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F6B46" w:rsidP="00931B1F">
            <w:pPr>
              <w:pStyle w:val="70SignaturX"/>
            </w:pPr>
            <w:r>
              <w:t>StAZH MM 3.203 RRB 1994/1098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F6B4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(Zollikon, Forchstrasse S-2)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F6B46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F6B46" w:rsidP="00931B1F">
            <w:pPr>
              <w:pStyle w:val="00Vorgabetext"/>
            </w:pPr>
            <w:r>
              <w:t>516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F6B46" w:rsidRPr="005C3ABF" w:rsidRDefault="008F6B46" w:rsidP="008F6B4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8F6B46">
        <w:rPr>
          <w:i/>
        </w:rPr>
        <w:t>p. 516</w:t>
      </w:r>
      <w:r w:rsidRPr="008F6B46">
        <w:t>]</w:t>
      </w:r>
      <w:r>
        <w:t xml:space="preserve"> </w:t>
      </w:r>
      <w:r w:rsidRPr="005C3ABF">
        <w:rPr>
          <w:rFonts w:cs="Arial"/>
        </w:rPr>
        <w:t>Mit RRB Nr. 1694/1993 ist das Projekt der Forchbahn AG, Zürich</w:t>
      </w:r>
      <w:r>
        <w:rPr>
          <w:rFonts w:cs="Arial"/>
        </w:rPr>
        <w:t xml:space="preserve"> </w:t>
      </w:r>
      <w:r w:rsidRPr="005C3ABF">
        <w:rPr>
          <w:rFonts w:cs="Arial"/>
        </w:rPr>
        <w:t>(FB), für die Massnahmen an der Forchstrasse S</w:t>
      </w:r>
      <w:r>
        <w:rPr>
          <w:rFonts w:cs="Arial"/>
        </w:rPr>
        <w:t>-</w:t>
      </w:r>
      <w:r w:rsidRPr="005C3ABF">
        <w:rPr>
          <w:rFonts w:cs="Arial"/>
        </w:rPr>
        <w:t>2 im Zusammenhang</w:t>
      </w:r>
      <w:r>
        <w:rPr>
          <w:rFonts w:cs="Arial"/>
        </w:rPr>
        <w:t xml:space="preserve"> </w:t>
      </w:r>
      <w:r w:rsidRPr="005C3ABF">
        <w:rPr>
          <w:rFonts w:cs="Arial"/>
        </w:rPr>
        <w:t>mit dem Ausbau der Haltestelle Neumünster, Gemeinde Zollikon, genehmigt worden. Eine dieser Massnahmen bildet die Erstellung und Anpassung der Lichtsignalanlage Nr. 32, Trichtenhauserstrasse, welche als</w:t>
      </w:r>
      <w:r>
        <w:rPr>
          <w:rFonts w:cs="Arial"/>
        </w:rPr>
        <w:t xml:space="preserve"> </w:t>
      </w:r>
      <w:r w:rsidRPr="005C3ABF">
        <w:rPr>
          <w:rFonts w:cs="Arial"/>
        </w:rPr>
        <w:t>Folge des Ausbaus des Blockleitsystems der FB notwendig geworden ist.</w:t>
      </w:r>
      <w:r>
        <w:rPr>
          <w:rFonts w:cs="Arial"/>
        </w:rPr>
        <w:t xml:space="preserve"> </w:t>
      </w:r>
      <w:r w:rsidRPr="005C3ABF">
        <w:rPr>
          <w:rFonts w:cs="Arial"/>
        </w:rPr>
        <w:t>Diese Anlage wird koordiniert mit den Anlagen Nr. 141, Binzstrasse,</w:t>
      </w:r>
      <w:r>
        <w:rPr>
          <w:rFonts w:cs="Arial"/>
        </w:rPr>
        <w:t xml:space="preserve"> </w:t>
      </w:r>
      <w:r w:rsidRPr="005C3ABF">
        <w:rPr>
          <w:rFonts w:cs="Arial"/>
        </w:rPr>
        <w:t>und Nr. 111, Rüterwiesstrasse, betrieben. Für einen reibungslosen Verkehrsablauf auf der Forchstrasse ist es angezeigt, alle vier Anlagen im</w:t>
      </w:r>
      <w:r>
        <w:rPr>
          <w:rFonts w:cs="Arial"/>
        </w:rPr>
        <w:t xml:space="preserve"> </w:t>
      </w:r>
      <w:r w:rsidRPr="005C3ABF">
        <w:rPr>
          <w:rFonts w:cs="Arial"/>
        </w:rPr>
        <w:t>Bereich des bei der Binzstrasse eingesetzten Koordinators an diesen anzuschliessen. Für den Einbezug der noch mit einem alten Relaisgerät arbeitenden Lichtsignalanlage Nr. 110, Rietholzstrasse, ist deren Erneuerung unerlässlich.</w:t>
      </w:r>
    </w:p>
    <w:p w:rsidR="008F6B46" w:rsidRPr="005C3ABF" w:rsidRDefault="008F6B46" w:rsidP="008F6B46">
      <w:pPr>
        <w:spacing w:before="60"/>
        <w:rPr>
          <w:rFonts w:cs="Arial"/>
        </w:rPr>
      </w:pPr>
      <w:r w:rsidRPr="005C3ABF">
        <w:rPr>
          <w:rFonts w:cs="Arial"/>
        </w:rPr>
        <w:t xml:space="preserve">Für die Ausführung des Projektes von Ernst </w:t>
      </w:r>
      <w:r w:rsidRPr="005C3ABF">
        <w:rPr>
          <w:rFonts w:cs="Arial"/>
          <w:lang w:val="fr-FR" w:eastAsia="fr-FR" w:bidi="fr-FR"/>
        </w:rPr>
        <w:t xml:space="preserve">Marty, </w:t>
      </w:r>
      <w:r w:rsidRPr="005C3ABF">
        <w:rPr>
          <w:rFonts w:cs="Arial"/>
        </w:rPr>
        <w:t>Planungsbüro</w:t>
      </w:r>
      <w:r>
        <w:rPr>
          <w:rFonts w:cs="Arial"/>
        </w:rPr>
        <w:t xml:space="preserve"> </w:t>
      </w:r>
      <w:r w:rsidRPr="005C3ABF">
        <w:rPr>
          <w:rFonts w:cs="Arial"/>
        </w:rPr>
        <w:t>für Verkehrsanlagen, Zürich, wird mit Kosten von Fr. 130</w:t>
      </w:r>
      <w:r>
        <w:rPr>
          <w:rFonts w:cs="Arial"/>
        </w:rPr>
        <w:t> </w:t>
      </w:r>
      <w:r w:rsidRPr="005C3ABF">
        <w:rPr>
          <w:rFonts w:cs="Arial"/>
        </w:rPr>
        <w:t>500 gerechnet. Dafür ist ein entsprechender Objektkredit zu bewilligen.</w:t>
      </w:r>
    </w:p>
    <w:p w:rsidR="008F6B46" w:rsidRPr="005C3ABF" w:rsidRDefault="008F6B46" w:rsidP="008F6B46">
      <w:pPr>
        <w:spacing w:before="60"/>
        <w:rPr>
          <w:rFonts w:cs="Arial"/>
        </w:rPr>
      </w:pPr>
      <w:r w:rsidRPr="005C3ABF">
        <w:rPr>
          <w:rFonts w:cs="Arial"/>
        </w:rPr>
        <w:t>Die Ausgaben im laufenden Rechnungsjahr sind durch den Staatsvoranschlag 1994 gedeckt.</w:t>
      </w:r>
    </w:p>
    <w:p w:rsidR="008F6B46" w:rsidRDefault="008F6B46" w:rsidP="008F6B46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8F6B46" w:rsidRDefault="008F6B46" w:rsidP="008F6B46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8F6B46" w:rsidRPr="005C3ABF" w:rsidRDefault="008F6B46" w:rsidP="008F6B46">
      <w:pPr>
        <w:keepNext/>
        <w:keepLines/>
        <w:tabs>
          <w:tab w:val="left" w:pos="475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Erneuerung der Lichtsignalanlage Nr. 110, Forchstrasse</w:t>
      </w:r>
      <w:r>
        <w:rPr>
          <w:rFonts w:cs="Arial"/>
        </w:rPr>
        <w:t xml:space="preserve"> </w:t>
      </w:r>
      <w:r w:rsidRPr="005C3ABF">
        <w:rPr>
          <w:rFonts w:cs="Arial"/>
        </w:rPr>
        <w:t>S</w:t>
      </w:r>
      <w:r>
        <w:rPr>
          <w:rFonts w:cs="Arial"/>
        </w:rPr>
        <w:t>-</w:t>
      </w:r>
      <w:r w:rsidRPr="005C3ABF">
        <w:rPr>
          <w:rFonts w:cs="Arial"/>
        </w:rPr>
        <w:t>2/Rietholzstrasse, Gemeinde Zollikon, wird zu Lasten des Kontos</w:t>
      </w:r>
      <w:r>
        <w:rPr>
          <w:rFonts w:cs="Arial"/>
        </w:rPr>
        <w:t xml:space="preserve"> </w:t>
      </w:r>
      <w:r w:rsidRPr="005C3ABF">
        <w:rPr>
          <w:rFonts w:cs="Arial"/>
        </w:rPr>
        <w:t>3014.04.3145.506</w:t>
      </w:r>
      <w:r>
        <w:rPr>
          <w:rFonts w:cs="Arial"/>
        </w:rPr>
        <w:t>. In</w:t>
      </w:r>
      <w:r w:rsidRPr="005C3ABF">
        <w:rPr>
          <w:rFonts w:cs="Arial"/>
        </w:rPr>
        <w:t>standsetzungen; Elektrodienst, ein Kredit von Fr.</w:t>
      </w:r>
      <w:r>
        <w:rPr>
          <w:rFonts w:cs="Arial"/>
        </w:rPr>
        <w:t xml:space="preserve"> </w:t>
      </w:r>
      <w:r w:rsidRPr="005C3ABF">
        <w:rPr>
          <w:rFonts w:cs="Arial"/>
        </w:rPr>
        <w:t>130</w:t>
      </w:r>
      <w:r>
        <w:rPr>
          <w:rFonts w:cs="Arial"/>
        </w:rPr>
        <w:t> </w:t>
      </w:r>
      <w:r w:rsidRPr="005C3ABF">
        <w:rPr>
          <w:rFonts w:cs="Arial"/>
        </w:rPr>
        <w:t>500 bewilligt.</w:t>
      </w:r>
    </w:p>
    <w:p w:rsidR="008F6B46" w:rsidRDefault="008F6B46" w:rsidP="008F6B46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Direktionen der öffentlichen Bauten und der</w:t>
      </w:r>
      <w:r>
        <w:rPr>
          <w:rFonts w:cs="Arial"/>
        </w:rPr>
        <w:t xml:space="preserve"> </w:t>
      </w:r>
      <w:r w:rsidRPr="005C3ABF">
        <w:rPr>
          <w:rFonts w:cs="Arial"/>
        </w:rPr>
        <w:t>Finanzen.</w:t>
      </w:r>
    </w:p>
    <w:p w:rsidR="008F6B46" w:rsidRDefault="008F6B46" w:rsidP="008F6B46">
      <w:pPr>
        <w:pStyle w:val="00Vorgabetext"/>
        <w:keepNext/>
        <w:keepLines/>
        <w:rPr>
          <w:rFonts w:cs="Arial"/>
        </w:rPr>
      </w:pPr>
    </w:p>
    <w:p w:rsidR="008F6B46" w:rsidRDefault="008F6B46" w:rsidP="008F6B46">
      <w:pPr>
        <w:pStyle w:val="00Vorgabetext"/>
        <w:keepNext/>
        <w:keepLines/>
        <w:rPr>
          <w:rFonts w:cs="Arial"/>
        </w:rPr>
      </w:pPr>
    </w:p>
    <w:p w:rsidR="00BE768B" w:rsidRDefault="008F6B46" w:rsidP="008F6B46">
      <w:pPr>
        <w:pStyle w:val="00Vorgabetext"/>
        <w:keepNext/>
        <w:keepLines/>
      </w:pPr>
      <w:r>
        <w:rPr>
          <w:rFonts w:cs="Arial"/>
        </w:rPr>
        <w:t>[</w:t>
      </w:r>
      <w:r w:rsidRPr="008F6B46">
        <w:rPr>
          <w:rFonts w:cs="Arial"/>
          <w:i/>
        </w:rPr>
        <w:t>Transkript: OCR (Überarbeitung: Team TKR)/14.09.2017</w:t>
      </w:r>
      <w:bookmarkStart w:id="1" w:name="_GoBack"/>
      <w:r w:rsidRPr="008F6B4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B46" w:rsidRDefault="008F6B46">
      <w:r>
        <w:separator/>
      </w:r>
    </w:p>
    <w:p w:rsidR="008F6B46" w:rsidRDefault="008F6B46"/>
    <w:p w:rsidR="008F6B46" w:rsidRDefault="008F6B46"/>
  </w:endnote>
  <w:endnote w:type="continuationSeparator" w:id="0">
    <w:p w:rsidR="008F6B46" w:rsidRDefault="008F6B46">
      <w:r>
        <w:continuationSeparator/>
      </w:r>
    </w:p>
    <w:p w:rsidR="008F6B46" w:rsidRDefault="008F6B46"/>
    <w:p w:rsidR="008F6B46" w:rsidRDefault="008F6B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B46" w:rsidRDefault="008F6B46">
      <w:r>
        <w:separator/>
      </w:r>
    </w:p>
    <w:p w:rsidR="008F6B46" w:rsidRDefault="008F6B46"/>
    <w:p w:rsidR="008F6B46" w:rsidRDefault="008F6B46"/>
  </w:footnote>
  <w:footnote w:type="continuationSeparator" w:id="0">
    <w:p w:rsidR="008F6B46" w:rsidRDefault="008F6B46">
      <w:r>
        <w:continuationSeparator/>
      </w:r>
    </w:p>
    <w:p w:rsidR="008F6B46" w:rsidRDefault="008F6B46"/>
    <w:p w:rsidR="008F6B46" w:rsidRDefault="008F6B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F6B4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F6B4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B4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8F6B46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2C265D8-A87E-422B-9E79-CE4CA576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6B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4C071-21B1-4994-A61A-778F3D7FB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236</Words>
  <Characters>1437</Characters>
  <Application>Microsoft Office Word</Application>
  <DocSecurity>0</DocSecurity>
  <PresentationFormat/>
  <Lines>143</Lines>
  <Paragraphs>139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1534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(Zollikon, Forchstrasse S-2)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