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73D58" w:rsidP="00931B1F">
            <w:pPr>
              <w:pStyle w:val="70SignaturX"/>
            </w:pPr>
            <w:r>
              <w:t>StAZH MM 3.203 RRB 1994/1248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73D5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Stadtspital Waid (Universalröntgengerät Siregraph)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73D58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73D58" w:rsidP="00931B1F">
            <w:pPr>
              <w:pStyle w:val="00Vorgabetext"/>
            </w:pPr>
            <w:r>
              <w:t>582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73D58" w:rsidRPr="00E42CB7" w:rsidRDefault="00873D58" w:rsidP="00873D5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73D58">
        <w:rPr>
          <w:i/>
        </w:rPr>
        <w:t>p. 582</w:t>
      </w:r>
      <w:r w:rsidRPr="00873D58">
        <w:t>]</w:t>
      </w:r>
      <w:r>
        <w:t xml:space="preserve"> </w:t>
      </w:r>
      <w:r w:rsidRPr="00E42CB7">
        <w:rPr>
          <w:rFonts w:cs="Arial"/>
        </w:rPr>
        <w:t>Die bestehende Röntgenanlage Siregraph 2 ist seit 1978 in Betrieb. Es</w:t>
      </w:r>
      <w:r>
        <w:rPr>
          <w:rFonts w:cs="Arial"/>
        </w:rPr>
        <w:t xml:space="preserve"> </w:t>
      </w:r>
      <w:r w:rsidRPr="00E42CB7">
        <w:rPr>
          <w:rFonts w:cs="Arial"/>
        </w:rPr>
        <w:t>werden pro Jahr rund 1100 Untersuchungen durchgeführt; zudem dient</w:t>
      </w:r>
      <w:r>
        <w:rPr>
          <w:rFonts w:cs="Arial"/>
        </w:rPr>
        <w:t xml:space="preserve"> </w:t>
      </w:r>
      <w:r w:rsidRPr="00E42CB7">
        <w:rPr>
          <w:rFonts w:cs="Arial"/>
        </w:rPr>
        <w:t>die Anlage als Ausweichplatz für angiographische Untersuchungen. Sie</w:t>
      </w:r>
      <w:r>
        <w:rPr>
          <w:rFonts w:cs="Arial"/>
        </w:rPr>
        <w:t xml:space="preserve"> </w:t>
      </w:r>
      <w:r w:rsidRPr="00E42CB7">
        <w:rPr>
          <w:rFonts w:cs="Arial"/>
        </w:rPr>
        <w:t>ist heute technisch veraltet und zunehmend reparaturanfällig. Auch die</w:t>
      </w:r>
      <w:r>
        <w:rPr>
          <w:rFonts w:cs="Arial"/>
        </w:rPr>
        <w:t xml:space="preserve"> </w:t>
      </w:r>
      <w:r w:rsidRPr="00E42CB7">
        <w:rPr>
          <w:rFonts w:cs="Arial"/>
        </w:rPr>
        <w:t>Bildqualität nimmt ständig ab. Wegen der Leistungsabnahme der</w:t>
      </w:r>
      <w:r>
        <w:rPr>
          <w:rFonts w:cs="Arial"/>
        </w:rPr>
        <w:t xml:space="preserve"> </w:t>
      </w:r>
      <w:r w:rsidRPr="00E42CB7">
        <w:rPr>
          <w:rFonts w:cs="Arial"/>
        </w:rPr>
        <w:t>Durchleuchtungskette nimmt die Strahlenbelastung für die Patienten</w:t>
      </w:r>
      <w:r>
        <w:rPr>
          <w:rFonts w:cs="Arial"/>
        </w:rPr>
        <w:t xml:space="preserve"> </w:t>
      </w:r>
      <w:r w:rsidRPr="00E42CB7">
        <w:rPr>
          <w:rFonts w:cs="Arial"/>
        </w:rPr>
        <w:t>zu. Sie ist daher durch eine neue Universalröntgenanlage zu ersetzen.</w:t>
      </w:r>
    </w:p>
    <w:p w:rsidR="00873D58" w:rsidRPr="00E42CB7" w:rsidRDefault="00873D58" w:rsidP="00873D58">
      <w:pPr>
        <w:spacing w:before="60"/>
        <w:rPr>
          <w:rFonts w:cs="Arial"/>
        </w:rPr>
      </w:pPr>
      <w:r w:rsidRPr="00E42CB7">
        <w:rPr>
          <w:rFonts w:cs="Arial"/>
        </w:rPr>
        <w:t>Mit Schreiben vom 3. März 1994 ersucht das Stadtspital Waid um die</w:t>
      </w:r>
      <w:r>
        <w:rPr>
          <w:rFonts w:cs="Arial"/>
        </w:rPr>
        <w:t xml:space="preserve"> </w:t>
      </w:r>
      <w:r w:rsidRPr="00E42CB7">
        <w:rPr>
          <w:rFonts w:cs="Arial"/>
        </w:rPr>
        <w:t>Zusicherung eines Staatsbeitrags an die Anschaffung eines Universalröntgengeräts «Siregraph D3» der Siemens AG, Zürich. Die Kosten betragen: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1"/>
        <w:gridCol w:w="289"/>
        <w:gridCol w:w="999"/>
      </w:tblGrid>
      <w:tr w:rsidR="00873D58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Gerätekosten</w:t>
            </w:r>
          </w:p>
        </w:tc>
        <w:tc>
          <w:tcPr>
            <w:tcW w:w="0" w:type="auto"/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873D58" w:rsidRPr="00E42CB7" w:rsidRDefault="00873D58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943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875</w:t>
            </w:r>
          </w:p>
        </w:tc>
      </w:tr>
      <w:tr w:rsidR="00873D58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Bauliche Anpassungen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873D58" w:rsidRPr="00E42CB7" w:rsidRDefault="00873D58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246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</w:t>
            </w:r>
          </w:p>
        </w:tc>
      </w:tr>
      <w:tr w:rsidR="00873D58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73D58" w:rsidRPr="00E42CB7" w:rsidRDefault="00873D58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73D58" w:rsidRPr="00E42CB7" w:rsidRDefault="00873D58" w:rsidP="000A2F95">
            <w:pPr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1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189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875</w:t>
            </w:r>
          </w:p>
        </w:tc>
      </w:tr>
    </w:tbl>
    <w:p w:rsidR="00873D58" w:rsidRPr="00E42CB7" w:rsidRDefault="00873D58" w:rsidP="00873D58">
      <w:pPr>
        <w:spacing w:before="60"/>
        <w:rPr>
          <w:rFonts w:cs="Arial"/>
        </w:rPr>
      </w:pPr>
      <w:r w:rsidRPr="00E42CB7">
        <w:rPr>
          <w:rFonts w:cs="Arial"/>
        </w:rPr>
        <w:t>Die Kommission für medizinische Radiologie hat anlässlich der Sitzung vom 9. März 1994 den Ersatz dieser Röntgenanlage befürwortet.</w:t>
      </w:r>
    </w:p>
    <w:p w:rsidR="00873D58" w:rsidRPr="00E42CB7" w:rsidRDefault="00873D58" w:rsidP="00873D58">
      <w:pPr>
        <w:spacing w:before="60"/>
        <w:rPr>
          <w:rFonts w:cs="Arial"/>
        </w:rPr>
      </w:pPr>
      <w:r w:rsidRPr="00E42CB7">
        <w:rPr>
          <w:rFonts w:cs="Arial"/>
        </w:rPr>
        <w:t>Nach § 40 des Gesetzes über das Gesundheitswesen vom 4. November</w:t>
      </w:r>
      <w:r>
        <w:rPr>
          <w:rFonts w:cs="Arial"/>
        </w:rPr>
        <w:t xml:space="preserve"> </w:t>
      </w:r>
      <w:r w:rsidRPr="00E42CB7">
        <w:rPr>
          <w:rFonts w:cs="Arial"/>
        </w:rPr>
        <w:t>1962 unterstützt der Staat den Bau und den Betrieb von Spitälern. Der</w:t>
      </w:r>
      <w:r>
        <w:rPr>
          <w:rFonts w:cs="Arial"/>
        </w:rPr>
        <w:t xml:space="preserve"> </w:t>
      </w:r>
      <w:r w:rsidRPr="00E42CB7">
        <w:rPr>
          <w:rFonts w:cs="Arial"/>
        </w:rPr>
        <w:t>kantonale Beitrag bemisst sich nach der Steuerbelastung der letzten</w:t>
      </w:r>
      <w:r>
        <w:rPr>
          <w:rFonts w:cs="Arial"/>
        </w:rPr>
        <w:t xml:space="preserve"> </w:t>
      </w:r>
      <w:r w:rsidRPr="00E42CB7">
        <w:rPr>
          <w:rFonts w:cs="Arial"/>
        </w:rPr>
        <w:t>Jahre in den zum Einzugsgebiet des Spitals gehörenden Gemeinden</w:t>
      </w:r>
      <w:r>
        <w:rPr>
          <w:rFonts w:cs="Arial"/>
        </w:rPr>
        <w:t xml:space="preserve"> </w:t>
      </w:r>
      <w:r w:rsidRPr="00E42CB7">
        <w:rPr>
          <w:rFonts w:cs="Arial"/>
        </w:rPr>
        <w:t>(§§ 26 ff. der Vero</w:t>
      </w:r>
      <w:r>
        <w:rPr>
          <w:rFonts w:cs="Arial"/>
        </w:rPr>
        <w:t>[</w:t>
      </w:r>
      <w:r w:rsidRPr="00F03B04">
        <w:rPr>
          <w:rFonts w:cs="Arial"/>
          <w:i/>
        </w:rPr>
        <w:t>r</w:t>
      </w:r>
      <w:r>
        <w:rPr>
          <w:rFonts w:cs="Arial"/>
        </w:rPr>
        <w:t>]</w:t>
      </w:r>
      <w:r w:rsidRPr="00E42CB7">
        <w:rPr>
          <w:rFonts w:cs="Arial"/>
        </w:rPr>
        <w:t>dnung über die Staatsbeiträge an die Krankenpflege</w:t>
      </w:r>
      <w:r>
        <w:rPr>
          <w:rFonts w:cs="Arial"/>
        </w:rPr>
        <w:t xml:space="preserve"> </w:t>
      </w:r>
      <w:r w:rsidRPr="00E42CB7">
        <w:rPr>
          <w:rFonts w:cs="Arial"/>
        </w:rPr>
        <w:t>vom 26. Februar 1968). Der massgebliche Finanzkraftindex beträgt 119.</w:t>
      </w:r>
      <w:r>
        <w:rPr>
          <w:rFonts w:cs="Arial"/>
        </w:rPr>
        <w:t xml:space="preserve"> </w:t>
      </w:r>
      <w:r w:rsidRPr="00E42CB7">
        <w:rPr>
          <w:rFonts w:cs="Arial"/>
        </w:rPr>
        <w:t>Dies ergibt einen Beitragssatz von 56% oder Fr. 666</w:t>
      </w:r>
      <w:r>
        <w:rPr>
          <w:rFonts w:cs="Arial"/>
        </w:rPr>
        <w:t> </w:t>
      </w:r>
      <w:r w:rsidRPr="00E42CB7">
        <w:rPr>
          <w:rFonts w:cs="Arial"/>
        </w:rPr>
        <w:t>330. Der Betrag ist</w:t>
      </w:r>
      <w:r>
        <w:rPr>
          <w:rFonts w:cs="Arial"/>
        </w:rPr>
        <w:t xml:space="preserve"> </w:t>
      </w:r>
      <w:r w:rsidRPr="00E42CB7">
        <w:rPr>
          <w:rFonts w:cs="Arial"/>
        </w:rPr>
        <w:t>im Staatsvoranschlag 1994 enthalten.</w:t>
      </w:r>
    </w:p>
    <w:p w:rsidR="00873D58" w:rsidRDefault="00873D58" w:rsidP="00873D58">
      <w:pPr>
        <w:spacing w:before="60"/>
        <w:rPr>
          <w:rFonts w:cs="Arial"/>
        </w:rPr>
      </w:pPr>
      <w:r w:rsidRPr="00E42CB7">
        <w:rPr>
          <w:rFonts w:cs="Arial"/>
        </w:rPr>
        <w:t>Auf Antrag der Direktion des Gesundheitswesens</w:t>
      </w:r>
    </w:p>
    <w:p w:rsidR="00873D58" w:rsidRDefault="00873D58" w:rsidP="00873D5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873D58" w:rsidRPr="00E42CB7" w:rsidRDefault="00873D58" w:rsidP="00873D58">
      <w:pPr>
        <w:tabs>
          <w:tab w:val="left" w:pos="49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Dem Stadtspital Waid Zürich wird für die Anschaffung und die Installation eines Siemens</w:t>
      </w:r>
      <w:r>
        <w:rPr>
          <w:rFonts w:cs="Arial"/>
        </w:rPr>
        <w:t>-</w:t>
      </w:r>
      <w:r w:rsidRPr="00E42CB7">
        <w:rPr>
          <w:rFonts w:cs="Arial"/>
        </w:rPr>
        <w:t>Universalröntgengeräts «Siregraph D3» im Gesamtbetrag von Fr. 1</w:t>
      </w:r>
      <w:r>
        <w:rPr>
          <w:rFonts w:cs="Arial"/>
        </w:rPr>
        <w:t> </w:t>
      </w:r>
      <w:r w:rsidRPr="00E42CB7">
        <w:rPr>
          <w:rFonts w:cs="Arial"/>
        </w:rPr>
        <w:t>189</w:t>
      </w:r>
      <w:r>
        <w:rPr>
          <w:rFonts w:cs="Arial"/>
        </w:rPr>
        <w:t> </w:t>
      </w:r>
      <w:r w:rsidRPr="00E42CB7">
        <w:rPr>
          <w:rFonts w:cs="Arial"/>
        </w:rPr>
        <w:t>875 ein Kostenanteil von 56% oder höchstens</w:t>
      </w:r>
      <w:r>
        <w:rPr>
          <w:rFonts w:cs="Arial"/>
        </w:rPr>
        <w:t xml:space="preserve"> </w:t>
      </w:r>
      <w:r w:rsidRPr="00E42CB7">
        <w:rPr>
          <w:rFonts w:cs="Arial"/>
        </w:rPr>
        <w:t>Fr. 666</w:t>
      </w:r>
      <w:r>
        <w:rPr>
          <w:rFonts w:cs="Arial"/>
        </w:rPr>
        <w:t> </w:t>
      </w:r>
      <w:r w:rsidRPr="00E42CB7">
        <w:rPr>
          <w:rFonts w:cs="Arial"/>
        </w:rPr>
        <w:t>330 zugesichert.</w:t>
      </w:r>
    </w:p>
    <w:p w:rsidR="00873D58" w:rsidRPr="00E42CB7" w:rsidRDefault="00873D58" w:rsidP="00873D58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2700.5620</w:t>
      </w:r>
      <w:r>
        <w:rPr>
          <w:rFonts w:cs="Arial"/>
        </w:rPr>
        <w:t>. In</w:t>
      </w:r>
      <w:r w:rsidRPr="00E42CB7">
        <w:rPr>
          <w:rFonts w:cs="Arial"/>
        </w:rPr>
        <w:t xml:space="preserve">vestitionsbeiträge an Gemeinden für Krankenhäuser und </w:t>
      </w:r>
      <w:r>
        <w:rPr>
          <w:rFonts w:cs="Arial"/>
        </w:rPr>
        <w:t>-</w:t>
      </w:r>
      <w:r w:rsidRPr="00E42CB7">
        <w:rPr>
          <w:rFonts w:cs="Arial"/>
        </w:rPr>
        <w:t>pflegeschulen.</w:t>
      </w:r>
    </w:p>
    <w:p w:rsidR="00873D58" w:rsidRPr="00E42CB7" w:rsidRDefault="00873D58" w:rsidP="00873D58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873D58" w:rsidRDefault="00873D58" w:rsidP="00873D5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Vorstand des Gesundheits</w:t>
      </w:r>
      <w:r>
        <w:rPr>
          <w:rFonts w:cs="Arial"/>
        </w:rPr>
        <w:t>-</w:t>
      </w:r>
      <w:r w:rsidRPr="00E42CB7">
        <w:rPr>
          <w:rFonts w:cs="Arial"/>
        </w:rPr>
        <w:t xml:space="preserve"> und Wirtschaftsamtes der Stadt Zürich, Walchestrasse 31, 8035 Zürich, die Verwaltungsdirektion des Stadtspitals Waid Zürich, </w:t>
      </w:r>
      <w:r w:rsidRPr="008D7DCC">
        <w:rPr>
          <w:rFonts w:cs="Arial"/>
          <w:lang w:eastAsia="fr-FR" w:bidi="fr-FR"/>
        </w:rPr>
        <w:t xml:space="preserve">Tièchestrasse </w:t>
      </w:r>
      <w:r w:rsidRPr="00E42CB7">
        <w:rPr>
          <w:rFonts w:cs="Arial"/>
        </w:rPr>
        <w:t>99, 8037 Zürich, sowie an die Direktionen des Gesundheitswesens und der Finanzen.</w:t>
      </w:r>
    </w:p>
    <w:p w:rsidR="00873D58" w:rsidRDefault="00873D58" w:rsidP="00873D58">
      <w:pPr>
        <w:pStyle w:val="00Vorgabetext"/>
        <w:keepNext/>
        <w:keepLines/>
        <w:rPr>
          <w:rFonts w:cs="Arial"/>
        </w:rPr>
      </w:pPr>
    </w:p>
    <w:p w:rsidR="00873D58" w:rsidRDefault="00873D58" w:rsidP="00873D58">
      <w:pPr>
        <w:pStyle w:val="00Vorgabetext"/>
        <w:keepNext/>
        <w:keepLines/>
        <w:rPr>
          <w:rFonts w:cs="Arial"/>
        </w:rPr>
      </w:pPr>
    </w:p>
    <w:p w:rsidR="00BE768B" w:rsidRDefault="00873D58" w:rsidP="00873D58">
      <w:pPr>
        <w:pStyle w:val="00Vorgabetext"/>
        <w:keepNext/>
        <w:keepLines/>
      </w:pPr>
      <w:r>
        <w:rPr>
          <w:rFonts w:cs="Arial"/>
        </w:rPr>
        <w:t>[</w:t>
      </w:r>
      <w:r w:rsidRPr="00873D58">
        <w:rPr>
          <w:rFonts w:cs="Arial"/>
          <w:i/>
        </w:rPr>
        <w:t>Transkript: OCR (Überarbeitung: Team TKR)/14.09.2017</w:t>
      </w:r>
      <w:bookmarkStart w:id="1" w:name="_GoBack"/>
      <w:r w:rsidRPr="00873D5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58" w:rsidRDefault="00873D58">
      <w:r>
        <w:separator/>
      </w:r>
    </w:p>
    <w:p w:rsidR="00873D58" w:rsidRDefault="00873D58"/>
    <w:p w:rsidR="00873D58" w:rsidRDefault="00873D58"/>
  </w:endnote>
  <w:endnote w:type="continuationSeparator" w:id="0">
    <w:p w:rsidR="00873D58" w:rsidRDefault="00873D58">
      <w:r>
        <w:continuationSeparator/>
      </w:r>
    </w:p>
    <w:p w:rsidR="00873D58" w:rsidRDefault="00873D58"/>
    <w:p w:rsidR="00873D58" w:rsidRDefault="00873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58" w:rsidRDefault="00873D58">
      <w:r>
        <w:separator/>
      </w:r>
    </w:p>
    <w:p w:rsidR="00873D58" w:rsidRDefault="00873D58"/>
    <w:p w:rsidR="00873D58" w:rsidRDefault="00873D58"/>
  </w:footnote>
  <w:footnote w:type="continuationSeparator" w:id="0">
    <w:p w:rsidR="00873D58" w:rsidRDefault="00873D58">
      <w:r>
        <w:continuationSeparator/>
      </w:r>
    </w:p>
    <w:p w:rsidR="00873D58" w:rsidRDefault="00873D58"/>
    <w:p w:rsidR="00873D58" w:rsidRDefault="00873D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73D5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73D5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5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73D58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EC07F57-64F3-41EB-9B67-A188FC2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3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D829-707C-4BFA-BE03-E03DCB06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341</Words>
  <Characters>2366</Characters>
  <Application>Microsoft Office Word</Application>
  <DocSecurity>0</DocSecurity>
  <PresentationFormat/>
  <Lines>215</Lines>
  <Paragraphs>193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Stadtspital Waid (Universalröntgengerät Siregraph)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