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501A8C" w:rsidTr="00C80ABA">
        <w:trPr>
          <w:trHeight w:val="454"/>
        </w:trPr>
        <w:tc>
          <w:tcPr>
            <w:tcW w:w="1668" w:type="dxa"/>
          </w:tcPr>
          <w:p w:rsidR="00A43AE4" w:rsidRPr="00501A8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01A8C">
              <w:t>Signatur</w:t>
            </w:r>
          </w:p>
        </w:tc>
        <w:tc>
          <w:tcPr>
            <w:tcW w:w="6721" w:type="dxa"/>
          </w:tcPr>
          <w:p w:rsidR="00A43AE4" w:rsidRPr="00501A8C" w:rsidRDefault="00501A8C" w:rsidP="00931B1F">
            <w:pPr>
              <w:pStyle w:val="70SignaturX"/>
            </w:pPr>
            <w:r w:rsidRPr="00501A8C">
              <w:t>StAZH MM 3.204 RRB 1994/1272</w:t>
            </w:r>
          </w:p>
        </w:tc>
      </w:tr>
      <w:tr w:rsidR="00A43AE4" w:rsidRPr="00501A8C" w:rsidTr="00C80ABA">
        <w:trPr>
          <w:trHeight w:val="454"/>
        </w:trPr>
        <w:tc>
          <w:tcPr>
            <w:tcW w:w="1668" w:type="dxa"/>
          </w:tcPr>
          <w:p w:rsidR="00A43AE4" w:rsidRPr="00501A8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01A8C">
              <w:t>Titel</w:t>
            </w:r>
          </w:p>
        </w:tc>
        <w:tc>
          <w:tcPr>
            <w:tcW w:w="6721" w:type="dxa"/>
          </w:tcPr>
          <w:p w:rsidR="006C59EA" w:rsidRPr="00501A8C" w:rsidRDefault="00501A8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501A8C">
              <w:rPr>
                <w:rFonts w:ascii="Arial Black" w:hAnsi="Arial Black"/>
              </w:rPr>
              <w:t>Universitätsspital, Teilsanierung (Notfallstation)</w:t>
            </w:r>
          </w:p>
        </w:tc>
      </w:tr>
      <w:tr w:rsidR="00BC0931" w:rsidRPr="00501A8C" w:rsidTr="00C80ABA">
        <w:trPr>
          <w:trHeight w:val="454"/>
        </w:trPr>
        <w:tc>
          <w:tcPr>
            <w:tcW w:w="1668" w:type="dxa"/>
          </w:tcPr>
          <w:p w:rsidR="00BC0931" w:rsidRPr="00501A8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01A8C">
              <w:t>Datum</w:t>
            </w:r>
          </w:p>
        </w:tc>
        <w:tc>
          <w:tcPr>
            <w:tcW w:w="6721" w:type="dxa"/>
          </w:tcPr>
          <w:p w:rsidR="00BC0931" w:rsidRPr="00501A8C" w:rsidRDefault="00501A8C" w:rsidP="00931B1F">
            <w:pPr>
              <w:pStyle w:val="71DatumX"/>
            </w:pPr>
            <w:r w:rsidRPr="00501A8C">
              <w:t>04.05.1994</w:t>
            </w:r>
          </w:p>
        </w:tc>
      </w:tr>
      <w:tr w:rsidR="00A43AE4" w:rsidRPr="00501A8C" w:rsidTr="00C80ABA">
        <w:trPr>
          <w:trHeight w:val="454"/>
        </w:trPr>
        <w:tc>
          <w:tcPr>
            <w:tcW w:w="1668" w:type="dxa"/>
          </w:tcPr>
          <w:p w:rsidR="00A43AE4" w:rsidRPr="00501A8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01A8C">
              <w:t>P.</w:t>
            </w:r>
          </w:p>
        </w:tc>
        <w:tc>
          <w:tcPr>
            <w:tcW w:w="6721" w:type="dxa"/>
          </w:tcPr>
          <w:p w:rsidR="00A43AE4" w:rsidRPr="00501A8C" w:rsidRDefault="00501A8C" w:rsidP="00931B1F">
            <w:pPr>
              <w:pStyle w:val="00Vorgabetext"/>
            </w:pPr>
            <w:r w:rsidRPr="00501A8C">
              <w:t>589</w:t>
            </w:r>
          </w:p>
        </w:tc>
      </w:tr>
    </w:tbl>
    <w:p w:rsidR="00616641" w:rsidRPr="00501A8C" w:rsidRDefault="00616641" w:rsidP="0077655B">
      <w:pPr>
        <w:pStyle w:val="00Vorgabetext"/>
        <w:spacing w:before="0" w:after="60"/>
      </w:pPr>
    </w:p>
    <w:p w:rsidR="00501A8C" w:rsidRPr="00501A8C" w:rsidRDefault="00501A8C" w:rsidP="00501A8C">
      <w:pPr>
        <w:spacing w:before="60"/>
        <w:rPr>
          <w:rFonts w:cs="Arial"/>
        </w:rPr>
      </w:pPr>
      <w:bookmarkStart w:id="0" w:name="ContentText"/>
      <w:bookmarkEnd w:id="0"/>
      <w:r w:rsidRPr="00501A8C">
        <w:t>[</w:t>
      </w:r>
      <w:r w:rsidRPr="00501A8C">
        <w:rPr>
          <w:i/>
        </w:rPr>
        <w:t>p. 589</w:t>
      </w:r>
      <w:r w:rsidRPr="00501A8C">
        <w:t xml:space="preserve">] </w:t>
      </w:r>
      <w:r w:rsidRPr="00501A8C">
        <w:rPr>
          <w:rFonts w:cs="Arial"/>
        </w:rPr>
        <w:t>In der Volksabstimmung vom 28. November 1993 wurde für die Sanierung und die Erweiterung des Aufnahmetraktes und der Notfallstation, die Zusammenfassung der Wäschezentrale der Kernzone des Universitätsspitals sowie für die erforderlichen technischen Einrichtungen und Nebenräume ein Kredit von Fr. 64 900000 bewilligt.</w:t>
      </w:r>
    </w:p>
    <w:p w:rsidR="00501A8C" w:rsidRPr="00501A8C" w:rsidRDefault="00501A8C" w:rsidP="00501A8C">
      <w:pPr>
        <w:spacing w:before="60"/>
        <w:rPr>
          <w:rFonts w:cs="Arial"/>
        </w:rPr>
      </w:pPr>
      <w:r w:rsidRPr="00501A8C">
        <w:rPr>
          <w:rFonts w:cs="Arial"/>
        </w:rPr>
        <w:t>Für die Planungsarbeiten von Bauprojekt und Kostenvoranschlag wurden anteilmässig vergeben: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371"/>
        <w:gridCol w:w="2259"/>
        <w:gridCol w:w="1896"/>
      </w:tblGrid>
      <w:tr w:rsidR="00501A8C" w:rsidRPr="00501A8C" w:rsidTr="000A2F95">
        <w:trPr>
          <w:trHeight w:val="283"/>
        </w:trPr>
        <w:tc>
          <w:tcPr>
            <w:tcW w:w="0" w:type="auto"/>
            <w:shd w:val="clear" w:color="auto" w:fill="FFFFFF"/>
          </w:tcPr>
          <w:p w:rsidR="00501A8C" w:rsidRPr="00501A8C" w:rsidRDefault="00501A8C" w:rsidP="000A2F95">
            <w:pPr>
              <w:spacing w:before="60"/>
              <w:rPr>
                <w:rFonts w:cs="Arial"/>
                <w:szCs w:val="10"/>
              </w:rPr>
            </w:pPr>
          </w:p>
        </w:tc>
        <w:tc>
          <w:tcPr>
            <w:tcW w:w="0" w:type="auto"/>
            <w:shd w:val="clear" w:color="auto" w:fill="FFFFFF"/>
          </w:tcPr>
          <w:p w:rsidR="00501A8C" w:rsidRPr="00501A8C" w:rsidRDefault="00501A8C" w:rsidP="000A2F95">
            <w:pPr>
              <w:spacing w:before="60"/>
              <w:jc w:val="right"/>
              <w:rPr>
                <w:rFonts w:cs="Arial"/>
              </w:rPr>
            </w:pPr>
            <w:r w:rsidRPr="00501A8C">
              <w:rPr>
                <w:rFonts w:cs="Arial"/>
              </w:rPr>
              <w:t>Sanierung/Erweiterung</w:t>
            </w:r>
          </w:p>
        </w:tc>
        <w:tc>
          <w:tcPr>
            <w:tcW w:w="0" w:type="auto"/>
            <w:shd w:val="clear" w:color="auto" w:fill="FFFFFF"/>
          </w:tcPr>
          <w:p w:rsidR="00501A8C" w:rsidRPr="00501A8C" w:rsidRDefault="00501A8C" w:rsidP="000A2F95">
            <w:pPr>
              <w:spacing w:before="60"/>
              <w:jc w:val="right"/>
              <w:rPr>
                <w:rFonts w:cs="Arial"/>
              </w:rPr>
            </w:pPr>
            <w:r w:rsidRPr="00501A8C">
              <w:rPr>
                <w:rFonts w:cs="Arial"/>
              </w:rPr>
              <w:t>Anteil Teilsanierung</w:t>
            </w:r>
          </w:p>
          <w:p w:rsidR="00501A8C" w:rsidRPr="00501A8C" w:rsidRDefault="00501A8C" w:rsidP="000A2F95">
            <w:pPr>
              <w:spacing w:before="60"/>
              <w:jc w:val="right"/>
              <w:rPr>
                <w:rFonts w:cs="Arial"/>
              </w:rPr>
            </w:pPr>
            <w:r w:rsidRPr="00501A8C">
              <w:rPr>
                <w:rFonts w:cs="Arial"/>
              </w:rPr>
              <w:t>(Notfallstation)</w:t>
            </w:r>
          </w:p>
        </w:tc>
      </w:tr>
      <w:tr w:rsidR="00501A8C" w:rsidRPr="00501A8C" w:rsidTr="000A2F95">
        <w:trPr>
          <w:trHeight w:val="283"/>
        </w:trPr>
        <w:tc>
          <w:tcPr>
            <w:tcW w:w="0" w:type="auto"/>
            <w:shd w:val="clear" w:color="auto" w:fill="FFFFFF"/>
          </w:tcPr>
          <w:p w:rsidR="00501A8C" w:rsidRPr="00501A8C" w:rsidRDefault="00501A8C" w:rsidP="000A2F95">
            <w:pPr>
              <w:spacing w:before="60"/>
              <w:rPr>
                <w:rFonts w:cs="Arial"/>
              </w:rPr>
            </w:pPr>
            <w:r w:rsidRPr="00501A8C">
              <w:rPr>
                <w:rFonts w:cs="Arial"/>
              </w:rPr>
              <w:t>RRB Nr. 3454/1988</w:t>
            </w:r>
          </w:p>
        </w:tc>
        <w:tc>
          <w:tcPr>
            <w:tcW w:w="0" w:type="auto"/>
            <w:shd w:val="clear" w:color="auto" w:fill="FFFFFF"/>
          </w:tcPr>
          <w:p w:rsidR="00501A8C" w:rsidRPr="00501A8C" w:rsidRDefault="00501A8C" w:rsidP="000A2F95">
            <w:pPr>
              <w:spacing w:before="60"/>
              <w:jc w:val="right"/>
              <w:rPr>
                <w:rFonts w:cs="Arial"/>
              </w:rPr>
            </w:pPr>
            <w:r w:rsidRPr="00501A8C">
              <w:rPr>
                <w:rFonts w:cs="Arial"/>
              </w:rPr>
              <w:t>Fr.</w:t>
            </w:r>
          </w:p>
        </w:tc>
        <w:tc>
          <w:tcPr>
            <w:tcW w:w="0" w:type="auto"/>
            <w:shd w:val="clear" w:color="auto" w:fill="FFFFFF"/>
          </w:tcPr>
          <w:p w:rsidR="00501A8C" w:rsidRPr="00501A8C" w:rsidRDefault="00501A8C" w:rsidP="000A2F95">
            <w:pPr>
              <w:spacing w:before="60"/>
              <w:jc w:val="right"/>
              <w:rPr>
                <w:rFonts w:cs="Arial"/>
              </w:rPr>
            </w:pPr>
            <w:r w:rsidRPr="00501A8C">
              <w:rPr>
                <w:rFonts w:cs="Arial"/>
              </w:rPr>
              <w:t>Fr.</w:t>
            </w:r>
          </w:p>
        </w:tc>
      </w:tr>
      <w:tr w:rsidR="00501A8C" w:rsidRPr="00501A8C" w:rsidTr="000A2F95">
        <w:trPr>
          <w:trHeight w:val="283"/>
        </w:trPr>
        <w:tc>
          <w:tcPr>
            <w:tcW w:w="0" w:type="auto"/>
            <w:shd w:val="clear" w:color="auto" w:fill="FFFFFF"/>
          </w:tcPr>
          <w:p w:rsidR="00501A8C" w:rsidRPr="00501A8C" w:rsidRDefault="00501A8C" w:rsidP="000A2F95">
            <w:pPr>
              <w:spacing w:before="60"/>
              <w:rPr>
                <w:rFonts w:cs="Arial"/>
              </w:rPr>
            </w:pPr>
            <w:r w:rsidRPr="00501A8C">
              <w:rPr>
                <w:rFonts w:cs="Arial"/>
              </w:rPr>
              <w:t>Architekturarbeiten</w:t>
            </w:r>
          </w:p>
          <w:p w:rsidR="00501A8C" w:rsidRPr="00501A8C" w:rsidRDefault="00501A8C" w:rsidP="000A2F95">
            <w:pPr>
              <w:spacing w:before="60"/>
              <w:rPr>
                <w:rFonts w:cs="Arial"/>
              </w:rPr>
            </w:pPr>
            <w:r w:rsidRPr="00501A8C">
              <w:rPr>
                <w:rFonts w:cs="Arial"/>
              </w:rPr>
              <w:t>an die Steiger Partner AG, Zürich</w:t>
            </w:r>
          </w:p>
        </w:tc>
        <w:tc>
          <w:tcPr>
            <w:tcW w:w="0" w:type="auto"/>
            <w:shd w:val="clear" w:color="auto" w:fill="FFFFFF"/>
          </w:tcPr>
          <w:p w:rsidR="00501A8C" w:rsidRPr="00501A8C" w:rsidRDefault="00501A8C" w:rsidP="000A2F95">
            <w:pPr>
              <w:spacing w:before="60"/>
              <w:jc w:val="right"/>
              <w:rPr>
                <w:rFonts w:cs="Arial"/>
              </w:rPr>
            </w:pPr>
            <w:r w:rsidRPr="00501A8C">
              <w:rPr>
                <w:rFonts w:cs="Arial"/>
              </w:rPr>
              <w:t>1 800 000</w:t>
            </w:r>
          </w:p>
        </w:tc>
        <w:tc>
          <w:tcPr>
            <w:tcW w:w="0" w:type="auto"/>
            <w:shd w:val="clear" w:color="auto" w:fill="FFFFFF"/>
          </w:tcPr>
          <w:p w:rsidR="00501A8C" w:rsidRPr="00501A8C" w:rsidRDefault="00501A8C" w:rsidP="000A2F95">
            <w:pPr>
              <w:spacing w:before="60"/>
              <w:jc w:val="right"/>
              <w:rPr>
                <w:rFonts w:cs="Arial"/>
              </w:rPr>
            </w:pPr>
            <w:r w:rsidRPr="00501A8C">
              <w:rPr>
                <w:rFonts w:cs="Arial"/>
              </w:rPr>
              <w:t>1 400 000</w:t>
            </w:r>
          </w:p>
        </w:tc>
      </w:tr>
      <w:tr w:rsidR="00501A8C" w:rsidRPr="00501A8C" w:rsidTr="000A2F95">
        <w:trPr>
          <w:trHeight w:val="283"/>
        </w:trPr>
        <w:tc>
          <w:tcPr>
            <w:tcW w:w="0" w:type="auto"/>
            <w:shd w:val="clear" w:color="auto" w:fill="FFFFFF"/>
          </w:tcPr>
          <w:p w:rsidR="00501A8C" w:rsidRPr="00501A8C" w:rsidRDefault="00501A8C" w:rsidP="000A2F95">
            <w:pPr>
              <w:spacing w:before="60"/>
              <w:rPr>
                <w:rFonts w:cs="Arial"/>
              </w:rPr>
            </w:pPr>
            <w:r w:rsidRPr="00501A8C">
              <w:rPr>
                <w:rFonts w:cs="Arial"/>
              </w:rPr>
              <w:t>RRB Nr. 178/1989</w:t>
            </w:r>
          </w:p>
          <w:p w:rsidR="00501A8C" w:rsidRPr="00501A8C" w:rsidRDefault="00501A8C" w:rsidP="000A2F95">
            <w:pPr>
              <w:spacing w:before="60"/>
              <w:rPr>
                <w:rFonts w:cs="Arial"/>
              </w:rPr>
            </w:pPr>
            <w:r w:rsidRPr="00501A8C">
              <w:rPr>
                <w:rFonts w:cs="Arial"/>
              </w:rPr>
              <w:t>Bauingenieurarbeiten</w:t>
            </w:r>
          </w:p>
          <w:p w:rsidR="00501A8C" w:rsidRPr="00501A8C" w:rsidRDefault="00501A8C" w:rsidP="000A2F95">
            <w:pPr>
              <w:spacing w:before="60"/>
              <w:rPr>
                <w:rFonts w:cs="Arial"/>
              </w:rPr>
            </w:pPr>
            <w:r w:rsidRPr="00501A8C">
              <w:rPr>
                <w:rFonts w:cs="Arial"/>
              </w:rPr>
              <w:t>an die Wenaweser &amp; Wolfensberger AG, Zürich</w:t>
            </w:r>
          </w:p>
        </w:tc>
        <w:tc>
          <w:tcPr>
            <w:tcW w:w="0" w:type="auto"/>
            <w:shd w:val="clear" w:color="auto" w:fill="FFFFFF"/>
          </w:tcPr>
          <w:p w:rsidR="00501A8C" w:rsidRPr="00501A8C" w:rsidRDefault="00501A8C" w:rsidP="000A2F95">
            <w:pPr>
              <w:spacing w:before="60"/>
              <w:jc w:val="right"/>
              <w:rPr>
                <w:rFonts w:cs="Arial"/>
              </w:rPr>
            </w:pPr>
            <w:r w:rsidRPr="00501A8C">
              <w:rPr>
                <w:rFonts w:cs="Arial"/>
              </w:rPr>
              <w:t>235 000</w:t>
            </w:r>
          </w:p>
        </w:tc>
        <w:tc>
          <w:tcPr>
            <w:tcW w:w="0" w:type="auto"/>
            <w:shd w:val="clear" w:color="auto" w:fill="FFFFFF"/>
          </w:tcPr>
          <w:p w:rsidR="00501A8C" w:rsidRPr="00501A8C" w:rsidRDefault="00501A8C" w:rsidP="000A2F95">
            <w:pPr>
              <w:spacing w:before="60"/>
              <w:jc w:val="right"/>
              <w:rPr>
                <w:rFonts w:cs="Arial"/>
              </w:rPr>
            </w:pPr>
            <w:r w:rsidRPr="00501A8C">
              <w:rPr>
                <w:rFonts w:cs="Arial"/>
              </w:rPr>
              <w:t>145 000</w:t>
            </w:r>
          </w:p>
        </w:tc>
      </w:tr>
    </w:tbl>
    <w:p w:rsidR="00501A8C" w:rsidRPr="00501A8C" w:rsidRDefault="00501A8C" w:rsidP="00501A8C">
      <w:pPr>
        <w:spacing w:before="60"/>
        <w:rPr>
          <w:rFonts w:cs="Arial"/>
        </w:rPr>
      </w:pPr>
      <w:r w:rsidRPr="00501A8C">
        <w:rPr>
          <w:rFonts w:cs="Arial"/>
        </w:rPr>
        <w:t>Es rechtfertigt sich, die Arbeiten der Ausführungsphase den gleichen Planungsbüros zu übertragen, die bereits das Bauprojekt und den Kostenvoranschlag erstellt haben. Die Architektur- und Ingenieurarbeiten sind gemäss Dispositiv zu erhöhen. Die Vergebungsbeträge sind im Kostenvoranschlag und, soweit erforderlich, im Staatsvoranschlag 1994 enthalten.</w:t>
      </w:r>
    </w:p>
    <w:p w:rsidR="00501A8C" w:rsidRPr="00501A8C" w:rsidRDefault="00501A8C" w:rsidP="00501A8C">
      <w:pPr>
        <w:spacing w:before="60"/>
        <w:rPr>
          <w:rFonts w:cs="Arial"/>
        </w:rPr>
      </w:pPr>
      <w:r w:rsidRPr="00501A8C">
        <w:rPr>
          <w:rFonts w:cs="Arial"/>
        </w:rPr>
        <w:t>Auf Antrag der Direktion der öffentlichen Bauten</w:t>
      </w:r>
    </w:p>
    <w:p w:rsidR="00501A8C" w:rsidRPr="00501A8C" w:rsidRDefault="00501A8C" w:rsidP="00501A8C">
      <w:pPr>
        <w:spacing w:before="60"/>
        <w:jc w:val="center"/>
        <w:rPr>
          <w:rFonts w:cs="Arial"/>
        </w:rPr>
      </w:pPr>
      <w:r w:rsidRPr="00501A8C">
        <w:rPr>
          <w:rFonts w:cs="Arial"/>
        </w:rPr>
        <w:t>beschliesst der Regierungsrat:</w:t>
      </w:r>
    </w:p>
    <w:p w:rsidR="00501A8C" w:rsidRPr="00501A8C" w:rsidRDefault="00501A8C" w:rsidP="00501A8C">
      <w:pPr>
        <w:spacing w:before="60"/>
        <w:rPr>
          <w:rFonts w:cs="Arial"/>
        </w:rPr>
      </w:pPr>
      <w:r w:rsidRPr="00501A8C">
        <w:rPr>
          <w:rFonts w:cs="Arial"/>
        </w:rPr>
        <w:t>I. In teilweiser Änderung von RRB Nrn. 3454/1988 und 178/1989, mit denen die Architektur- und Ingenieurarbeiten (Bauprojekt und Kostenvoranschlag) anteilmässig für die Teilsanierung des Universitätsspitals (Notfallstation) vergeben wurden, werden die Vergebungssummen für die Arbeiten der Ausführungsphase wie folgt erhöht: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106"/>
        <w:gridCol w:w="999"/>
        <w:gridCol w:w="1110"/>
        <w:gridCol w:w="999"/>
        <w:gridCol w:w="2312"/>
      </w:tblGrid>
      <w:tr w:rsidR="00501A8C" w:rsidRPr="00501A8C" w:rsidTr="000A2F95">
        <w:trPr>
          <w:trHeight w:val="283"/>
        </w:trPr>
        <w:tc>
          <w:tcPr>
            <w:tcW w:w="0" w:type="auto"/>
            <w:shd w:val="clear" w:color="auto" w:fill="FFFFFF"/>
          </w:tcPr>
          <w:p w:rsidR="00501A8C" w:rsidRPr="00501A8C" w:rsidRDefault="00501A8C" w:rsidP="000A2F95">
            <w:pPr>
              <w:spacing w:before="60"/>
              <w:jc w:val="right"/>
              <w:rPr>
                <w:rFonts w:cs="Arial"/>
                <w:szCs w:val="10"/>
              </w:rPr>
            </w:pPr>
          </w:p>
        </w:tc>
        <w:tc>
          <w:tcPr>
            <w:tcW w:w="0" w:type="auto"/>
            <w:shd w:val="clear" w:color="auto" w:fill="FFFFFF"/>
          </w:tcPr>
          <w:p w:rsidR="00501A8C" w:rsidRPr="00501A8C" w:rsidRDefault="00501A8C" w:rsidP="000A2F95">
            <w:pPr>
              <w:spacing w:before="60"/>
              <w:jc w:val="right"/>
              <w:rPr>
                <w:rFonts w:cs="Arial"/>
              </w:rPr>
            </w:pPr>
            <w:r w:rsidRPr="00501A8C">
              <w:rPr>
                <w:rFonts w:cs="Arial"/>
              </w:rPr>
              <w:t>bisher</w:t>
            </w:r>
          </w:p>
        </w:tc>
        <w:tc>
          <w:tcPr>
            <w:tcW w:w="0" w:type="auto"/>
            <w:shd w:val="clear" w:color="auto" w:fill="FFFFFF"/>
          </w:tcPr>
          <w:p w:rsidR="00501A8C" w:rsidRPr="00501A8C" w:rsidRDefault="00501A8C" w:rsidP="000A2F95">
            <w:pPr>
              <w:spacing w:before="60"/>
              <w:jc w:val="right"/>
              <w:rPr>
                <w:rFonts w:cs="Arial"/>
              </w:rPr>
            </w:pPr>
            <w:r w:rsidRPr="00501A8C">
              <w:rPr>
                <w:rFonts w:cs="Arial"/>
              </w:rPr>
              <w:t>neu</w:t>
            </w:r>
          </w:p>
        </w:tc>
        <w:tc>
          <w:tcPr>
            <w:tcW w:w="0" w:type="auto"/>
            <w:shd w:val="clear" w:color="auto" w:fill="FFFFFF"/>
          </w:tcPr>
          <w:p w:rsidR="00501A8C" w:rsidRPr="00501A8C" w:rsidRDefault="00501A8C" w:rsidP="000A2F95">
            <w:pPr>
              <w:spacing w:before="60"/>
              <w:jc w:val="right"/>
              <w:rPr>
                <w:rFonts w:cs="Arial"/>
              </w:rPr>
            </w:pPr>
            <w:r w:rsidRPr="00501A8C">
              <w:rPr>
                <w:rFonts w:cs="Arial"/>
              </w:rPr>
              <w:t>Erhöhung</w:t>
            </w:r>
          </w:p>
        </w:tc>
        <w:tc>
          <w:tcPr>
            <w:tcW w:w="0" w:type="auto"/>
            <w:shd w:val="clear" w:color="auto" w:fill="FFFFFF"/>
          </w:tcPr>
          <w:p w:rsidR="00501A8C" w:rsidRPr="00501A8C" w:rsidRDefault="00501A8C" w:rsidP="000A2F95">
            <w:pPr>
              <w:spacing w:before="60"/>
              <w:jc w:val="right"/>
              <w:rPr>
                <w:rFonts w:cs="Arial"/>
              </w:rPr>
            </w:pPr>
            <w:r w:rsidRPr="00501A8C">
              <w:rPr>
                <w:rFonts w:cs="Arial"/>
              </w:rPr>
              <w:t>neu</w:t>
            </w:r>
          </w:p>
        </w:tc>
      </w:tr>
      <w:tr w:rsidR="00501A8C" w:rsidRPr="00501A8C" w:rsidTr="000A2F95">
        <w:trPr>
          <w:trHeight w:val="283"/>
        </w:trPr>
        <w:tc>
          <w:tcPr>
            <w:tcW w:w="0" w:type="auto"/>
            <w:gridSpan w:val="2"/>
            <w:shd w:val="clear" w:color="auto" w:fill="FFFFFF"/>
          </w:tcPr>
          <w:p w:rsidR="00501A8C" w:rsidRPr="00501A8C" w:rsidRDefault="00501A8C" w:rsidP="000A2F95">
            <w:pPr>
              <w:spacing w:before="60"/>
              <w:jc w:val="right"/>
              <w:rPr>
                <w:rFonts w:cs="Arial"/>
              </w:rPr>
            </w:pPr>
            <w:r w:rsidRPr="00501A8C">
              <w:rPr>
                <w:rFonts w:cs="Arial"/>
              </w:rPr>
              <w:t>Anteil</w:t>
            </w:r>
          </w:p>
          <w:p w:rsidR="00501A8C" w:rsidRPr="00501A8C" w:rsidRDefault="00501A8C" w:rsidP="000A2F95">
            <w:pPr>
              <w:spacing w:before="60"/>
              <w:jc w:val="right"/>
              <w:rPr>
                <w:rFonts w:cs="Arial"/>
              </w:rPr>
            </w:pPr>
            <w:r w:rsidRPr="00501A8C">
              <w:rPr>
                <w:rFonts w:cs="Arial"/>
              </w:rPr>
              <w:t>Teilsanierung/Erweiterung (Notfallstation)</w:t>
            </w:r>
          </w:p>
        </w:tc>
        <w:tc>
          <w:tcPr>
            <w:tcW w:w="0" w:type="auto"/>
            <w:shd w:val="clear" w:color="auto" w:fill="FFFFFF"/>
          </w:tcPr>
          <w:p w:rsidR="00501A8C" w:rsidRPr="00501A8C" w:rsidRDefault="00501A8C" w:rsidP="000A2F95">
            <w:pPr>
              <w:spacing w:before="60"/>
              <w:jc w:val="right"/>
              <w:rPr>
                <w:rFonts w:cs="Arial"/>
              </w:rPr>
            </w:pPr>
            <w:r w:rsidRPr="00501A8C">
              <w:rPr>
                <w:rFonts w:cs="Arial"/>
              </w:rPr>
              <w:t>gemäss Offerte</w:t>
            </w:r>
          </w:p>
        </w:tc>
        <w:tc>
          <w:tcPr>
            <w:tcW w:w="0" w:type="auto"/>
            <w:shd w:val="clear" w:color="auto" w:fill="FFFFFF"/>
          </w:tcPr>
          <w:p w:rsidR="00501A8C" w:rsidRPr="00501A8C" w:rsidRDefault="00501A8C" w:rsidP="000A2F95">
            <w:pPr>
              <w:spacing w:before="60"/>
              <w:jc w:val="right"/>
              <w:rPr>
                <w:rFonts w:cs="Arial"/>
                <w:szCs w:val="10"/>
              </w:rPr>
            </w:pPr>
          </w:p>
        </w:tc>
        <w:tc>
          <w:tcPr>
            <w:tcW w:w="0" w:type="auto"/>
            <w:shd w:val="clear" w:color="auto" w:fill="FFFFFF"/>
          </w:tcPr>
          <w:p w:rsidR="00501A8C" w:rsidRPr="00501A8C" w:rsidRDefault="00501A8C" w:rsidP="000A2F95">
            <w:pPr>
              <w:spacing w:before="60"/>
              <w:jc w:val="right"/>
              <w:rPr>
                <w:rFonts w:cs="Arial"/>
              </w:rPr>
            </w:pPr>
            <w:r w:rsidRPr="00501A8C">
              <w:rPr>
                <w:rFonts w:cs="Arial"/>
              </w:rPr>
              <w:t>einschliesslich Unvorhergesehenes</w:t>
            </w:r>
          </w:p>
        </w:tc>
      </w:tr>
      <w:tr w:rsidR="00501A8C" w:rsidRPr="00501A8C" w:rsidTr="000A2F95">
        <w:trPr>
          <w:trHeight w:val="283"/>
        </w:trPr>
        <w:tc>
          <w:tcPr>
            <w:tcW w:w="0" w:type="auto"/>
            <w:shd w:val="clear" w:color="auto" w:fill="FFFFFF"/>
          </w:tcPr>
          <w:p w:rsidR="00501A8C" w:rsidRPr="00501A8C" w:rsidRDefault="00501A8C" w:rsidP="000A2F95">
            <w:pPr>
              <w:spacing w:before="60"/>
              <w:rPr>
                <w:rFonts w:cs="Arial"/>
              </w:rPr>
            </w:pPr>
            <w:r w:rsidRPr="00501A8C">
              <w:rPr>
                <w:rFonts w:cs="Arial"/>
              </w:rPr>
              <w:t>Architekturarbeiten</w:t>
            </w:r>
          </w:p>
        </w:tc>
        <w:tc>
          <w:tcPr>
            <w:tcW w:w="0" w:type="auto"/>
            <w:shd w:val="clear" w:color="auto" w:fill="FFFFFF"/>
          </w:tcPr>
          <w:p w:rsidR="00501A8C" w:rsidRPr="00501A8C" w:rsidRDefault="00501A8C" w:rsidP="000A2F95">
            <w:pPr>
              <w:spacing w:before="60"/>
              <w:jc w:val="right"/>
              <w:rPr>
                <w:rFonts w:cs="Arial"/>
              </w:rPr>
            </w:pPr>
            <w:r w:rsidRPr="00501A8C">
              <w:rPr>
                <w:rFonts w:cs="Arial"/>
              </w:rPr>
              <w:t>Fr.</w:t>
            </w:r>
          </w:p>
        </w:tc>
        <w:tc>
          <w:tcPr>
            <w:tcW w:w="0" w:type="auto"/>
            <w:shd w:val="clear" w:color="auto" w:fill="FFFFFF"/>
          </w:tcPr>
          <w:p w:rsidR="00501A8C" w:rsidRPr="00501A8C" w:rsidRDefault="00501A8C" w:rsidP="000A2F95">
            <w:pPr>
              <w:spacing w:before="60"/>
              <w:jc w:val="right"/>
              <w:rPr>
                <w:rFonts w:cs="Arial"/>
              </w:rPr>
            </w:pPr>
            <w:r w:rsidRPr="00501A8C">
              <w:rPr>
                <w:rFonts w:cs="Arial"/>
              </w:rPr>
              <w:t>Fr.</w:t>
            </w:r>
          </w:p>
        </w:tc>
        <w:tc>
          <w:tcPr>
            <w:tcW w:w="0" w:type="auto"/>
            <w:shd w:val="clear" w:color="auto" w:fill="FFFFFF"/>
          </w:tcPr>
          <w:p w:rsidR="00501A8C" w:rsidRPr="00501A8C" w:rsidRDefault="00501A8C" w:rsidP="000A2F95">
            <w:pPr>
              <w:spacing w:before="60"/>
              <w:jc w:val="right"/>
              <w:rPr>
                <w:rFonts w:cs="Arial"/>
              </w:rPr>
            </w:pPr>
            <w:r w:rsidRPr="00501A8C">
              <w:rPr>
                <w:rFonts w:cs="Arial"/>
              </w:rPr>
              <w:t>Fr</w:t>
            </w:r>
          </w:p>
        </w:tc>
        <w:tc>
          <w:tcPr>
            <w:tcW w:w="0" w:type="auto"/>
            <w:shd w:val="clear" w:color="auto" w:fill="FFFFFF"/>
          </w:tcPr>
          <w:p w:rsidR="00501A8C" w:rsidRPr="00501A8C" w:rsidRDefault="00501A8C" w:rsidP="000A2F95">
            <w:pPr>
              <w:spacing w:before="60"/>
              <w:jc w:val="right"/>
              <w:rPr>
                <w:rFonts w:cs="Arial"/>
              </w:rPr>
            </w:pPr>
            <w:r w:rsidRPr="00501A8C">
              <w:rPr>
                <w:rFonts w:cs="Arial"/>
              </w:rPr>
              <w:t>Fr.</w:t>
            </w:r>
          </w:p>
        </w:tc>
      </w:tr>
      <w:tr w:rsidR="00501A8C" w:rsidRPr="00501A8C" w:rsidTr="000A2F95">
        <w:trPr>
          <w:trHeight w:val="283"/>
        </w:trPr>
        <w:tc>
          <w:tcPr>
            <w:tcW w:w="0" w:type="auto"/>
            <w:shd w:val="clear" w:color="auto" w:fill="FFFFFF"/>
          </w:tcPr>
          <w:p w:rsidR="00501A8C" w:rsidRPr="00501A8C" w:rsidRDefault="00501A8C" w:rsidP="000A2F95">
            <w:pPr>
              <w:spacing w:before="60"/>
              <w:rPr>
                <w:rFonts w:cs="Arial"/>
              </w:rPr>
            </w:pPr>
            <w:r w:rsidRPr="00501A8C">
              <w:rPr>
                <w:rFonts w:cs="Arial"/>
              </w:rPr>
              <w:t>an die Steiger Partner AG, Zürich</w:t>
            </w:r>
          </w:p>
          <w:p w:rsidR="00501A8C" w:rsidRPr="00501A8C" w:rsidRDefault="00501A8C" w:rsidP="000A2F95">
            <w:pPr>
              <w:spacing w:before="60"/>
              <w:rPr>
                <w:rFonts w:cs="Arial"/>
              </w:rPr>
            </w:pPr>
            <w:r w:rsidRPr="00501A8C">
              <w:rPr>
                <w:rFonts w:cs="Arial"/>
              </w:rPr>
              <w:t>gemäss Offerte vom 5. April 1994</w:t>
            </w:r>
          </w:p>
        </w:tc>
        <w:tc>
          <w:tcPr>
            <w:tcW w:w="0" w:type="auto"/>
            <w:shd w:val="clear" w:color="auto" w:fill="FFFFFF"/>
          </w:tcPr>
          <w:p w:rsidR="00501A8C" w:rsidRPr="00501A8C" w:rsidRDefault="00501A8C" w:rsidP="000A2F95">
            <w:pPr>
              <w:spacing w:before="60"/>
              <w:jc w:val="right"/>
              <w:rPr>
                <w:rFonts w:cs="Arial"/>
              </w:rPr>
            </w:pPr>
            <w:r w:rsidRPr="00501A8C">
              <w:rPr>
                <w:rFonts w:cs="Arial"/>
              </w:rPr>
              <w:t>1 400 000</w:t>
            </w:r>
          </w:p>
        </w:tc>
        <w:tc>
          <w:tcPr>
            <w:tcW w:w="0" w:type="auto"/>
            <w:shd w:val="clear" w:color="auto" w:fill="FFFFFF"/>
          </w:tcPr>
          <w:p w:rsidR="00501A8C" w:rsidRPr="00501A8C" w:rsidRDefault="00501A8C" w:rsidP="000A2F95">
            <w:pPr>
              <w:spacing w:before="60"/>
              <w:jc w:val="right"/>
              <w:rPr>
                <w:rFonts w:cs="Arial"/>
              </w:rPr>
            </w:pPr>
            <w:r w:rsidRPr="00501A8C">
              <w:rPr>
                <w:rFonts w:cs="Arial"/>
              </w:rPr>
              <w:t>4 638 200</w:t>
            </w:r>
          </w:p>
        </w:tc>
        <w:tc>
          <w:tcPr>
            <w:tcW w:w="0" w:type="auto"/>
            <w:shd w:val="clear" w:color="auto" w:fill="FFFFFF"/>
          </w:tcPr>
          <w:p w:rsidR="00501A8C" w:rsidRPr="00501A8C" w:rsidRDefault="00501A8C" w:rsidP="000A2F95">
            <w:pPr>
              <w:spacing w:before="60"/>
              <w:jc w:val="right"/>
              <w:rPr>
                <w:rFonts w:cs="Arial"/>
              </w:rPr>
            </w:pPr>
            <w:r w:rsidRPr="00501A8C">
              <w:rPr>
                <w:rFonts w:cs="Arial"/>
              </w:rPr>
              <w:t>3 400 000</w:t>
            </w:r>
          </w:p>
        </w:tc>
        <w:tc>
          <w:tcPr>
            <w:tcW w:w="0" w:type="auto"/>
            <w:shd w:val="clear" w:color="auto" w:fill="FFFFFF"/>
          </w:tcPr>
          <w:p w:rsidR="00501A8C" w:rsidRPr="00501A8C" w:rsidRDefault="00501A8C" w:rsidP="000A2F95">
            <w:pPr>
              <w:spacing w:before="60"/>
              <w:jc w:val="right"/>
              <w:rPr>
                <w:rFonts w:cs="Arial"/>
              </w:rPr>
            </w:pPr>
            <w:r w:rsidRPr="00501A8C">
              <w:rPr>
                <w:rFonts w:cs="Arial"/>
              </w:rPr>
              <w:t>4 800 000</w:t>
            </w:r>
          </w:p>
        </w:tc>
      </w:tr>
      <w:tr w:rsidR="00501A8C" w:rsidRPr="00501A8C" w:rsidTr="000A2F95">
        <w:trPr>
          <w:trHeight w:val="283"/>
        </w:trPr>
        <w:tc>
          <w:tcPr>
            <w:tcW w:w="0" w:type="auto"/>
            <w:shd w:val="clear" w:color="auto" w:fill="FFFFFF"/>
          </w:tcPr>
          <w:p w:rsidR="00501A8C" w:rsidRPr="00501A8C" w:rsidRDefault="00501A8C" w:rsidP="000A2F95">
            <w:pPr>
              <w:spacing w:before="60"/>
              <w:rPr>
                <w:rFonts w:cs="Arial"/>
              </w:rPr>
            </w:pPr>
            <w:r w:rsidRPr="00501A8C">
              <w:rPr>
                <w:rFonts w:cs="Arial"/>
              </w:rPr>
              <w:t>Bauingenieurarbeiten an die Wenaweser &amp; Wolfensberger AG, Zürich</w:t>
            </w:r>
          </w:p>
          <w:p w:rsidR="00501A8C" w:rsidRPr="00501A8C" w:rsidRDefault="00501A8C" w:rsidP="000A2F95">
            <w:pPr>
              <w:spacing w:before="60"/>
              <w:rPr>
                <w:rFonts w:cs="Arial"/>
              </w:rPr>
            </w:pPr>
            <w:r w:rsidRPr="00501A8C">
              <w:rPr>
                <w:rFonts w:cs="Arial"/>
              </w:rPr>
              <w:t>gemäss Offerte vom 3. März 1994</w:t>
            </w:r>
          </w:p>
        </w:tc>
        <w:tc>
          <w:tcPr>
            <w:tcW w:w="0" w:type="auto"/>
            <w:shd w:val="clear" w:color="auto" w:fill="FFFFFF"/>
          </w:tcPr>
          <w:p w:rsidR="00501A8C" w:rsidRPr="00501A8C" w:rsidRDefault="00501A8C" w:rsidP="000A2F95">
            <w:pPr>
              <w:spacing w:before="60"/>
              <w:jc w:val="right"/>
              <w:rPr>
                <w:rFonts w:cs="Arial"/>
              </w:rPr>
            </w:pPr>
            <w:r w:rsidRPr="00501A8C">
              <w:rPr>
                <w:rFonts w:cs="Arial"/>
              </w:rPr>
              <w:t>145 000</w:t>
            </w:r>
          </w:p>
        </w:tc>
        <w:tc>
          <w:tcPr>
            <w:tcW w:w="0" w:type="auto"/>
            <w:shd w:val="clear" w:color="auto" w:fill="FFFFFF"/>
          </w:tcPr>
          <w:p w:rsidR="00501A8C" w:rsidRPr="00501A8C" w:rsidRDefault="00501A8C" w:rsidP="000A2F95">
            <w:pPr>
              <w:spacing w:before="60"/>
              <w:jc w:val="right"/>
              <w:rPr>
                <w:rFonts w:cs="Arial"/>
              </w:rPr>
            </w:pPr>
            <w:r w:rsidRPr="00501A8C">
              <w:rPr>
                <w:rFonts w:cs="Arial"/>
              </w:rPr>
              <w:t>1 058 400</w:t>
            </w:r>
          </w:p>
        </w:tc>
        <w:tc>
          <w:tcPr>
            <w:tcW w:w="0" w:type="auto"/>
            <w:shd w:val="clear" w:color="auto" w:fill="FFFFFF"/>
          </w:tcPr>
          <w:p w:rsidR="00501A8C" w:rsidRPr="00501A8C" w:rsidRDefault="00501A8C" w:rsidP="000A2F95">
            <w:pPr>
              <w:spacing w:before="60"/>
              <w:jc w:val="right"/>
              <w:rPr>
                <w:rFonts w:cs="Arial"/>
              </w:rPr>
            </w:pPr>
            <w:r w:rsidRPr="00501A8C">
              <w:rPr>
                <w:rFonts w:cs="Arial"/>
              </w:rPr>
              <w:t>966 000</w:t>
            </w:r>
          </w:p>
        </w:tc>
        <w:tc>
          <w:tcPr>
            <w:tcW w:w="0" w:type="auto"/>
            <w:shd w:val="clear" w:color="auto" w:fill="FFFFFF"/>
          </w:tcPr>
          <w:p w:rsidR="00501A8C" w:rsidRPr="00501A8C" w:rsidRDefault="00501A8C" w:rsidP="000A2F95">
            <w:pPr>
              <w:spacing w:before="60"/>
              <w:jc w:val="right"/>
              <w:rPr>
                <w:rFonts w:cs="Arial"/>
              </w:rPr>
            </w:pPr>
            <w:r w:rsidRPr="00501A8C">
              <w:rPr>
                <w:rFonts w:cs="Arial"/>
              </w:rPr>
              <w:t>1 111 000</w:t>
            </w:r>
          </w:p>
        </w:tc>
      </w:tr>
    </w:tbl>
    <w:p w:rsidR="00501A8C" w:rsidRPr="00501A8C" w:rsidRDefault="00501A8C" w:rsidP="00501A8C">
      <w:pPr>
        <w:keepNext/>
        <w:keepLines/>
        <w:spacing w:before="60"/>
        <w:rPr>
          <w:rFonts w:cs="Arial"/>
        </w:rPr>
      </w:pPr>
      <w:r w:rsidRPr="00501A8C">
        <w:rPr>
          <w:rFonts w:cs="Arial"/>
        </w:rPr>
        <w:t>Die Kosten gehen zu Lasten des Kontos 3010.5031.830, Universitätsspital; Teilsanierung (Notfallstation).</w:t>
      </w:r>
    </w:p>
    <w:p w:rsidR="00501A8C" w:rsidRPr="00501A8C" w:rsidRDefault="00501A8C" w:rsidP="00501A8C">
      <w:pPr>
        <w:pStyle w:val="00Vorgabetext"/>
        <w:keepNext/>
        <w:keepLines/>
        <w:rPr>
          <w:rFonts w:cs="Arial"/>
        </w:rPr>
      </w:pPr>
      <w:r w:rsidRPr="00501A8C">
        <w:rPr>
          <w:rFonts w:cs="Arial"/>
        </w:rPr>
        <w:t>II. Mitteilung an die Direktion der öffentlichen Bauten.</w:t>
      </w:r>
    </w:p>
    <w:p w:rsidR="00501A8C" w:rsidRPr="00501A8C" w:rsidRDefault="00501A8C" w:rsidP="00501A8C">
      <w:pPr>
        <w:pStyle w:val="00Vorgabetext"/>
        <w:keepNext/>
        <w:keepLines/>
        <w:rPr>
          <w:rFonts w:cs="Arial"/>
        </w:rPr>
      </w:pPr>
    </w:p>
    <w:p w:rsidR="00501A8C" w:rsidRPr="00501A8C" w:rsidRDefault="00501A8C" w:rsidP="00501A8C">
      <w:pPr>
        <w:pStyle w:val="00Vorgabetext"/>
        <w:keepNext/>
        <w:keepLines/>
        <w:rPr>
          <w:rFonts w:cs="Arial"/>
        </w:rPr>
      </w:pPr>
    </w:p>
    <w:p w:rsidR="00BE768B" w:rsidRPr="00501A8C" w:rsidRDefault="00501A8C" w:rsidP="00501A8C">
      <w:pPr>
        <w:pStyle w:val="00Vorgabetext"/>
        <w:keepNext/>
        <w:keepLines/>
      </w:pPr>
      <w:r w:rsidRPr="00501A8C">
        <w:rPr>
          <w:rFonts w:cs="Arial"/>
        </w:rPr>
        <w:t>[</w:t>
      </w:r>
      <w:r w:rsidRPr="00501A8C">
        <w:rPr>
          <w:rFonts w:cs="Arial"/>
          <w:i/>
        </w:rPr>
        <w:t>Transkript: OCR (Überarbeitung: Team TKR)/14.09.2017</w:t>
      </w:r>
      <w:bookmarkStart w:id="1" w:name="_GoBack"/>
      <w:r w:rsidRPr="00501A8C">
        <w:rPr>
          <w:rFonts w:cs="Arial"/>
        </w:rPr>
        <w:t xml:space="preserve">] </w:t>
      </w:r>
      <w:bookmarkEnd w:id="1"/>
    </w:p>
    <w:sectPr w:rsidR="00BE768B" w:rsidRPr="00501A8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A8C" w:rsidRDefault="00501A8C">
      <w:r>
        <w:separator/>
      </w:r>
    </w:p>
    <w:p w:rsidR="00501A8C" w:rsidRDefault="00501A8C"/>
    <w:p w:rsidR="00501A8C" w:rsidRDefault="00501A8C"/>
  </w:endnote>
  <w:endnote w:type="continuationSeparator" w:id="0">
    <w:p w:rsidR="00501A8C" w:rsidRDefault="00501A8C">
      <w:r>
        <w:continuationSeparator/>
      </w:r>
    </w:p>
    <w:p w:rsidR="00501A8C" w:rsidRDefault="00501A8C"/>
    <w:p w:rsidR="00501A8C" w:rsidRDefault="00501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A8C" w:rsidRDefault="00501A8C">
      <w:r>
        <w:separator/>
      </w:r>
    </w:p>
    <w:p w:rsidR="00501A8C" w:rsidRDefault="00501A8C"/>
    <w:p w:rsidR="00501A8C" w:rsidRDefault="00501A8C"/>
  </w:footnote>
  <w:footnote w:type="continuationSeparator" w:id="0">
    <w:p w:rsidR="00501A8C" w:rsidRDefault="00501A8C">
      <w:r>
        <w:continuationSeparator/>
      </w:r>
    </w:p>
    <w:p w:rsidR="00501A8C" w:rsidRDefault="00501A8C"/>
    <w:p w:rsidR="00501A8C" w:rsidRDefault="00501A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01A8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01A8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8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1A8C"/>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6439E8-8A42-4FD4-8CA0-AEE937F2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01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E3D1-B832-49C6-8CE5-A8A87164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257</Words>
  <Characters>1931</Characters>
  <Application>Microsoft Office Word</Application>
  <DocSecurity>0</DocSecurity>
  <PresentationFormat/>
  <Lines>175</Lines>
  <Paragraphs>156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2032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Teilsanierung (Notfallstation)</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