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70F80" w:rsidP="00931B1F">
            <w:pPr>
              <w:pStyle w:val="70SignaturX"/>
            </w:pPr>
            <w:r>
              <w:t>StAZH MM 3.204 RRB 1994/1346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70F80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Verkehrsrat (Ersatz)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70F80" w:rsidP="00931B1F">
            <w:pPr>
              <w:pStyle w:val="71DatumX"/>
            </w:pPr>
            <w:r>
              <w:t>18.05.1994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70F80" w:rsidP="00931B1F">
            <w:pPr>
              <w:pStyle w:val="00Vorgabetext"/>
            </w:pPr>
            <w:r>
              <w:t>618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70F80" w:rsidRDefault="00B70F80" w:rsidP="00B70F80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70F80">
        <w:rPr>
          <w:i/>
        </w:rPr>
        <w:t>p. 618</w:t>
      </w:r>
      <w:r w:rsidRPr="00B70F80">
        <w:t>]</w:t>
      </w:r>
      <w:r>
        <w:t xml:space="preserve"> </w:t>
      </w:r>
      <w:r w:rsidRPr="00E42CB7">
        <w:rPr>
          <w:rFonts w:cs="Arial"/>
        </w:rPr>
        <w:t>Auf Antrag der Direktion der Volkswirtschaft sowie gestützt auf den zu</w:t>
      </w:r>
      <w:r>
        <w:rPr>
          <w:rFonts w:cs="Arial"/>
        </w:rPr>
        <w:t xml:space="preserve"> </w:t>
      </w:r>
      <w:r w:rsidRPr="00E42CB7">
        <w:rPr>
          <w:rFonts w:cs="Arial"/>
        </w:rPr>
        <w:t>den Akten gelegten Bericht</w:t>
      </w:r>
    </w:p>
    <w:p w:rsidR="00B70F80" w:rsidRDefault="00B70F80" w:rsidP="00B70F80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B70F80" w:rsidRPr="00E42CB7" w:rsidRDefault="00B70F80" w:rsidP="00B70F80">
      <w:pPr>
        <w:tabs>
          <w:tab w:val="left" w:pos="459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Von der Abordnung von Erwin Rutishauser, Kreisdirektor III der</w:t>
      </w:r>
      <w:r>
        <w:rPr>
          <w:rFonts w:cs="Arial"/>
        </w:rPr>
        <w:t xml:space="preserve"> </w:t>
      </w:r>
      <w:r w:rsidRPr="00E42CB7">
        <w:rPr>
          <w:rFonts w:cs="Arial"/>
        </w:rPr>
        <w:t>SBB, Zürich, als Vertreter der SBB im Verkehrsrat ab 1. Mai 1994 wird</w:t>
      </w:r>
      <w:r>
        <w:rPr>
          <w:rFonts w:cs="Arial"/>
        </w:rPr>
        <w:t xml:space="preserve"> </w:t>
      </w:r>
      <w:r w:rsidRPr="00E42CB7">
        <w:rPr>
          <w:rFonts w:cs="Arial"/>
        </w:rPr>
        <w:t>Kenntnis genommen.</w:t>
      </w:r>
    </w:p>
    <w:p w:rsidR="00B70F80" w:rsidRDefault="00B70F80" w:rsidP="00B70F80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Erwin Rutishauser, Kreisdirektion III SBB, 8021 Zürich, den Verkehrsrat sowie an die Direktionen der Volkswirtschaft, der</w:t>
      </w:r>
      <w:r>
        <w:rPr>
          <w:rFonts w:cs="Arial"/>
        </w:rPr>
        <w:t xml:space="preserve"> </w:t>
      </w:r>
      <w:r w:rsidRPr="00E42CB7">
        <w:rPr>
          <w:rFonts w:cs="Arial"/>
        </w:rPr>
        <w:t>öffentlichen Bauten und der Finanzen.</w:t>
      </w:r>
    </w:p>
    <w:p w:rsidR="00B70F80" w:rsidRDefault="00B70F80" w:rsidP="00B70F80">
      <w:pPr>
        <w:pStyle w:val="00Vorgabetext"/>
        <w:keepNext/>
        <w:keepLines/>
        <w:rPr>
          <w:rFonts w:cs="Arial"/>
        </w:rPr>
      </w:pPr>
    </w:p>
    <w:p w:rsidR="00B70F80" w:rsidRDefault="00B70F80" w:rsidP="00B70F80">
      <w:pPr>
        <w:pStyle w:val="00Vorgabetext"/>
        <w:keepNext/>
        <w:keepLines/>
        <w:rPr>
          <w:rFonts w:cs="Arial"/>
        </w:rPr>
      </w:pPr>
    </w:p>
    <w:p w:rsidR="00BE768B" w:rsidRDefault="00B70F80" w:rsidP="00B70F80">
      <w:pPr>
        <w:pStyle w:val="00Vorgabetext"/>
        <w:keepNext/>
        <w:keepLines/>
      </w:pPr>
      <w:r>
        <w:rPr>
          <w:rFonts w:cs="Arial"/>
        </w:rPr>
        <w:t>[</w:t>
      </w:r>
      <w:r w:rsidRPr="00B70F80">
        <w:rPr>
          <w:rFonts w:cs="Arial"/>
          <w:i/>
        </w:rPr>
        <w:t>Transkript: OCR (Überarbeitung: Team TKR)/14.09.2017</w:t>
      </w:r>
      <w:bookmarkStart w:id="1" w:name="_GoBack"/>
      <w:r w:rsidRPr="00B70F80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F80" w:rsidRDefault="00B70F80">
      <w:r>
        <w:separator/>
      </w:r>
    </w:p>
    <w:p w:rsidR="00B70F80" w:rsidRDefault="00B70F80"/>
    <w:p w:rsidR="00B70F80" w:rsidRDefault="00B70F80"/>
  </w:endnote>
  <w:endnote w:type="continuationSeparator" w:id="0">
    <w:p w:rsidR="00B70F80" w:rsidRDefault="00B70F80">
      <w:r>
        <w:continuationSeparator/>
      </w:r>
    </w:p>
    <w:p w:rsidR="00B70F80" w:rsidRDefault="00B70F80"/>
    <w:p w:rsidR="00B70F80" w:rsidRDefault="00B70F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F80" w:rsidRDefault="00B70F80">
      <w:r>
        <w:separator/>
      </w:r>
    </w:p>
    <w:p w:rsidR="00B70F80" w:rsidRDefault="00B70F80"/>
    <w:p w:rsidR="00B70F80" w:rsidRDefault="00B70F80"/>
  </w:footnote>
  <w:footnote w:type="continuationSeparator" w:id="0">
    <w:p w:rsidR="00B70F80" w:rsidRDefault="00B70F80">
      <w:r>
        <w:continuationSeparator/>
      </w:r>
    </w:p>
    <w:p w:rsidR="00B70F80" w:rsidRDefault="00B70F80"/>
    <w:p w:rsidR="00B70F80" w:rsidRDefault="00B70F8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70F80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B70F80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F80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0F80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66B1577-79F1-47D2-ABC5-41F8B917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0F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9D4D3-AF96-4068-838F-4025E616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91</Words>
  <Characters>532</Characters>
  <Application>Microsoft Office Word</Application>
  <DocSecurity>0</DocSecurity>
  <PresentationFormat/>
  <Lines>66</Lines>
  <Paragraphs>62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Verkehrsrat (Ersatz)</dc:subject>
  <dc:creator>Staatsarchiv des Kantons Zürich</dc:creator>
  <cp:lastModifiedBy>Mirjam Stadler</cp:lastModifiedBy>
  <cp:revision>1</cp:revision>
  <cp:lastPrinted>2012-06-15T14:37:00Z</cp:lastPrinted>
  <dcterms:created xsi:type="dcterms:W3CDTF">2017-09-14T06:46:00Z</dcterms:created>
  <dcterms:modified xsi:type="dcterms:W3CDTF">2017-09-14T06:46:00Z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