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8400D" w:rsidP="00931B1F">
            <w:pPr>
              <w:pStyle w:val="70SignaturX"/>
            </w:pPr>
            <w:r>
              <w:t>StAZH MM 3.204 RRB 1994/1368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8400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Biochemisches Institut (Computergraphik-Arbeitsplatz)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8400D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8400D" w:rsidP="00931B1F">
            <w:pPr>
              <w:pStyle w:val="00Vorgabetext"/>
            </w:pPr>
            <w:r>
              <w:t>624–625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8400D" w:rsidRPr="00E42CB7" w:rsidRDefault="0048400D" w:rsidP="0048400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8400D">
        <w:rPr>
          <w:i/>
        </w:rPr>
        <w:t>p. 624</w:t>
      </w:r>
      <w:r w:rsidRPr="0048400D">
        <w:t>]</w:t>
      </w:r>
      <w:r>
        <w:t xml:space="preserve"> </w:t>
      </w:r>
      <w:r w:rsidRPr="00E42CB7">
        <w:rPr>
          <w:rFonts w:cs="Arial"/>
        </w:rPr>
        <w:t>Beim Biochemischen Institut der Universität erforschen mehrere Arbeitsgruppen die räumliche Struktur von Makromolekülen mit Hilfe der</w:t>
      </w:r>
      <w:r>
        <w:rPr>
          <w:rFonts w:cs="Arial"/>
        </w:rPr>
        <w:t xml:space="preserve"> </w:t>
      </w:r>
      <w:r w:rsidRPr="00E42CB7">
        <w:rPr>
          <w:rFonts w:cs="Arial"/>
        </w:rPr>
        <w:t>Computermodellierung. Mit diesem modernen Verfahren kann der atomare Aufbau von Molekülen dreidimensional dargestellt werden. Es</w:t>
      </w:r>
      <w:r>
        <w:rPr>
          <w:rFonts w:cs="Arial"/>
        </w:rPr>
        <w:t xml:space="preserve"> </w:t>
      </w:r>
      <w:r w:rsidRPr="00E42CB7">
        <w:rPr>
          <w:rFonts w:cs="Arial"/>
        </w:rPr>
        <w:t>wird z. B. für die Synthese von neuen Proteinen eingesetzt, für die Erforschung der Wirkungsweise von Vitaminen und für die Untersuchung</w:t>
      </w:r>
      <w:r>
        <w:rPr>
          <w:rFonts w:cs="Arial"/>
        </w:rPr>
        <w:t xml:space="preserve"> </w:t>
      </w:r>
      <w:r w:rsidRPr="00E42CB7">
        <w:rPr>
          <w:rFonts w:cs="Arial"/>
        </w:rPr>
        <w:t>der Wechselwirkung zwischen Molekülen. Die Computermodellierung</w:t>
      </w:r>
      <w:r>
        <w:rPr>
          <w:rFonts w:cs="Arial"/>
        </w:rPr>
        <w:t xml:space="preserve"> </w:t>
      </w:r>
      <w:r w:rsidRPr="00E42CB7">
        <w:rPr>
          <w:rFonts w:cs="Arial"/>
        </w:rPr>
        <w:t>von Molekülen hat zudem einen hohen Stellenwert in der Ausbildung</w:t>
      </w:r>
      <w:r>
        <w:rPr>
          <w:rFonts w:cs="Arial"/>
        </w:rPr>
        <w:t xml:space="preserve"> </w:t>
      </w:r>
      <w:r w:rsidRPr="00E42CB7">
        <w:rPr>
          <w:rFonts w:cs="Arial"/>
        </w:rPr>
        <w:t>von Studenten der höheren Semester. Die beim Institut vorhandenen</w:t>
      </w:r>
      <w:r>
        <w:rPr>
          <w:rFonts w:cs="Arial"/>
        </w:rPr>
        <w:t xml:space="preserve"> </w:t>
      </w:r>
      <w:r w:rsidRPr="00E42CB7">
        <w:rPr>
          <w:rFonts w:cs="Arial"/>
        </w:rPr>
        <w:t>Computer sind ausgelastet. Für die steigende Anzahl der Benützer ist</w:t>
      </w:r>
      <w:r>
        <w:rPr>
          <w:rFonts w:cs="Arial"/>
        </w:rPr>
        <w:t xml:space="preserve"> </w:t>
      </w:r>
      <w:r w:rsidRPr="00E42CB7">
        <w:rPr>
          <w:rFonts w:cs="Arial"/>
        </w:rPr>
        <w:t>daher ein weiterer Computergraphik</w:t>
      </w:r>
      <w:r>
        <w:rPr>
          <w:rFonts w:cs="Arial"/>
        </w:rPr>
        <w:t>-</w:t>
      </w:r>
      <w:r w:rsidRPr="00E42CB7">
        <w:rPr>
          <w:rFonts w:cs="Arial"/>
        </w:rPr>
        <w:t>Arbeitsplatz erforderlich.</w:t>
      </w:r>
    </w:p>
    <w:p w:rsidR="0048400D" w:rsidRPr="00E42CB7" w:rsidRDefault="0048400D" w:rsidP="0048400D">
      <w:pPr>
        <w:spacing w:before="60"/>
        <w:rPr>
          <w:rFonts w:cs="Arial"/>
        </w:rPr>
      </w:pPr>
      <w:r w:rsidRPr="00E42CB7">
        <w:rPr>
          <w:rFonts w:cs="Arial"/>
        </w:rPr>
        <w:t>Die Direktion des Biochemischen Instituts ersucht mit Schreiben vom</w:t>
      </w:r>
      <w:r>
        <w:rPr>
          <w:rFonts w:cs="Arial"/>
        </w:rPr>
        <w:t xml:space="preserve"> </w:t>
      </w:r>
      <w:r w:rsidRPr="00E42CB7">
        <w:rPr>
          <w:rFonts w:cs="Arial"/>
        </w:rPr>
        <w:t>7. März 1994 um die Bewilligung zur Anschaffung einer Graphikworkstation, eines Personalcomputers und von Zubehör sowie verschiedener</w:t>
      </w:r>
      <w:r>
        <w:rPr>
          <w:rFonts w:cs="Arial"/>
        </w:rPr>
        <w:t xml:space="preserve"> </w:t>
      </w:r>
      <w:r w:rsidRPr="00E42CB7">
        <w:rPr>
          <w:rFonts w:cs="Arial"/>
        </w:rPr>
        <w:t>Software</w:t>
      </w:r>
      <w:r>
        <w:rPr>
          <w:rFonts w:cs="Arial"/>
        </w:rPr>
        <w:t>-</w:t>
      </w:r>
      <w:r w:rsidRPr="00E42CB7">
        <w:rPr>
          <w:rFonts w:cs="Arial"/>
        </w:rPr>
        <w:t>Pakete. Der Direktor des Instituts für Informatik unterstützt</w:t>
      </w:r>
      <w:r>
        <w:rPr>
          <w:rFonts w:cs="Arial"/>
        </w:rPr>
        <w:t xml:space="preserve"> </w:t>
      </w:r>
      <w:r w:rsidRPr="00E42CB7">
        <w:rPr>
          <w:rFonts w:cs="Arial"/>
        </w:rPr>
        <w:t>den vorliegenden Antrag.</w:t>
      </w:r>
    </w:p>
    <w:p w:rsidR="0048400D" w:rsidRPr="00E42CB7" w:rsidRDefault="0048400D" w:rsidP="0048400D">
      <w:pPr>
        <w:spacing w:before="60"/>
        <w:rPr>
          <w:rFonts w:cs="Arial"/>
        </w:rPr>
      </w:pPr>
      <w:r w:rsidRPr="00E42CB7">
        <w:rPr>
          <w:rFonts w:cs="Arial"/>
        </w:rPr>
        <w:t>Gemäss Angebot der Silicon Graphics, Schlieren, vom 7. Februar</w:t>
      </w:r>
      <w:r>
        <w:rPr>
          <w:rFonts w:cs="Arial"/>
        </w:rPr>
        <w:t xml:space="preserve"> </w:t>
      </w:r>
      <w:r w:rsidRPr="00E42CB7">
        <w:rPr>
          <w:rFonts w:cs="Arial"/>
        </w:rPr>
        <w:t>1994 kostet die Hardware Fr. 66965. Gemäss Angebot der Biosym</w:t>
      </w:r>
      <w:r>
        <w:rPr>
          <w:rFonts w:cs="Arial"/>
        </w:rPr>
        <w:t xml:space="preserve"> </w:t>
      </w:r>
      <w:r w:rsidRPr="00E42CB7">
        <w:rPr>
          <w:rFonts w:cs="Arial"/>
        </w:rPr>
        <w:t>Technologies GmbH, München, vom 17. Februar 1994 sind für Software Fr. 52949, insgesamt also Fr. 119914, erforderlich. Dieser Betrag</w:t>
      </w:r>
      <w:r>
        <w:rPr>
          <w:rFonts w:cs="Arial"/>
        </w:rPr>
        <w:t xml:space="preserve"> </w:t>
      </w:r>
      <w:r w:rsidRPr="00E42CB7">
        <w:rPr>
          <w:rFonts w:cs="Arial"/>
        </w:rPr>
        <w:t>wurde für Unvorhergesehenes um Fr. 5086 auf Fr. 125</w:t>
      </w:r>
      <w:r>
        <w:rPr>
          <w:rFonts w:cs="Arial"/>
        </w:rPr>
        <w:t> </w:t>
      </w:r>
      <w:r w:rsidRPr="00E42CB7">
        <w:rPr>
          <w:rFonts w:cs="Arial"/>
        </w:rPr>
        <w:t>000 gerundet.</w:t>
      </w:r>
    </w:p>
    <w:p w:rsidR="0048400D" w:rsidRDefault="0048400D" w:rsidP="0048400D">
      <w:pPr>
        <w:pStyle w:val="00Vorgabetext"/>
        <w:rPr>
          <w:rFonts w:cs="Arial"/>
        </w:rPr>
      </w:pPr>
      <w:r w:rsidRPr="00E42CB7">
        <w:rPr>
          <w:rFonts w:cs="Arial"/>
        </w:rPr>
        <w:t>Von diesem Betrag sind Fr. 100000 auf dem Sammelkonto für Datenverarbeitungsgeräte 2954.79.5063(902) und Fr. 25</w:t>
      </w:r>
      <w:r>
        <w:rPr>
          <w:rFonts w:cs="Arial"/>
        </w:rPr>
        <w:t> </w:t>
      </w:r>
      <w:r w:rsidRPr="00E42CB7">
        <w:rPr>
          <w:rFonts w:cs="Arial"/>
        </w:rPr>
        <w:t>000 auf dem Institutskonto 2954.79.5063(404), Anschaffung für Unterricht und Forschung,</w:t>
      </w:r>
      <w:r>
        <w:rPr>
          <w:rFonts w:cs="Arial"/>
        </w:rPr>
        <w:t xml:space="preserve"> </w:t>
      </w:r>
      <w:r w:rsidRPr="00E42CB7">
        <w:rPr>
          <w:rFonts w:cs="Arial"/>
        </w:rPr>
        <w:t>verfügbar und durch den Staatsvoranschlag 1994 gedeckt.</w:t>
      </w:r>
      <w:r>
        <w:rPr>
          <w:rFonts w:cs="Arial"/>
        </w:rPr>
        <w:t xml:space="preserve"> // [</w:t>
      </w:r>
      <w:r w:rsidRPr="0048400D">
        <w:rPr>
          <w:rFonts w:cs="Arial"/>
          <w:i/>
        </w:rPr>
        <w:t>p. 625</w:t>
      </w:r>
      <w:r w:rsidRPr="0048400D">
        <w:rPr>
          <w:rFonts w:cs="Arial"/>
        </w:rPr>
        <w:t>]</w:t>
      </w:r>
    </w:p>
    <w:p w:rsidR="0048400D" w:rsidRDefault="0048400D" w:rsidP="0048400D">
      <w:pPr>
        <w:spacing w:before="60"/>
        <w:rPr>
          <w:rFonts w:cs="Arial"/>
        </w:rPr>
      </w:pPr>
      <w:r w:rsidRPr="00E42CB7">
        <w:rPr>
          <w:rFonts w:cs="Arial"/>
        </w:rPr>
        <w:t>Auf Antrag der Direktion des Erziehungswesens</w:t>
      </w:r>
    </w:p>
    <w:p w:rsidR="0048400D" w:rsidRDefault="0048400D" w:rsidP="0048400D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8400D" w:rsidRPr="00E42CB7" w:rsidRDefault="0048400D" w:rsidP="0048400D">
      <w:pPr>
        <w:tabs>
          <w:tab w:val="left" w:pos="485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Anschaffung eines Computergraphik</w:t>
      </w:r>
      <w:r>
        <w:rPr>
          <w:rFonts w:cs="Arial"/>
        </w:rPr>
        <w:t>-</w:t>
      </w:r>
      <w:r w:rsidRPr="00E42CB7">
        <w:rPr>
          <w:rFonts w:cs="Arial"/>
        </w:rPr>
        <w:t>Arbeitsplatzes beim</w:t>
      </w:r>
      <w:r>
        <w:rPr>
          <w:rFonts w:cs="Arial"/>
        </w:rPr>
        <w:t xml:space="preserve"> </w:t>
      </w:r>
      <w:r w:rsidRPr="00E42CB7">
        <w:rPr>
          <w:rFonts w:cs="Arial"/>
        </w:rPr>
        <w:t>Biochemischen Institut der Universität wird ein Objektkredit von Fr.</w:t>
      </w:r>
      <w:r>
        <w:rPr>
          <w:rFonts w:cs="Arial"/>
        </w:rPr>
        <w:t xml:space="preserve"> </w:t>
      </w:r>
      <w:r w:rsidRPr="00E42CB7">
        <w:rPr>
          <w:rFonts w:cs="Arial"/>
        </w:rPr>
        <w:t>125</w:t>
      </w:r>
      <w:r>
        <w:rPr>
          <w:rFonts w:cs="Arial"/>
        </w:rPr>
        <w:t> </w:t>
      </w:r>
      <w:r w:rsidRPr="00E42CB7">
        <w:rPr>
          <w:rFonts w:cs="Arial"/>
        </w:rPr>
        <w:t>000 bewilligt.</w:t>
      </w:r>
    </w:p>
    <w:p w:rsidR="0048400D" w:rsidRPr="00E42CB7" w:rsidRDefault="0048400D" w:rsidP="0048400D">
      <w:pPr>
        <w:spacing w:before="60"/>
        <w:rPr>
          <w:rFonts w:cs="Arial"/>
        </w:rPr>
      </w:pPr>
      <w:r w:rsidRPr="00E42CB7">
        <w:rPr>
          <w:rFonts w:cs="Arial"/>
        </w:rPr>
        <w:t>Davon sind Fr. 100000 dem Sammelkonto für Datenverarbeitungsgeräte 2954.79.5063(902) und Fr. 25</w:t>
      </w:r>
      <w:r>
        <w:rPr>
          <w:rFonts w:cs="Arial"/>
        </w:rPr>
        <w:t> </w:t>
      </w:r>
      <w:r w:rsidRPr="00E42CB7">
        <w:rPr>
          <w:rFonts w:cs="Arial"/>
        </w:rPr>
        <w:t>000 dem Institutskonto 2954.79.5063</w:t>
      </w:r>
      <w:r>
        <w:rPr>
          <w:rFonts w:cs="Arial"/>
        </w:rPr>
        <w:t xml:space="preserve"> </w:t>
      </w:r>
      <w:r w:rsidRPr="00E42CB7">
        <w:rPr>
          <w:rFonts w:cs="Arial"/>
        </w:rPr>
        <w:t>(404), Anschaffung für Unterricht und Forschung, zu belasten.</w:t>
      </w:r>
    </w:p>
    <w:p w:rsidR="0048400D" w:rsidRPr="00E42CB7" w:rsidRDefault="0048400D" w:rsidP="0048400D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Auftrag wird an die Silicon Graphics AG, Schlieren, gemäss</w:t>
      </w:r>
      <w:r>
        <w:rPr>
          <w:rFonts w:cs="Arial"/>
        </w:rPr>
        <w:t xml:space="preserve"> </w:t>
      </w:r>
      <w:r w:rsidRPr="00E42CB7">
        <w:rPr>
          <w:rFonts w:cs="Arial"/>
        </w:rPr>
        <w:t>Angebot vom 7. Februar 1994 sowie an die Biosym Technologies</w:t>
      </w:r>
      <w:r>
        <w:rPr>
          <w:rFonts w:cs="Arial"/>
        </w:rPr>
        <w:t xml:space="preserve"> </w:t>
      </w:r>
      <w:r w:rsidRPr="00E42CB7">
        <w:rPr>
          <w:rFonts w:cs="Arial"/>
        </w:rPr>
        <w:t>GmbH, München, gemäss Angebot vom 17. Februar 1994 vergeben.</w:t>
      </w:r>
    </w:p>
    <w:p w:rsidR="0048400D" w:rsidRDefault="0048400D" w:rsidP="0048400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Finanzen und des Erziehungswesens.</w:t>
      </w:r>
    </w:p>
    <w:p w:rsidR="0048400D" w:rsidRDefault="0048400D" w:rsidP="0048400D">
      <w:pPr>
        <w:pStyle w:val="00Vorgabetext"/>
        <w:keepNext/>
        <w:keepLines/>
        <w:rPr>
          <w:rFonts w:cs="Arial"/>
        </w:rPr>
      </w:pPr>
    </w:p>
    <w:p w:rsidR="0048400D" w:rsidRDefault="0048400D" w:rsidP="0048400D">
      <w:pPr>
        <w:pStyle w:val="00Vorgabetext"/>
        <w:keepNext/>
        <w:keepLines/>
        <w:rPr>
          <w:rFonts w:cs="Arial"/>
        </w:rPr>
      </w:pPr>
    </w:p>
    <w:p w:rsidR="00BE768B" w:rsidRDefault="0048400D" w:rsidP="0048400D">
      <w:pPr>
        <w:pStyle w:val="00Vorgabetext"/>
        <w:keepNext/>
        <w:keepLines/>
      </w:pPr>
      <w:r>
        <w:rPr>
          <w:rFonts w:cs="Arial"/>
        </w:rPr>
        <w:t>[</w:t>
      </w:r>
      <w:r w:rsidRPr="0048400D">
        <w:rPr>
          <w:rFonts w:cs="Arial"/>
          <w:i/>
        </w:rPr>
        <w:t>Transkript: OCR (Überarbeitung: Team TKR)/14.09.2017</w:t>
      </w:r>
      <w:bookmarkStart w:id="1" w:name="_GoBack"/>
      <w:r w:rsidRPr="0048400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00D" w:rsidRDefault="0048400D">
      <w:r>
        <w:separator/>
      </w:r>
    </w:p>
    <w:p w:rsidR="0048400D" w:rsidRDefault="0048400D"/>
    <w:p w:rsidR="0048400D" w:rsidRDefault="0048400D"/>
  </w:endnote>
  <w:endnote w:type="continuationSeparator" w:id="0">
    <w:p w:rsidR="0048400D" w:rsidRDefault="0048400D">
      <w:r>
        <w:continuationSeparator/>
      </w:r>
    </w:p>
    <w:p w:rsidR="0048400D" w:rsidRDefault="0048400D"/>
    <w:p w:rsidR="0048400D" w:rsidRDefault="00484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00D" w:rsidRDefault="0048400D">
      <w:r>
        <w:separator/>
      </w:r>
    </w:p>
    <w:p w:rsidR="0048400D" w:rsidRDefault="0048400D"/>
    <w:p w:rsidR="0048400D" w:rsidRDefault="0048400D"/>
  </w:footnote>
  <w:footnote w:type="continuationSeparator" w:id="0">
    <w:p w:rsidR="0048400D" w:rsidRDefault="0048400D">
      <w:r>
        <w:continuationSeparator/>
      </w:r>
    </w:p>
    <w:p w:rsidR="0048400D" w:rsidRDefault="0048400D"/>
    <w:p w:rsidR="0048400D" w:rsidRDefault="004840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8400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8400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0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400D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9B895E0-22AC-4F92-96F0-66D399D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F86A-1AEA-461B-851A-40CB2610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287</Words>
  <Characters>2228</Characters>
  <Application>Microsoft Office Word</Application>
  <DocSecurity>0</DocSecurity>
  <PresentationFormat/>
  <Lines>185</Lines>
  <Paragraphs>157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Biochemisches Institut (Computergraphik-Arbeitsplatz)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