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D48C3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3.204 RRB 1994/1636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D48C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Volksschule (Musikveranstaltungen)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D48C3" w:rsidP="00931B1F">
            <w:pPr>
              <w:pStyle w:val="71DatumX"/>
            </w:pPr>
            <w:r>
              <w:t>08.06.1994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D48C3" w:rsidP="00931B1F">
            <w:pPr>
              <w:pStyle w:val="00Vorgabetext"/>
            </w:pPr>
            <w:r>
              <w:t>742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D48C3" w:rsidRPr="001142E9" w:rsidRDefault="00FD48C3" w:rsidP="00FD48C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D48C3">
        <w:rPr>
          <w:i/>
        </w:rPr>
        <w:t>p. 742</w:t>
      </w:r>
      <w:r w:rsidRPr="00FD48C3">
        <w:t>]</w:t>
      </w:r>
      <w:r>
        <w:t xml:space="preserve"> </w:t>
      </w:r>
      <w:r w:rsidRPr="001142E9">
        <w:rPr>
          <w:rFonts w:cs="Arial"/>
        </w:rPr>
        <w:t>Gemäss Lehrplan der Volksschule ist aktives Hören von Musik, sei es ab</w:t>
      </w:r>
      <w:r>
        <w:rPr>
          <w:rFonts w:cs="Arial"/>
        </w:rPr>
        <w:t xml:space="preserve"> </w:t>
      </w:r>
      <w:r w:rsidRPr="001142E9">
        <w:rPr>
          <w:rFonts w:cs="Arial"/>
        </w:rPr>
        <w:t>Tonträger, sei es durch den Besuch von musikalischen Veranstaltungen,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eine wichtige Grundlage </w:t>
      </w:r>
      <w:proofErr w:type="gramStart"/>
      <w:r w:rsidRPr="001142E9">
        <w:rPr>
          <w:rFonts w:cs="Arial"/>
        </w:rPr>
        <w:t>jeglicher musikalischer Tätigkeit</w:t>
      </w:r>
      <w:proofErr w:type="gramEnd"/>
      <w:r w:rsidRPr="001142E9">
        <w:rPr>
          <w:rFonts w:cs="Arial"/>
        </w:rPr>
        <w:t>. In diesem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Sinne organisiert und betreut die Fachstelle Schule und Theater des </w:t>
      </w:r>
      <w:proofErr w:type="spellStart"/>
      <w:r w:rsidRPr="001142E9">
        <w:rPr>
          <w:rFonts w:cs="Arial"/>
        </w:rPr>
        <w:t>Pestalozzianums</w:t>
      </w:r>
      <w:proofErr w:type="spellEnd"/>
      <w:r w:rsidRPr="001142E9">
        <w:rPr>
          <w:rFonts w:cs="Arial"/>
        </w:rPr>
        <w:t xml:space="preserve"> in Zusammenarbeit mit der Fachstelle Musikerziehung</w:t>
      </w:r>
      <w:r>
        <w:rPr>
          <w:rFonts w:cs="Arial"/>
        </w:rPr>
        <w:t xml:space="preserve"> </w:t>
      </w:r>
      <w:r w:rsidRPr="001142E9">
        <w:rPr>
          <w:rFonts w:cs="Arial"/>
        </w:rPr>
        <w:t>Konzerte und Tourneen verschiedener Musikgattungen. Schülerinnen</w:t>
      </w:r>
      <w:r>
        <w:rPr>
          <w:rFonts w:cs="Arial"/>
        </w:rPr>
        <w:t xml:space="preserve"> </w:t>
      </w:r>
      <w:r w:rsidRPr="001142E9">
        <w:rPr>
          <w:rFonts w:cs="Arial"/>
        </w:rPr>
        <w:t>und Schüler können so Stilrichtungen von qualitativ hochstehender</w:t>
      </w:r>
      <w:r>
        <w:rPr>
          <w:rFonts w:cs="Arial"/>
        </w:rPr>
        <w:t xml:space="preserve"> </w:t>
      </w:r>
      <w:r w:rsidRPr="001142E9">
        <w:rPr>
          <w:rFonts w:cs="Arial"/>
        </w:rPr>
        <w:t>Musik erleben und damit die Inhalte des Musikunterrichtes erweitern</w:t>
      </w:r>
      <w:r>
        <w:rPr>
          <w:rFonts w:cs="Arial"/>
        </w:rPr>
        <w:t xml:space="preserve"> </w:t>
      </w:r>
      <w:r w:rsidRPr="001142E9">
        <w:rPr>
          <w:rFonts w:cs="Arial"/>
        </w:rPr>
        <w:t>und vertiefen. Angeboten werden Opern, klassische Konzerte und</w:t>
      </w:r>
      <w:r>
        <w:rPr>
          <w:rFonts w:cs="Arial"/>
        </w:rPr>
        <w:t xml:space="preserve"> </w:t>
      </w:r>
      <w:r w:rsidRPr="001142E9">
        <w:rPr>
          <w:rFonts w:cs="Arial"/>
        </w:rPr>
        <w:t>Volksmusik, aber auch moderne Jazz</w:t>
      </w:r>
      <w:r>
        <w:rPr>
          <w:rFonts w:cs="Arial"/>
        </w:rPr>
        <w:t>-</w:t>
      </w:r>
      <w:r w:rsidRPr="001142E9">
        <w:rPr>
          <w:rFonts w:cs="Arial"/>
        </w:rPr>
        <w:t>, Pop</w:t>
      </w:r>
      <w:r>
        <w:rPr>
          <w:rFonts w:cs="Arial"/>
        </w:rPr>
        <w:t>-</w:t>
      </w:r>
      <w:r w:rsidRPr="001142E9">
        <w:rPr>
          <w:rFonts w:cs="Arial"/>
        </w:rPr>
        <w:t xml:space="preserve"> und Rockmusik. Unkonventionelle Aufführungsorte und junge Musikensembles sollen Schwellenängste abbauen und den Zugang zu neuen Musikstilen öffnen. Neben</w:t>
      </w:r>
      <w:r>
        <w:rPr>
          <w:rFonts w:cs="Arial"/>
        </w:rPr>
        <w:t xml:space="preserve"> </w:t>
      </w:r>
      <w:r w:rsidRPr="001142E9">
        <w:rPr>
          <w:rFonts w:cs="Arial"/>
        </w:rPr>
        <w:t>regionalen Veranstaltungen in den Schulen stehen auch kommentierte</w:t>
      </w:r>
      <w:r>
        <w:rPr>
          <w:rFonts w:cs="Arial"/>
        </w:rPr>
        <w:t xml:space="preserve"> </w:t>
      </w:r>
      <w:r w:rsidRPr="001142E9">
        <w:rPr>
          <w:rFonts w:cs="Arial"/>
        </w:rPr>
        <w:t>Schülerkonzerte und reguläre Abendkonzerte von Tonhalle und Opernhaus auf dem Programm.</w:t>
      </w:r>
    </w:p>
    <w:p w:rsidR="00FD48C3" w:rsidRPr="001142E9" w:rsidRDefault="00FD48C3" w:rsidP="00FD48C3">
      <w:pPr>
        <w:spacing w:before="60"/>
        <w:rPr>
          <w:rFonts w:cs="Arial"/>
        </w:rPr>
      </w:pPr>
      <w:r w:rsidRPr="001142E9">
        <w:rPr>
          <w:rFonts w:cs="Arial"/>
        </w:rPr>
        <w:t>Zur Fortsetzung dieser Musikaktivitäten 1994</w:t>
      </w:r>
      <w:r>
        <w:rPr>
          <w:rFonts w:cs="Arial"/>
        </w:rPr>
        <w:t xml:space="preserve"> - </w:t>
      </w:r>
      <w:r w:rsidRPr="001142E9">
        <w:rPr>
          <w:rFonts w:cs="Arial"/>
        </w:rPr>
        <w:t>1996 ist ein weiterer</w:t>
      </w:r>
      <w:r>
        <w:rPr>
          <w:rFonts w:cs="Arial"/>
        </w:rPr>
        <w:t xml:space="preserve"> </w:t>
      </w:r>
      <w:r w:rsidRPr="001142E9">
        <w:rPr>
          <w:rFonts w:cs="Arial"/>
        </w:rPr>
        <w:t>Objektkredit zu bewilligen. In der Periode 1991/92 standen für Musikveranstaltungen jährlich noch Fr. 124000 zur Verfügung (RRB Nr.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3751/1991). Im Rahmen der Bemühungen zur </w:t>
      </w:r>
      <w:proofErr w:type="spellStart"/>
      <w:r w:rsidRPr="001142E9">
        <w:rPr>
          <w:rFonts w:cs="Arial"/>
        </w:rPr>
        <w:t>Verring</w:t>
      </w:r>
      <w:proofErr w:type="spellEnd"/>
      <w:r w:rsidR="006A540B">
        <w:rPr>
          <w:rFonts w:cs="Arial"/>
        </w:rPr>
        <w:t>[</w:t>
      </w:r>
      <w:bookmarkStart w:id="1" w:name="_GoBack"/>
      <w:r w:rsidR="006A540B" w:rsidRPr="006A540B">
        <w:rPr>
          <w:rFonts w:cs="Arial"/>
          <w:i/>
        </w:rPr>
        <w:t>er</w:t>
      </w:r>
      <w:bookmarkEnd w:id="1"/>
      <w:r w:rsidR="006A540B">
        <w:rPr>
          <w:rFonts w:cs="Arial"/>
        </w:rPr>
        <w:t>]</w:t>
      </w:r>
      <w:proofErr w:type="spellStart"/>
      <w:r w:rsidRPr="001142E9">
        <w:rPr>
          <w:rFonts w:cs="Arial"/>
        </w:rPr>
        <w:t>ung</w:t>
      </w:r>
      <w:proofErr w:type="spellEnd"/>
      <w:r w:rsidRPr="001142E9">
        <w:rPr>
          <w:rFonts w:cs="Arial"/>
        </w:rPr>
        <w:t xml:space="preserve"> des Haushaltdefizits wurde der Jahreskredit 1993 mit RRB Nr. 787/1993 um rund</w:t>
      </w:r>
      <w:r>
        <w:rPr>
          <w:rFonts w:cs="Arial"/>
        </w:rPr>
        <w:t xml:space="preserve"> </w:t>
      </w:r>
      <w:r w:rsidRPr="001142E9">
        <w:rPr>
          <w:rFonts w:cs="Arial"/>
        </w:rPr>
        <w:t>18% auf Fr. 102</w:t>
      </w:r>
      <w:r>
        <w:rPr>
          <w:rFonts w:cs="Arial"/>
        </w:rPr>
        <w:t> </w:t>
      </w:r>
      <w:r w:rsidRPr="001142E9">
        <w:rPr>
          <w:rFonts w:cs="Arial"/>
        </w:rPr>
        <w:t>000 gekürzt. Angesichts der weiterhin angespannten Finanzlage soll der Kredit 1994 den Wert des Vorjahres nicht übersteigen.</w:t>
      </w:r>
      <w:r>
        <w:rPr>
          <w:rFonts w:cs="Arial"/>
        </w:rPr>
        <w:t xml:space="preserve"> </w:t>
      </w:r>
      <w:r w:rsidRPr="001142E9">
        <w:rPr>
          <w:rFonts w:cs="Arial"/>
        </w:rPr>
        <w:t>Dies bedeutet, dass die teuerungsbedingten Mehrkosten durch eine Reduktion des Angebotes an Musikveranstaltungen aufgefangen werden</w:t>
      </w:r>
      <w:r>
        <w:rPr>
          <w:rFonts w:cs="Arial"/>
        </w:rPr>
        <w:t xml:space="preserve"> </w:t>
      </w:r>
      <w:r w:rsidRPr="001142E9">
        <w:rPr>
          <w:rFonts w:cs="Arial"/>
        </w:rPr>
        <w:t>müssen.</w:t>
      </w:r>
    </w:p>
    <w:p w:rsidR="00FD48C3" w:rsidRDefault="00FD48C3" w:rsidP="00FD48C3">
      <w:pPr>
        <w:pStyle w:val="00Vorgabetext"/>
        <w:rPr>
          <w:rFonts w:cs="Arial"/>
        </w:rPr>
      </w:pPr>
      <w:r w:rsidRPr="001142E9">
        <w:rPr>
          <w:rFonts w:cs="Arial"/>
        </w:rPr>
        <w:t>Die Gemeinden beteiligen sich mit rund 50% an den Aufführungskosten. Diese Anteile sind in den nachstehenden Kosten bereits berücksichtigt. Es sind folgende Mittel vorzusehen: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9"/>
        <w:gridCol w:w="1146"/>
      </w:tblGrid>
      <w:tr w:rsidR="00FD48C3" w:rsidRPr="001142E9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FD48C3" w:rsidRPr="001142E9" w:rsidRDefault="00FD48C3" w:rsidP="000A2F95">
            <w:pPr>
              <w:spacing w:before="60"/>
              <w:rPr>
                <w:rFonts w:cs="Arial"/>
              </w:rPr>
            </w:pPr>
            <w:r w:rsidRPr="001142E9">
              <w:rPr>
                <w:rFonts w:cs="Arial"/>
              </w:rPr>
              <w:t>Aufführungskosten für Musikveranstaltungen (pro Jahr)</w:t>
            </w:r>
          </w:p>
        </w:tc>
        <w:tc>
          <w:tcPr>
            <w:tcW w:w="0" w:type="auto"/>
            <w:shd w:val="clear" w:color="auto" w:fill="FFFFFF"/>
          </w:tcPr>
          <w:p w:rsidR="00FD48C3" w:rsidRPr="001142E9" w:rsidRDefault="00FD48C3" w:rsidP="000A2F95">
            <w:pPr>
              <w:spacing w:before="60"/>
              <w:rPr>
                <w:rFonts w:cs="Arial"/>
              </w:rPr>
            </w:pPr>
            <w:r w:rsidRPr="001142E9">
              <w:rPr>
                <w:rFonts w:cs="Arial"/>
              </w:rPr>
              <w:t>Fr. 102</w:t>
            </w:r>
            <w:r>
              <w:rPr>
                <w:rFonts w:cs="Arial"/>
              </w:rPr>
              <w:t> </w:t>
            </w:r>
            <w:r w:rsidRPr="001142E9">
              <w:rPr>
                <w:rFonts w:cs="Arial"/>
              </w:rPr>
              <w:t>000</w:t>
            </w:r>
          </w:p>
        </w:tc>
      </w:tr>
      <w:tr w:rsidR="00FD48C3" w:rsidRPr="001142E9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FD48C3" w:rsidRPr="001142E9" w:rsidRDefault="00FD48C3" w:rsidP="000A2F95">
            <w:pPr>
              <w:spacing w:before="60"/>
              <w:rPr>
                <w:rFonts w:cs="Arial"/>
              </w:rPr>
            </w:pPr>
            <w:r w:rsidRPr="001142E9">
              <w:rPr>
                <w:rFonts w:cs="Arial"/>
              </w:rPr>
              <w:t>Objektkredit für 1994</w:t>
            </w:r>
            <w:r>
              <w:rPr>
                <w:rFonts w:cs="Arial"/>
              </w:rPr>
              <w:t xml:space="preserve"> - </w:t>
            </w:r>
            <w:r w:rsidRPr="001142E9">
              <w:rPr>
                <w:rFonts w:cs="Arial"/>
              </w:rPr>
              <w:t>1996 (drei Jahre)</w:t>
            </w:r>
          </w:p>
        </w:tc>
        <w:tc>
          <w:tcPr>
            <w:tcW w:w="0" w:type="auto"/>
            <w:shd w:val="clear" w:color="auto" w:fill="FFFFFF"/>
          </w:tcPr>
          <w:p w:rsidR="00FD48C3" w:rsidRPr="001142E9" w:rsidRDefault="00FD48C3" w:rsidP="000A2F95">
            <w:pPr>
              <w:spacing w:before="60"/>
              <w:rPr>
                <w:rFonts w:cs="Arial"/>
              </w:rPr>
            </w:pPr>
            <w:r w:rsidRPr="001142E9">
              <w:rPr>
                <w:rFonts w:cs="Arial"/>
              </w:rPr>
              <w:t>Fr. 306</w:t>
            </w:r>
            <w:r>
              <w:rPr>
                <w:rFonts w:cs="Arial"/>
              </w:rPr>
              <w:t> </w:t>
            </w:r>
            <w:r w:rsidRPr="001142E9">
              <w:rPr>
                <w:rFonts w:cs="Arial"/>
              </w:rPr>
              <w:t>000</w:t>
            </w:r>
          </w:p>
        </w:tc>
      </w:tr>
    </w:tbl>
    <w:p w:rsidR="00FD48C3" w:rsidRPr="001142E9" w:rsidRDefault="00FD48C3" w:rsidP="00FD48C3">
      <w:pPr>
        <w:spacing w:before="60"/>
        <w:rPr>
          <w:rFonts w:cs="Arial"/>
        </w:rPr>
      </w:pPr>
      <w:r w:rsidRPr="001142E9">
        <w:rPr>
          <w:rFonts w:cs="Arial"/>
        </w:rPr>
        <w:t>(Preisstand 1. Januar 1994)</w:t>
      </w:r>
    </w:p>
    <w:p w:rsidR="00FD48C3" w:rsidRPr="001142E9" w:rsidRDefault="00FD48C3" w:rsidP="00FD48C3">
      <w:pPr>
        <w:spacing w:before="60"/>
        <w:rPr>
          <w:rFonts w:cs="Arial"/>
        </w:rPr>
      </w:pPr>
      <w:r w:rsidRPr="001142E9">
        <w:rPr>
          <w:rFonts w:cs="Arial"/>
        </w:rPr>
        <w:t>Bei den zu bewilligenden Mitteln handelt es sich um die Aufführungskosten im engeren Sinn. Die Personal</w:t>
      </w:r>
      <w:r>
        <w:rPr>
          <w:rFonts w:cs="Arial"/>
        </w:rPr>
        <w:t>-</w:t>
      </w:r>
      <w:r w:rsidRPr="001142E9">
        <w:rPr>
          <w:rFonts w:cs="Arial"/>
        </w:rPr>
        <w:t xml:space="preserve"> und Infrastrukturkosten der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Fachstelle Schule und Theater sind Bestandteil des Kredites an die Fachbereiche des </w:t>
      </w:r>
      <w:proofErr w:type="spellStart"/>
      <w:r w:rsidRPr="001142E9">
        <w:rPr>
          <w:rFonts w:cs="Arial"/>
        </w:rPr>
        <w:t>Pestalozzianums</w:t>
      </w:r>
      <w:proofErr w:type="spellEnd"/>
      <w:r w:rsidRPr="001142E9">
        <w:rPr>
          <w:rFonts w:cs="Arial"/>
        </w:rPr>
        <w:t xml:space="preserve"> (RRB Nr. 1092/1994). Sie sind damit</w:t>
      </w:r>
      <w:r>
        <w:rPr>
          <w:rFonts w:cs="Arial"/>
        </w:rPr>
        <w:t xml:space="preserve"> </w:t>
      </w:r>
      <w:r w:rsidRPr="001142E9">
        <w:rPr>
          <w:rFonts w:cs="Arial"/>
        </w:rPr>
        <w:t>nicht Gegenstand dieses Kreditantrages.</w:t>
      </w:r>
    </w:p>
    <w:p w:rsidR="00FD48C3" w:rsidRPr="001142E9" w:rsidRDefault="00FD48C3" w:rsidP="00FD48C3">
      <w:pPr>
        <w:spacing w:before="60"/>
        <w:rPr>
          <w:rFonts w:cs="Arial"/>
        </w:rPr>
      </w:pPr>
      <w:r w:rsidRPr="001142E9">
        <w:rPr>
          <w:rFonts w:cs="Arial"/>
        </w:rPr>
        <w:t>Die benötigten Mittel sind im Voranschlag 1994 und im Finanzplan</w:t>
      </w:r>
      <w:r>
        <w:rPr>
          <w:rFonts w:cs="Arial"/>
        </w:rPr>
        <w:t xml:space="preserve"> </w:t>
      </w:r>
      <w:r w:rsidRPr="001142E9">
        <w:rPr>
          <w:rFonts w:cs="Arial"/>
        </w:rPr>
        <w:t>enthalten.</w:t>
      </w:r>
    </w:p>
    <w:p w:rsidR="00FD48C3" w:rsidRDefault="00FD48C3" w:rsidP="00FD48C3">
      <w:pPr>
        <w:spacing w:before="60"/>
        <w:rPr>
          <w:rFonts w:cs="Arial"/>
        </w:rPr>
      </w:pPr>
      <w:r w:rsidRPr="001142E9">
        <w:rPr>
          <w:rFonts w:cs="Arial"/>
        </w:rPr>
        <w:t>Auf Antrag der Direktion des Erziehungswesens</w:t>
      </w:r>
    </w:p>
    <w:p w:rsidR="00FD48C3" w:rsidRDefault="00FD48C3" w:rsidP="00FD48C3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FD48C3" w:rsidRPr="001142E9" w:rsidRDefault="00FD48C3" w:rsidP="00FD48C3">
      <w:pPr>
        <w:tabs>
          <w:tab w:val="left" w:pos="462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Für Musikveranstaltungen an der Volksschule wird der Fachstelle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Schule und Theater am </w:t>
      </w:r>
      <w:proofErr w:type="spellStart"/>
      <w:r w:rsidRPr="001142E9">
        <w:rPr>
          <w:rFonts w:cs="Arial"/>
        </w:rPr>
        <w:t>Pestalozzianum</w:t>
      </w:r>
      <w:proofErr w:type="spellEnd"/>
      <w:r w:rsidRPr="001142E9">
        <w:rPr>
          <w:rFonts w:cs="Arial"/>
        </w:rPr>
        <w:t xml:space="preserve"> Zürich für 1994</w:t>
      </w:r>
      <w:r>
        <w:rPr>
          <w:rFonts w:cs="Arial"/>
        </w:rPr>
        <w:t xml:space="preserve"> - </w:t>
      </w:r>
      <w:r w:rsidRPr="001142E9">
        <w:rPr>
          <w:rFonts w:cs="Arial"/>
        </w:rPr>
        <w:t xml:space="preserve">1996 ein Objektkredit von insgesamt Fr. 306000 </w:t>
      </w:r>
      <w:r w:rsidRPr="001142E9">
        <w:rPr>
          <w:rFonts w:cs="Arial"/>
        </w:rPr>
        <w:lastRenderedPageBreak/>
        <w:t>zu Lasten des Kontos 2920.3199.</w:t>
      </w:r>
      <w:r>
        <w:rPr>
          <w:rFonts w:cs="Arial"/>
        </w:rPr>
        <w:t xml:space="preserve"> </w:t>
      </w:r>
      <w:r w:rsidRPr="001142E9">
        <w:rPr>
          <w:rFonts w:cs="Arial"/>
        </w:rPr>
        <w:t>102, Übriger Sachaufwand; Konzerte, bewilligt (Preisstand 1. Januar</w:t>
      </w:r>
      <w:r>
        <w:rPr>
          <w:rFonts w:cs="Arial"/>
        </w:rPr>
        <w:t xml:space="preserve"> </w:t>
      </w:r>
      <w:r w:rsidRPr="001142E9">
        <w:rPr>
          <w:rFonts w:cs="Arial"/>
        </w:rPr>
        <w:t>1994).</w:t>
      </w:r>
    </w:p>
    <w:p w:rsidR="00FD48C3" w:rsidRDefault="00FD48C3" w:rsidP="00FD48C3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 und die Fachstelle Schule und Theater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des </w:t>
      </w:r>
      <w:proofErr w:type="spellStart"/>
      <w:r w:rsidRPr="001142E9">
        <w:rPr>
          <w:rFonts w:cs="Arial"/>
        </w:rPr>
        <w:t>Pestalozzianums</w:t>
      </w:r>
      <w:proofErr w:type="spellEnd"/>
      <w:r w:rsidRPr="001142E9">
        <w:rPr>
          <w:rFonts w:cs="Arial"/>
        </w:rPr>
        <w:t>, Postfach, 8035 Zürich, sowie an die Direktionen</w:t>
      </w:r>
      <w:r>
        <w:rPr>
          <w:rFonts w:cs="Arial"/>
        </w:rPr>
        <w:t xml:space="preserve"> </w:t>
      </w:r>
      <w:r w:rsidRPr="001142E9">
        <w:rPr>
          <w:rFonts w:cs="Arial"/>
        </w:rPr>
        <w:t>der Finanzen und des Erziehungswesens.</w:t>
      </w:r>
    </w:p>
    <w:p w:rsidR="00FD48C3" w:rsidRDefault="00FD48C3" w:rsidP="00FD48C3">
      <w:pPr>
        <w:pStyle w:val="00Vorgabetext"/>
        <w:keepNext/>
        <w:keepLines/>
        <w:rPr>
          <w:rFonts w:cs="Arial"/>
        </w:rPr>
      </w:pPr>
    </w:p>
    <w:p w:rsidR="00FD48C3" w:rsidRDefault="00FD48C3" w:rsidP="00FD48C3">
      <w:pPr>
        <w:pStyle w:val="00Vorgabetext"/>
        <w:keepNext/>
        <w:keepLines/>
        <w:rPr>
          <w:rFonts w:cs="Arial"/>
        </w:rPr>
      </w:pPr>
    </w:p>
    <w:p w:rsidR="00BE768B" w:rsidRDefault="00FD48C3" w:rsidP="00FD48C3">
      <w:pPr>
        <w:pStyle w:val="00Vorgabetext"/>
        <w:keepNext/>
        <w:keepLines/>
      </w:pPr>
      <w:r>
        <w:rPr>
          <w:rFonts w:cs="Arial"/>
        </w:rPr>
        <w:t>[</w:t>
      </w:r>
      <w:r w:rsidRPr="00FD48C3">
        <w:rPr>
          <w:rFonts w:cs="Arial"/>
          <w:i/>
        </w:rPr>
        <w:t xml:space="preserve">Transkript: OCR (Überarbeitung: Team </w:t>
      </w:r>
      <w:proofErr w:type="gramStart"/>
      <w:r w:rsidRPr="00FD48C3">
        <w:rPr>
          <w:rFonts w:cs="Arial"/>
          <w:i/>
        </w:rPr>
        <w:t>TKR)/</w:t>
      </w:r>
      <w:proofErr w:type="gramEnd"/>
      <w:r w:rsidRPr="00FD48C3">
        <w:rPr>
          <w:rFonts w:cs="Arial"/>
          <w:i/>
        </w:rPr>
        <w:t>14.09.2017</w:t>
      </w:r>
      <w:r w:rsidRPr="00FD48C3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8C3" w:rsidRDefault="00FD48C3">
      <w:r>
        <w:separator/>
      </w:r>
    </w:p>
    <w:p w:rsidR="00FD48C3" w:rsidRDefault="00FD48C3"/>
    <w:p w:rsidR="00FD48C3" w:rsidRDefault="00FD48C3"/>
  </w:endnote>
  <w:endnote w:type="continuationSeparator" w:id="0">
    <w:p w:rsidR="00FD48C3" w:rsidRDefault="00FD48C3">
      <w:r>
        <w:continuationSeparator/>
      </w:r>
    </w:p>
    <w:p w:rsidR="00FD48C3" w:rsidRDefault="00FD48C3"/>
    <w:p w:rsidR="00FD48C3" w:rsidRDefault="00FD48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8C3" w:rsidRDefault="00FD48C3">
      <w:r>
        <w:separator/>
      </w:r>
    </w:p>
    <w:p w:rsidR="00FD48C3" w:rsidRDefault="00FD48C3"/>
    <w:p w:rsidR="00FD48C3" w:rsidRDefault="00FD48C3"/>
  </w:footnote>
  <w:footnote w:type="continuationSeparator" w:id="0">
    <w:p w:rsidR="00FD48C3" w:rsidRDefault="00FD48C3">
      <w:r>
        <w:continuationSeparator/>
      </w:r>
    </w:p>
    <w:p w:rsidR="00FD48C3" w:rsidRDefault="00FD48C3"/>
    <w:p w:rsidR="00FD48C3" w:rsidRDefault="00FD48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6A540B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A540B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6A540B">
        <w:rPr>
          <w:noProof/>
        </w:rPr>
        <w:t>StAZH MM 3.204 RRB 1994/1636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6A540B">
        <w:rPr>
          <w:noProof/>
        </w:rPr>
        <w:t>08.06.1994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A540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C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A540B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48C3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5FD6D409"/>
  <w15:docId w15:val="{15DC5329-2503-47A1-8C57-AB52A20C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4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36845-1167-4F55-8AB2-D51682ECC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396</Words>
  <Characters>2596</Characters>
  <Application>Microsoft Office Word</Application>
  <DocSecurity>0</DocSecurity>
  <PresentationFormat/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2987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Volksschule (Musikveranstaltungen)</dc:subject>
  <dc:creator>Staatsarchiv des Kantons Zürich</dc:creator>
  <cp:lastModifiedBy>Bosshart Samuel</cp:lastModifiedBy>
  <cp:revision>2</cp:revision>
  <cp:lastPrinted>2012-06-15T14:37:00Z</cp:lastPrinted>
  <dcterms:created xsi:type="dcterms:W3CDTF">2017-09-14T06:53:00Z</dcterms:created>
  <dcterms:modified xsi:type="dcterms:W3CDTF">2019-03-01T10:25:00Z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