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615C6" w:rsidP="00931B1F">
            <w:pPr>
              <w:pStyle w:val="70SignaturX"/>
            </w:pPr>
            <w:proofErr w:type="spellStart"/>
            <w:r>
              <w:t>StAZH</w:t>
            </w:r>
            <w:proofErr w:type="spellEnd"/>
            <w:r>
              <w:t xml:space="preserve"> MM 3.18 RRB 1904/0939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615C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Bachkorrektion.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615C6" w:rsidP="00931B1F">
            <w:pPr>
              <w:pStyle w:val="71DatumX"/>
            </w:pPr>
            <w:r>
              <w:t>23.06.1904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615C6" w:rsidP="00931B1F">
            <w:pPr>
              <w:pStyle w:val="00Vorgabetext"/>
            </w:pPr>
            <w:r>
              <w:t>346–347</w:t>
            </w:r>
          </w:p>
        </w:tc>
      </w:tr>
    </w:tbl>
    <w:p w:rsidR="00616641" w:rsidRDefault="00616641" w:rsidP="0077655B">
      <w:pPr>
        <w:pStyle w:val="00Vorgabetext"/>
        <w:spacing w:before="0" w:after="60"/>
      </w:pPr>
    </w:p>
    <w:p w:rsidR="002615C6" w:rsidRPr="00C60E89" w:rsidRDefault="002615C6" w:rsidP="002615C6">
      <w:pPr>
        <w:spacing w:before="60"/>
        <w:rPr>
          <w:rFonts w:cs="Arial"/>
        </w:rPr>
      </w:pPr>
      <w:bookmarkStart w:id="0" w:name="ContentText"/>
      <w:bookmarkEnd w:id="0"/>
      <w:r>
        <w:t>[</w:t>
      </w:r>
      <w:r w:rsidRPr="002615C6">
        <w:rPr>
          <w:i/>
        </w:rPr>
        <w:t>p. 346</w:t>
      </w:r>
      <w:r w:rsidRPr="002615C6">
        <w:t>]</w:t>
      </w:r>
      <w:r w:rsidRPr="00C60E89">
        <w:rPr>
          <w:rFonts w:cs="Arial"/>
        </w:rPr>
        <w:t xml:space="preserve"> </w:t>
      </w:r>
      <w:r w:rsidRPr="00C60E89">
        <w:rPr>
          <w:rFonts w:cs="Arial"/>
          <w:lang w:eastAsia="fr-FR" w:bidi="fr-FR"/>
        </w:rPr>
        <w:t xml:space="preserve">A. </w:t>
      </w:r>
      <w:r w:rsidRPr="00C60E89">
        <w:rPr>
          <w:rFonts w:cs="Arial"/>
        </w:rPr>
        <w:t xml:space="preserve">Mit Eingabe vom 1. November 1902 stellt die Armenpflege </w:t>
      </w:r>
      <w:proofErr w:type="spellStart"/>
      <w:r w:rsidRPr="00C60E89">
        <w:rPr>
          <w:rFonts w:cs="Arial"/>
        </w:rPr>
        <w:t>Fis</w:t>
      </w:r>
      <w:r>
        <w:rPr>
          <w:rFonts w:cs="Arial"/>
        </w:rPr>
        <w:t>c</w:t>
      </w:r>
      <w:r w:rsidRPr="00C60E89">
        <w:rPr>
          <w:rFonts w:cs="Arial"/>
        </w:rPr>
        <w:t>henthal</w:t>
      </w:r>
      <w:proofErr w:type="spellEnd"/>
      <w:r w:rsidRPr="00C60E89">
        <w:rPr>
          <w:rFonts w:cs="Arial"/>
        </w:rPr>
        <w:t xml:space="preserve"> das Gesuch um einen Staatsbeitrag an die von der Bürgergemeinde </w:t>
      </w:r>
      <w:proofErr w:type="spellStart"/>
      <w:r w:rsidRPr="00C60E89">
        <w:rPr>
          <w:rFonts w:cs="Arial"/>
        </w:rPr>
        <w:t>Fischenthal</w:t>
      </w:r>
      <w:proofErr w:type="spellEnd"/>
      <w:r w:rsidRPr="00C60E89">
        <w:rPr>
          <w:rFonts w:cs="Arial"/>
        </w:rPr>
        <w:t xml:space="preserve"> auf Rechnung des </w:t>
      </w:r>
      <w:proofErr w:type="spellStart"/>
      <w:r w:rsidRPr="00C60E89">
        <w:rPr>
          <w:rFonts w:cs="Arial"/>
        </w:rPr>
        <w:t>B</w:t>
      </w:r>
      <w:r>
        <w:rPr>
          <w:rFonts w:cs="Arial"/>
        </w:rPr>
        <w:t>ü</w:t>
      </w:r>
      <w:r w:rsidRPr="00C60E89">
        <w:rPr>
          <w:rFonts w:cs="Arial"/>
        </w:rPr>
        <w:t>rgerasylfondes</w:t>
      </w:r>
      <w:proofErr w:type="spellEnd"/>
      <w:r w:rsidRPr="00C60E89">
        <w:rPr>
          <w:rFonts w:cs="Arial"/>
        </w:rPr>
        <w:t xml:space="preserve"> ausgeführte Korrektion des Thal- oder </w:t>
      </w:r>
      <w:proofErr w:type="spellStart"/>
      <w:r w:rsidRPr="00C60E89">
        <w:rPr>
          <w:rFonts w:cs="Arial"/>
        </w:rPr>
        <w:t>Gibswilerbaches</w:t>
      </w:r>
      <w:proofErr w:type="spellEnd"/>
      <w:r w:rsidRPr="00C60E89">
        <w:rPr>
          <w:rFonts w:cs="Arial"/>
        </w:rPr>
        <w:t xml:space="preserve"> und des Fistelbaches. Das Gesuch wird vom Gemeinderat </w:t>
      </w:r>
      <w:proofErr w:type="spellStart"/>
      <w:r w:rsidRPr="00C60E89">
        <w:rPr>
          <w:rFonts w:cs="Arial"/>
        </w:rPr>
        <w:t>Fischenthal</w:t>
      </w:r>
      <w:proofErr w:type="spellEnd"/>
      <w:r w:rsidRPr="00C60E89">
        <w:rPr>
          <w:rFonts w:cs="Arial"/>
        </w:rPr>
        <w:t xml:space="preserve"> unterstützt.</w:t>
      </w:r>
    </w:p>
    <w:p w:rsidR="002615C6" w:rsidRPr="00C60E89" w:rsidRDefault="002615C6" w:rsidP="002615C6">
      <w:pPr>
        <w:spacing w:before="60"/>
        <w:rPr>
          <w:rFonts w:cs="Arial"/>
        </w:rPr>
      </w:pPr>
      <w:r w:rsidRPr="00C60E89">
        <w:rPr>
          <w:rFonts w:cs="Arial"/>
        </w:rPr>
        <w:t xml:space="preserve">B. Mit Zuschrift vom 20. Juni 1903 sucht auch H. </w:t>
      </w:r>
      <w:proofErr w:type="spellStart"/>
      <w:r w:rsidRPr="00C60E89">
        <w:rPr>
          <w:rFonts w:cs="Arial"/>
        </w:rPr>
        <w:t>Kägi</w:t>
      </w:r>
      <w:proofErr w:type="spellEnd"/>
      <w:r w:rsidRPr="00C60E89">
        <w:rPr>
          <w:rFonts w:cs="Arial"/>
        </w:rPr>
        <w:t xml:space="preserve">, Senn in </w:t>
      </w:r>
      <w:proofErr w:type="spellStart"/>
      <w:r w:rsidRPr="00C60E89">
        <w:rPr>
          <w:rFonts w:cs="Arial"/>
        </w:rPr>
        <w:t>Fischenthal</w:t>
      </w:r>
      <w:proofErr w:type="spellEnd"/>
      <w:r w:rsidRPr="00C60E89">
        <w:rPr>
          <w:rFonts w:cs="Arial"/>
        </w:rPr>
        <w:t>, um einen Beitrag nach an die von ihm ausgeführten Korrektionsbauten am Fistelbach. Das Gesuch wurde vom Gemeinderat unterm 15. Juli 1903 in empfehlendem Sinne übermittelt.</w:t>
      </w:r>
    </w:p>
    <w:p w:rsidR="002615C6" w:rsidRPr="00C60E89" w:rsidRDefault="002615C6" w:rsidP="002615C6">
      <w:pPr>
        <w:spacing w:before="60"/>
        <w:rPr>
          <w:rFonts w:cs="Arial"/>
        </w:rPr>
      </w:pPr>
      <w:r w:rsidRPr="00C60E89">
        <w:rPr>
          <w:rFonts w:cs="Arial"/>
        </w:rPr>
        <w:t>Die Baudirektion berichtet:</w:t>
      </w:r>
    </w:p>
    <w:p w:rsidR="002615C6" w:rsidRPr="00C60E89" w:rsidRDefault="002615C6" w:rsidP="002615C6">
      <w:pPr>
        <w:tabs>
          <w:tab w:val="left" w:pos="725"/>
        </w:tabs>
        <w:spacing w:before="60"/>
        <w:rPr>
          <w:rFonts w:cs="Arial"/>
        </w:rPr>
      </w:pPr>
      <w:r w:rsidRPr="00C60E89">
        <w:rPr>
          <w:rFonts w:cs="Arial"/>
        </w:rPr>
        <w:t xml:space="preserve">1. Auf ein Gesuch des Gemeinderates </w:t>
      </w:r>
      <w:proofErr w:type="spellStart"/>
      <w:r w:rsidRPr="00C60E89">
        <w:rPr>
          <w:rFonts w:cs="Arial"/>
        </w:rPr>
        <w:t>Fischenthal</w:t>
      </w:r>
      <w:proofErr w:type="spellEnd"/>
      <w:r w:rsidRPr="00C60E89">
        <w:rPr>
          <w:rFonts w:cs="Arial"/>
        </w:rPr>
        <w:t xml:space="preserve"> hat die Baudirektion unterm 18. Februar 1896 die Anfertigung der Vorarbeiten für eine teilweise Korrektion des </w:t>
      </w:r>
      <w:proofErr w:type="spellStart"/>
      <w:r w:rsidRPr="00C60E89">
        <w:rPr>
          <w:rFonts w:cs="Arial"/>
        </w:rPr>
        <w:t>Gibswiler</w:t>
      </w:r>
      <w:proofErr w:type="spellEnd"/>
      <w:r w:rsidRPr="00C60E89">
        <w:rPr>
          <w:rFonts w:cs="Arial"/>
        </w:rPr>
        <w:t xml:space="preserve">- und des Fistelbaches angeordnet, indem der </w:t>
      </w:r>
      <w:proofErr w:type="spellStart"/>
      <w:r w:rsidRPr="00C60E89">
        <w:rPr>
          <w:rFonts w:cs="Arial"/>
        </w:rPr>
        <w:t>Gibswilerbach</w:t>
      </w:r>
      <w:proofErr w:type="spellEnd"/>
      <w:r w:rsidRPr="00C60E89">
        <w:rPr>
          <w:rFonts w:cs="Arial"/>
        </w:rPr>
        <w:t xml:space="preserve"> ob der Vereinigung mit dem Fistelbach in engen Windungen und zwischen angebrochenen Ufern </w:t>
      </w:r>
      <w:proofErr w:type="spellStart"/>
      <w:r w:rsidRPr="00C60E89">
        <w:rPr>
          <w:rFonts w:cs="Arial"/>
        </w:rPr>
        <w:t>hinfloß</w:t>
      </w:r>
      <w:proofErr w:type="spellEnd"/>
      <w:r w:rsidRPr="00C60E89">
        <w:rPr>
          <w:rFonts w:cs="Arial"/>
        </w:rPr>
        <w:t>.</w:t>
      </w:r>
    </w:p>
    <w:p w:rsidR="002615C6" w:rsidRPr="00934196" w:rsidRDefault="002615C6" w:rsidP="002615C6">
      <w:pPr>
        <w:spacing w:before="60"/>
        <w:rPr>
          <w:rFonts w:cs="Arial"/>
        </w:rPr>
      </w:pPr>
      <w:r w:rsidRPr="00C60E89">
        <w:rPr>
          <w:rFonts w:cs="Arial"/>
        </w:rPr>
        <w:t xml:space="preserve">Mit Verfügung vom 13. Oktober 1897 wurden die Vorarbeiten, deren Kosten der Staat trug, dem Gemeinderat </w:t>
      </w:r>
      <w:proofErr w:type="spellStart"/>
      <w:r w:rsidRPr="00C60E89">
        <w:rPr>
          <w:rFonts w:cs="Arial"/>
        </w:rPr>
        <w:t>Fischenthal</w:t>
      </w:r>
      <w:proofErr w:type="spellEnd"/>
      <w:r w:rsidRPr="00C60E89">
        <w:rPr>
          <w:rFonts w:cs="Arial"/>
        </w:rPr>
        <w:t xml:space="preserve"> zur </w:t>
      </w:r>
      <w:proofErr w:type="spellStart"/>
      <w:r w:rsidRPr="00C60E89">
        <w:rPr>
          <w:rFonts w:cs="Arial"/>
        </w:rPr>
        <w:t>Beschlußfassung</w:t>
      </w:r>
      <w:proofErr w:type="spellEnd"/>
      <w:r w:rsidRPr="00C60E89">
        <w:rPr>
          <w:rFonts w:cs="Arial"/>
        </w:rPr>
        <w:t xml:space="preserve"> durch die Gemeinde zugestellt und dabei auf die verhältnismäßig hohen Kosten hin-</w:t>
      </w:r>
      <w:r>
        <w:rPr>
          <w:rFonts w:cs="Arial"/>
        </w:rPr>
        <w:t xml:space="preserve"> // [</w:t>
      </w:r>
      <w:r w:rsidRPr="002615C6">
        <w:rPr>
          <w:rFonts w:cs="Arial"/>
          <w:i/>
        </w:rPr>
        <w:t>p. 347</w:t>
      </w:r>
      <w:r w:rsidRPr="002615C6">
        <w:rPr>
          <w:rFonts w:cs="Arial"/>
        </w:rPr>
        <w:t>]</w:t>
      </w:r>
      <w:r>
        <w:rPr>
          <w:rFonts w:cs="Arial"/>
        </w:rPr>
        <w:t xml:space="preserve"> </w:t>
      </w:r>
      <w:r w:rsidRPr="00934196">
        <w:rPr>
          <w:rFonts w:cs="Arial"/>
        </w:rPr>
        <w:t xml:space="preserve">gewiesen. Das Projekt erstreckte sich am </w:t>
      </w:r>
      <w:proofErr w:type="spellStart"/>
      <w:r w:rsidRPr="00934196">
        <w:rPr>
          <w:rFonts w:cs="Arial"/>
        </w:rPr>
        <w:t>Gibswilerbach</w:t>
      </w:r>
      <w:proofErr w:type="spellEnd"/>
      <w:r w:rsidRPr="00934196">
        <w:rPr>
          <w:rFonts w:cs="Arial"/>
        </w:rPr>
        <w:t xml:space="preserve"> auf 110 m Länge vom untersten Absturz beim Fabrikweiher bis zur Brücke der Straße II. Klasse Fistel - Oberhof mit Abschneidung der Krümmungen durch einen Durchstich, am Fistelbach auf 7.3 m von der Brücke der </w:t>
      </w:r>
      <w:proofErr w:type="spellStart"/>
      <w:r w:rsidRPr="00934196">
        <w:rPr>
          <w:rFonts w:cs="Arial"/>
        </w:rPr>
        <w:t>Tößtalbahn</w:t>
      </w:r>
      <w:proofErr w:type="spellEnd"/>
      <w:r w:rsidRPr="00934196">
        <w:rPr>
          <w:rFonts w:cs="Arial"/>
        </w:rPr>
        <w:t xml:space="preserve"> bis zur Einmündung in den </w:t>
      </w:r>
      <w:proofErr w:type="spellStart"/>
      <w:r w:rsidRPr="00934196">
        <w:rPr>
          <w:rFonts w:cs="Arial"/>
        </w:rPr>
        <w:t>Gibswilerbach</w:t>
      </w:r>
      <w:proofErr w:type="spellEnd"/>
      <w:r w:rsidRPr="00934196">
        <w:rPr>
          <w:rFonts w:cs="Arial"/>
        </w:rPr>
        <w:t xml:space="preserve">. Der Voranschlag setzte sich </w:t>
      </w:r>
      <w:proofErr w:type="gramStart"/>
      <w:r w:rsidRPr="00934196">
        <w:rPr>
          <w:rFonts w:cs="Arial"/>
        </w:rPr>
        <w:t>aus folgenden</w:t>
      </w:r>
      <w:proofErr w:type="gramEnd"/>
      <w:r w:rsidRPr="00934196">
        <w:rPr>
          <w:rFonts w:cs="Arial"/>
        </w:rPr>
        <w:t xml:space="preserve"> Posten zusammen:</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04"/>
        <w:gridCol w:w="2002"/>
        <w:gridCol w:w="289"/>
        <w:gridCol w:w="816"/>
      </w:tblGrid>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1.</w:t>
            </w:r>
          </w:p>
        </w:tc>
        <w:tc>
          <w:tcPr>
            <w:tcW w:w="0" w:type="auto"/>
            <w:shd w:val="clear" w:color="auto" w:fill="FFFFFF"/>
          </w:tcPr>
          <w:p w:rsidR="002615C6" w:rsidRPr="00934196" w:rsidRDefault="002615C6" w:rsidP="00D1593B">
            <w:pPr>
              <w:tabs>
                <w:tab w:val="left" w:leader="dot" w:pos="2549"/>
              </w:tabs>
              <w:spacing w:before="60"/>
              <w:rPr>
                <w:rFonts w:cs="Arial"/>
              </w:rPr>
            </w:pPr>
            <w:r w:rsidRPr="00934196">
              <w:rPr>
                <w:rFonts w:cs="Arial"/>
              </w:rPr>
              <w:t xml:space="preserve">Vorarbeiten </w:t>
            </w:r>
          </w:p>
        </w:tc>
        <w:tc>
          <w:tcPr>
            <w:tcW w:w="0" w:type="auto"/>
            <w:shd w:val="clear" w:color="auto" w:fill="FFFFFF"/>
          </w:tcPr>
          <w:p w:rsidR="002615C6" w:rsidRPr="00934196" w:rsidRDefault="002615C6" w:rsidP="00D1593B">
            <w:pPr>
              <w:spacing w:before="60"/>
              <w:rPr>
                <w:rFonts w:cs="Arial"/>
              </w:rPr>
            </w:pPr>
            <w:r w:rsidRPr="00934196">
              <w:rPr>
                <w:rFonts w:cs="Arial"/>
              </w:rPr>
              <w:t>Fr.</w:t>
            </w:r>
          </w:p>
        </w:tc>
        <w:tc>
          <w:tcPr>
            <w:tcW w:w="0" w:type="auto"/>
            <w:shd w:val="clear" w:color="auto" w:fill="FFFFFF"/>
          </w:tcPr>
          <w:p w:rsidR="002615C6" w:rsidRPr="00934196" w:rsidRDefault="002615C6" w:rsidP="00D1593B">
            <w:pPr>
              <w:spacing w:before="60"/>
              <w:jc w:val="right"/>
              <w:rPr>
                <w:rFonts w:cs="Arial"/>
              </w:rPr>
            </w:pPr>
            <w:r w:rsidRPr="00934196">
              <w:rPr>
                <w:rFonts w:cs="Arial"/>
              </w:rPr>
              <w:t>400. -</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2.</w:t>
            </w:r>
          </w:p>
        </w:tc>
        <w:tc>
          <w:tcPr>
            <w:tcW w:w="0" w:type="auto"/>
            <w:shd w:val="clear" w:color="auto" w:fill="FFFFFF"/>
          </w:tcPr>
          <w:p w:rsidR="002615C6" w:rsidRPr="00934196" w:rsidRDefault="002615C6" w:rsidP="00D1593B">
            <w:pPr>
              <w:tabs>
                <w:tab w:val="left" w:leader="dot" w:pos="2534"/>
              </w:tabs>
              <w:spacing w:before="60"/>
              <w:rPr>
                <w:rFonts w:cs="Arial"/>
              </w:rPr>
            </w:pPr>
            <w:r w:rsidRPr="00934196">
              <w:rPr>
                <w:rFonts w:cs="Arial"/>
              </w:rPr>
              <w:t xml:space="preserve">Grunderwerb </w:t>
            </w:r>
          </w:p>
        </w:tc>
        <w:tc>
          <w:tcPr>
            <w:tcW w:w="0" w:type="auto"/>
            <w:shd w:val="clear" w:color="auto" w:fill="FFFFFF"/>
          </w:tcPr>
          <w:p w:rsidR="002615C6" w:rsidRPr="00934196" w:rsidRDefault="002615C6" w:rsidP="00D1593B">
            <w:pPr>
              <w:spacing w:before="60"/>
              <w:jc w:val="cente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413.90</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3.</w:t>
            </w:r>
          </w:p>
        </w:tc>
        <w:tc>
          <w:tcPr>
            <w:tcW w:w="0" w:type="auto"/>
            <w:shd w:val="clear" w:color="auto" w:fill="FFFFFF"/>
          </w:tcPr>
          <w:p w:rsidR="002615C6" w:rsidRPr="00934196" w:rsidRDefault="002615C6" w:rsidP="00D1593B">
            <w:pPr>
              <w:tabs>
                <w:tab w:val="left" w:leader="dot" w:pos="2539"/>
              </w:tabs>
              <w:spacing w:before="60"/>
              <w:rPr>
                <w:rFonts w:cs="Arial"/>
              </w:rPr>
            </w:pPr>
            <w:r w:rsidRPr="00934196">
              <w:rPr>
                <w:rFonts w:cs="Arial"/>
              </w:rPr>
              <w:t xml:space="preserve">Erdarbeiten </w:t>
            </w:r>
          </w:p>
        </w:tc>
        <w:tc>
          <w:tcPr>
            <w:tcW w:w="0" w:type="auto"/>
            <w:shd w:val="clear" w:color="auto" w:fill="FFFFFF"/>
          </w:tcPr>
          <w:p w:rsidR="002615C6" w:rsidRPr="00934196" w:rsidRDefault="002615C6" w:rsidP="00D1593B">
            <w:pPr>
              <w:spacing w:before="60"/>
              <w:jc w:val="cente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1452.30</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4.</w:t>
            </w:r>
          </w:p>
        </w:tc>
        <w:tc>
          <w:tcPr>
            <w:tcW w:w="0" w:type="auto"/>
            <w:shd w:val="clear" w:color="auto" w:fill="FFFFFF"/>
          </w:tcPr>
          <w:p w:rsidR="002615C6" w:rsidRPr="00934196" w:rsidRDefault="002615C6" w:rsidP="00D1593B">
            <w:pPr>
              <w:spacing w:before="60"/>
              <w:rPr>
                <w:rFonts w:cs="Arial"/>
              </w:rPr>
            </w:pPr>
            <w:r w:rsidRPr="00934196">
              <w:rPr>
                <w:rFonts w:cs="Arial"/>
              </w:rPr>
              <w:t>Faschinenarbeiten</w:t>
            </w:r>
          </w:p>
        </w:tc>
        <w:tc>
          <w:tcPr>
            <w:tcW w:w="0" w:type="auto"/>
            <w:shd w:val="clear" w:color="auto" w:fill="FFFFFF"/>
          </w:tcPr>
          <w:p w:rsidR="002615C6" w:rsidRPr="00934196" w:rsidRDefault="002615C6" w:rsidP="00D1593B">
            <w:pPr>
              <w:spacing w:before="60"/>
              <w:jc w:val="cente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746.20</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5.</w:t>
            </w:r>
          </w:p>
        </w:tc>
        <w:tc>
          <w:tcPr>
            <w:tcW w:w="0" w:type="auto"/>
            <w:shd w:val="clear" w:color="auto" w:fill="FFFFFF"/>
          </w:tcPr>
          <w:p w:rsidR="002615C6" w:rsidRPr="00934196" w:rsidRDefault="002615C6" w:rsidP="00D1593B">
            <w:pPr>
              <w:tabs>
                <w:tab w:val="left" w:leader="dot" w:pos="2539"/>
              </w:tabs>
              <w:spacing w:before="60"/>
              <w:rPr>
                <w:rFonts w:cs="Arial"/>
              </w:rPr>
            </w:pPr>
            <w:r w:rsidRPr="00934196">
              <w:rPr>
                <w:rFonts w:cs="Arial"/>
              </w:rPr>
              <w:t xml:space="preserve">Kunstbauten </w:t>
            </w:r>
          </w:p>
        </w:tc>
        <w:tc>
          <w:tcPr>
            <w:tcW w:w="0" w:type="auto"/>
            <w:shd w:val="clear" w:color="auto" w:fill="FFFFFF"/>
          </w:tcPr>
          <w:p w:rsidR="002615C6" w:rsidRPr="00934196" w:rsidRDefault="002615C6" w:rsidP="00D1593B">
            <w:pPr>
              <w:spacing w:before="60"/>
              <w:jc w:val="cente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1398.95</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6.</w:t>
            </w:r>
          </w:p>
        </w:tc>
        <w:tc>
          <w:tcPr>
            <w:tcW w:w="0" w:type="auto"/>
            <w:shd w:val="clear" w:color="auto" w:fill="FFFFFF"/>
          </w:tcPr>
          <w:p w:rsidR="002615C6" w:rsidRPr="00934196" w:rsidRDefault="002615C6" w:rsidP="00D1593B">
            <w:pPr>
              <w:spacing w:before="60"/>
              <w:rPr>
                <w:rFonts w:cs="Arial"/>
              </w:rPr>
            </w:pPr>
            <w:r w:rsidRPr="00934196">
              <w:rPr>
                <w:rFonts w:cs="Arial"/>
              </w:rPr>
              <w:t>Unvorhergesehenes</w:t>
            </w:r>
          </w:p>
        </w:tc>
        <w:tc>
          <w:tcPr>
            <w:tcW w:w="0" w:type="auto"/>
            <w:shd w:val="clear" w:color="auto" w:fill="FFFFFF"/>
          </w:tcPr>
          <w:p w:rsidR="002615C6" w:rsidRPr="00934196" w:rsidRDefault="002615C6" w:rsidP="00D1593B">
            <w:pPr>
              <w:spacing w:before="60"/>
              <w:jc w:val="cente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588.65</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spacing w:before="60"/>
              <w:rPr>
                <w:rFonts w:cs="Arial"/>
              </w:rPr>
            </w:pPr>
            <w:r w:rsidRPr="00934196">
              <w:rPr>
                <w:rFonts w:cs="Arial"/>
              </w:rPr>
              <w:t>Total Bausumme</w:t>
            </w:r>
          </w:p>
        </w:tc>
        <w:tc>
          <w:tcPr>
            <w:tcW w:w="0" w:type="auto"/>
            <w:shd w:val="clear" w:color="auto" w:fill="FFFFFF"/>
          </w:tcPr>
          <w:p w:rsidR="002615C6" w:rsidRPr="00934196" w:rsidRDefault="002615C6" w:rsidP="00D1593B">
            <w:pPr>
              <w:spacing w:before="60"/>
              <w:rPr>
                <w:rFonts w:cs="Arial"/>
              </w:rPr>
            </w:pPr>
            <w:r w:rsidRPr="00934196">
              <w:rPr>
                <w:rFonts w:cs="Arial"/>
              </w:rPr>
              <w:t>Fr.</w:t>
            </w:r>
          </w:p>
        </w:tc>
        <w:tc>
          <w:tcPr>
            <w:tcW w:w="0" w:type="auto"/>
            <w:shd w:val="clear" w:color="auto" w:fill="FFFFFF"/>
          </w:tcPr>
          <w:p w:rsidR="002615C6" w:rsidRPr="00934196" w:rsidRDefault="002615C6" w:rsidP="00D1593B">
            <w:pPr>
              <w:spacing w:before="60"/>
              <w:jc w:val="right"/>
              <w:rPr>
                <w:rFonts w:cs="Arial"/>
              </w:rPr>
            </w:pPr>
            <w:r w:rsidRPr="00934196">
              <w:rPr>
                <w:rFonts w:cs="Arial"/>
              </w:rPr>
              <w:t>5000.-</w:t>
            </w:r>
          </w:p>
        </w:tc>
      </w:tr>
    </w:tbl>
    <w:p w:rsidR="002615C6" w:rsidRPr="00934196" w:rsidRDefault="002615C6" w:rsidP="002615C6">
      <w:pPr>
        <w:tabs>
          <w:tab w:val="left" w:pos="866"/>
        </w:tabs>
        <w:spacing w:before="60"/>
        <w:rPr>
          <w:rFonts w:cs="Arial"/>
        </w:rPr>
      </w:pPr>
      <w:r w:rsidRPr="00934196">
        <w:rPr>
          <w:rFonts w:cs="Arial"/>
        </w:rPr>
        <w:t xml:space="preserve">2. Die Bürgergemeinde </w:t>
      </w:r>
      <w:proofErr w:type="spellStart"/>
      <w:r w:rsidRPr="00934196">
        <w:rPr>
          <w:rFonts w:cs="Arial"/>
        </w:rPr>
        <w:t>Fischenthal</w:t>
      </w:r>
      <w:proofErr w:type="spellEnd"/>
      <w:r w:rsidRPr="00934196">
        <w:rPr>
          <w:rFonts w:cs="Arial"/>
        </w:rPr>
        <w:t xml:space="preserve"> </w:t>
      </w:r>
      <w:proofErr w:type="spellStart"/>
      <w:r w:rsidRPr="00934196">
        <w:rPr>
          <w:rFonts w:cs="Arial"/>
        </w:rPr>
        <w:t>beschloß</w:t>
      </w:r>
      <w:proofErr w:type="spellEnd"/>
      <w:r w:rsidRPr="00934196">
        <w:rPr>
          <w:rFonts w:cs="Arial"/>
        </w:rPr>
        <w:t xml:space="preserve"> nun am 27. November 1898, da sie als Eigentümerin des </w:t>
      </w:r>
      <w:proofErr w:type="spellStart"/>
      <w:r w:rsidRPr="00934196">
        <w:rPr>
          <w:rFonts w:cs="Arial"/>
        </w:rPr>
        <w:t>Alterasylareals</w:t>
      </w:r>
      <w:proofErr w:type="spellEnd"/>
      <w:r w:rsidRPr="00934196">
        <w:rPr>
          <w:rFonts w:cs="Arial"/>
        </w:rPr>
        <w:t xml:space="preserve"> zwischen Straße und Fistelbach das teilweise </w:t>
      </w:r>
      <w:proofErr w:type="gramStart"/>
      <w:r w:rsidRPr="00934196">
        <w:rPr>
          <w:rFonts w:cs="Arial"/>
        </w:rPr>
        <w:t>angebrochene ,</w:t>
      </w:r>
      <w:proofErr w:type="gramEnd"/>
      <w:r w:rsidRPr="00934196">
        <w:rPr>
          <w:rFonts w:cs="Arial"/>
        </w:rPr>
        <w:t xml:space="preserve"> rechtseitige Ufer </w:t>
      </w:r>
      <w:r w:rsidR="00774A53">
        <w:rPr>
          <w:rFonts w:cs="Arial"/>
        </w:rPr>
        <w:t>des</w:t>
      </w:r>
      <w:r w:rsidRPr="00934196">
        <w:rPr>
          <w:rFonts w:cs="Arial"/>
        </w:rPr>
        <w:t xml:space="preserve"> Fistelbaches in stand zu stellen hatte und hauptsächlich um das </w:t>
      </w:r>
      <w:proofErr w:type="spellStart"/>
      <w:r w:rsidRPr="00934196">
        <w:rPr>
          <w:rFonts w:cs="Arial"/>
        </w:rPr>
        <w:t>Asylumgelände</w:t>
      </w:r>
      <w:proofErr w:type="spellEnd"/>
      <w:r w:rsidRPr="00934196">
        <w:rPr>
          <w:rFonts w:cs="Arial"/>
        </w:rPr>
        <w:t xml:space="preserve"> zu vergrößern, die Korrektion auszuführen, jedoch in etwas reduziertem Umfange. Die Korrektion des </w:t>
      </w:r>
      <w:proofErr w:type="spellStart"/>
      <w:r w:rsidRPr="00934196">
        <w:rPr>
          <w:rFonts w:cs="Arial"/>
        </w:rPr>
        <w:t>Gibswilerbaches</w:t>
      </w:r>
      <w:proofErr w:type="spellEnd"/>
      <w:r w:rsidRPr="00934196">
        <w:rPr>
          <w:rFonts w:cs="Arial"/>
        </w:rPr>
        <w:t xml:space="preserve"> wurde auf </w:t>
      </w:r>
      <w:r w:rsidRPr="00934196">
        <w:rPr>
          <w:rFonts w:cs="Arial"/>
        </w:rPr>
        <w:lastRenderedPageBreak/>
        <w:t xml:space="preserve">den Durchstich beschränkt, wodurch die Verlegung der Rohrleitung des Wasserwerkes von A. Schoch wegfiel; statt des Überfallwehres in Beton am Ende des Durchstichs wurde nachträglich eine Holzsperre erstellt, so </w:t>
      </w:r>
      <w:proofErr w:type="spellStart"/>
      <w:r w:rsidRPr="00934196">
        <w:rPr>
          <w:rFonts w:cs="Arial"/>
        </w:rPr>
        <w:t>daß</w:t>
      </w:r>
      <w:proofErr w:type="spellEnd"/>
      <w:r w:rsidRPr="00934196">
        <w:rPr>
          <w:rFonts w:cs="Arial"/>
        </w:rPr>
        <w:t xml:space="preserve"> die im Voranschlag mit Fr. 1399 vorgesehenen Kunstbauten ganz wegfielen. Das für den Durchstich beanspruchte Land, sowie der Abschnitt wurde dem Altersasyl vom Eigentümer J. </w:t>
      </w:r>
      <w:proofErr w:type="spellStart"/>
      <w:r w:rsidRPr="00934196">
        <w:rPr>
          <w:rFonts w:cs="Arial"/>
        </w:rPr>
        <w:t>Spörri</w:t>
      </w:r>
      <w:proofErr w:type="spellEnd"/>
      <w:r w:rsidRPr="00934196">
        <w:rPr>
          <w:rFonts w:cs="Arial"/>
        </w:rPr>
        <w:t xml:space="preserve">, Sigrist, geschenkt und der Uferschutz, Abgrabung und Auffüllung am linken Ufer der Fistelbacheinführung vom Besitzer des anstoßenden Grundstückes H. </w:t>
      </w:r>
      <w:proofErr w:type="spellStart"/>
      <w:r w:rsidRPr="00934196">
        <w:rPr>
          <w:rFonts w:cs="Arial"/>
        </w:rPr>
        <w:t>Kägi</w:t>
      </w:r>
      <w:proofErr w:type="spellEnd"/>
      <w:r w:rsidRPr="00934196">
        <w:rPr>
          <w:rFonts w:cs="Arial"/>
        </w:rPr>
        <w:t>, der auch um einen Beitrag nachsucht, ausgeführt.</w:t>
      </w:r>
    </w:p>
    <w:p w:rsidR="002615C6" w:rsidRPr="00934196" w:rsidRDefault="002615C6" w:rsidP="002615C6">
      <w:pPr>
        <w:tabs>
          <w:tab w:val="left" w:pos="866"/>
        </w:tabs>
        <w:spacing w:before="60"/>
        <w:rPr>
          <w:rFonts w:cs="Arial"/>
        </w:rPr>
      </w:pPr>
      <w:r w:rsidRPr="00934196">
        <w:rPr>
          <w:rFonts w:cs="Arial"/>
        </w:rPr>
        <w:t xml:space="preserve">3. Die Bauten wurden in den Jahren 1899 bis 1901 ausgeführt. Für die Verabfolgung eines Staatsbeitrages ist das </w:t>
      </w:r>
      <w:proofErr w:type="spellStart"/>
      <w:r w:rsidRPr="00934196">
        <w:rPr>
          <w:rFonts w:cs="Arial"/>
        </w:rPr>
        <w:t>Flußkorrektionsgesetz</w:t>
      </w:r>
      <w:proofErr w:type="spellEnd"/>
      <w:r w:rsidRPr="00934196">
        <w:rPr>
          <w:rFonts w:cs="Arial"/>
        </w:rPr>
        <w:t xml:space="preserve"> vom 10. Dezember 1876, im </w:t>
      </w:r>
      <w:proofErr w:type="spellStart"/>
      <w:proofErr w:type="gramStart"/>
      <w:r w:rsidRPr="00934196">
        <w:rPr>
          <w:rFonts w:cs="Arial"/>
        </w:rPr>
        <w:t>besondern</w:t>
      </w:r>
      <w:proofErr w:type="spellEnd"/>
      <w:proofErr w:type="gramEnd"/>
      <w:r w:rsidRPr="00934196">
        <w:rPr>
          <w:rFonts w:cs="Arial"/>
        </w:rPr>
        <w:t xml:space="preserve"> § 12, sowie die Verordnung vom 10. November 1880 betreffend außerordentliche Staatsbeiträge an Kosten für Bauten an öffentlichen Gewässern maßgebend.</w:t>
      </w:r>
    </w:p>
    <w:p w:rsidR="002615C6" w:rsidRPr="00934196" w:rsidRDefault="002615C6" w:rsidP="002615C6">
      <w:pPr>
        <w:spacing w:before="60"/>
        <w:rPr>
          <w:rFonts w:cs="Arial"/>
        </w:rPr>
      </w:pPr>
      <w:r w:rsidRPr="00934196">
        <w:rPr>
          <w:rFonts w:cs="Arial"/>
        </w:rPr>
        <w:t xml:space="preserve">Ein ordentlicher Zustand des </w:t>
      </w:r>
      <w:proofErr w:type="spellStart"/>
      <w:r w:rsidRPr="00934196">
        <w:rPr>
          <w:rFonts w:cs="Arial"/>
        </w:rPr>
        <w:t>Fischenthaler</w:t>
      </w:r>
      <w:proofErr w:type="spellEnd"/>
      <w:r w:rsidRPr="00934196">
        <w:rPr>
          <w:rFonts w:cs="Arial"/>
        </w:rPr>
        <w:t xml:space="preserve">- oder Mühlebaches, über den auf seinem bis zur Mündung in die </w:t>
      </w:r>
      <w:proofErr w:type="spellStart"/>
      <w:r w:rsidRPr="00934196">
        <w:rPr>
          <w:rFonts w:cs="Arial"/>
        </w:rPr>
        <w:t>Töß</w:t>
      </w:r>
      <w:proofErr w:type="spellEnd"/>
      <w:r w:rsidRPr="00934196">
        <w:rPr>
          <w:rFonts w:cs="Arial"/>
        </w:rPr>
        <w:t xml:space="preserve"> etwa 2 </w:t>
      </w:r>
      <w:r w:rsidRPr="00934196">
        <w:rPr>
          <w:rFonts w:cs="Arial"/>
          <w:vertAlign w:val="superscript"/>
        </w:rPr>
        <w:t>1</w:t>
      </w:r>
      <w:r w:rsidRPr="00934196">
        <w:rPr>
          <w:rFonts w:cs="Arial"/>
        </w:rPr>
        <w:t>/</w:t>
      </w:r>
      <w:r w:rsidRPr="00934196">
        <w:rPr>
          <w:rFonts w:cs="Arial"/>
          <w:vertAlign w:val="subscript"/>
        </w:rPr>
        <w:t>2</w:t>
      </w:r>
      <w:r w:rsidRPr="00934196">
        <w:rPr>
          <w:rFonts w:cs="Arial"/>
        </w:rPr>
        <w:t xml:space="preserve"> km langen Lauf 3 Straßen- und 5 Bahnbrücken und mehrere Stege erstellt sind, ist von großem öffentlichen Interesse; ohne Korrektion hätte sich aber ein gesicherter Zustand beim </w:t>
      </w:r>
      <w:proofErr w:type="spellStart"/>
      <w:r w:rsidRPr="00934196">
        <w:rPr>
          <w:rFonts w:cs="Arial"/>
        </w:rPr>
        <w:t>Zusammenfluß</w:t>
      </w:r>
      <w:proofErr w:type="spellEnd"/>
      <w:r w:rsidRPr="00934196">
        <w:rPr>
          <w:rFonts w:cs="Arial"/>
        </w:rPr>
        <w:t xml:space="preserve"> der beim Altersasyl sich vereinigenden Bäche nicht herstellen lassen. Es sind daher die Bedingungen für Verabfolgung eines Staatsbeitrages vorhanden, auch wenn in mehrfacher Beziehung von den Gemeindebehörden die Angelegenheit formell nicht immer ganz richtig behandelt wurde. So hatte der Regierungsrat allerdings keine Gelegenheit, sich über das Projekt auszusprechen. Immerhin wurde dasselbe von den Organen der Baudirektion aufgestellt und im </w:t>
      </w:r>
      <w:proofErr w:type="spellStart"/>
      <w:proofErr w:type="gramStart"/>
      <w:r w:rsidRPr="00934196">
        <w:rPr>
          <w:rFonts w:cs="Arial"/>
        </w:rPr>
        <w:t>wesentlichen</w:t>
      </w:r>
      <w:proofErr w:type="spellEnd"/>
      <w:proofErr w:type="gramEnd"/>
      <w:r w:rsidRPr="00934196">
        <w:rPr>
          <w:rFonts w:cs="Arial"/>
        </w:rPr>
        <w:t xml:space="preserve"> entspricht demselben auch die Ausführung.</w:t>
      </w:r>
    </w:p>
    <w:p w:rsidR="002615C6" w:rsidRPr="00934196" w:rsidRDefault="002615C6" w:rsidP="002615C6">
      <w:pPr>
        <w:spacing w:before="60"/>
        <w:rPr>
          <w:rFonts w:cs="Arial"/>
        </w:rPr>
      </w:pPr>
      <w:r w:rsidRPr="00934196">
        <w:rPr>
          <w:rFonts w:cs="Arial"/>
        </w:rPr>
        <w:t>Die politische Gemeinde leistet keinen Beitrag, sondern es werden die Kosten in der Hauptsache aus dem öffentlichen Gut der Armengemeinde und von einem Privaten bestritten.</w:t>
      </w:r>
    </w:p>
    <w:p w:rsidR="002615C6" w:rsidRPr="00934196" w:rsidRDefault="002615C6" w:rsidP="002615C6">
      <w:pPr>
        <w:tabs>
          <w:tab w:val="left" w:pos="866"/>
        </w:tabs>
        <w:spacing w:before="60"/>
        <w:rPr>
          <w:rFonts w:cs="Arial"/>
        </w:rPr>
      </w:pPr>
      <w:r w:rsidRPr="00934196">
        <w:rPr>
          <w:rFonts w:cs="Arial"/>
        </w:rPr>
        <w:t xml:space="preserve">4. Die für einen Staatsbeitrag, der, wie unter dem </w:t>
      </w:r>
      <w:proofErr w:type="spellStart"/>
      <w:r w:rsidRPr="00934196">
        <w:rPr>
          <w:rFonts w:cs="Arial"/>
        </w:rPr>
        <w:t>Flußkorrektionsgesetz</w:t>
      </w:r>
      <w:proofErr w:type="spellEnd"/>
      <w:r w:rsidRPr="00934196">
        <w:rPr>
          <w:rFonts w:cs="Arial"/>
        </w:rPr>
        <w:t xml:space="preserve"> üblich, zu etwa </w:t>
      </w:r>
      <w:r w:rsidRPr="00934196">
        <w:rPr>
          <w:rFonts w:cs="Arial"/>
          <w:vertAlign w:val="superscript"/>
        </w:rPr>
        <w:t>1</w:t>
      </w:r>
      <w:r w:rsidRPr="00934196">
        <w:rPr>
          <w:rFonts w:cs="Arial"/>
        </w:rPr>
        <w:t>/</w:t>
      </w:r>
      <w:r w:rsidRPr="00934196">
        <w:rPr>
          <w:rFonts w:cs="Arial"/>
          <w:vertAlign w:val="subscript"/>
        </w:rPr>
        <w:t>3</w:t>
      </w:r>
      <w:r w:rsidRPr="00934196">
        <w:rPr>
          <w:rFonts w:cs="Arial"/>
        </w:rPr>
        <w:t xml:space="preserve"> bemessen werden dürfte, maßgebende Kostensumme bestimmt sich wie folgt:</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828"/>
        <w:gridCol w:w="100"/>
        <w:gridCol w:w="6480"/>
        <w:gridCol w:w="289"/>
        <w:gridCol w:w="816"/>
      </w:tblGrid>
      <w:tr w:rsidR="002615C6" w:rsidRPr="00934196" w:rsidTr="003F2044">
        <w:trPr>
          <w:trHeight w:val="283"/>
        </w:trPr>
        <w:tc>
          <w:tcPr>
            <w:tcW w:w="0" w:type="auto"/>
            <w:shd w:val="clear" w:color="auto" w:fill="FFFFFF"/>
          </w:tcPr>
          <w:p w:rsidR="002615C6" w:rsidRPr="00934196" w:rsidRDefault="002615C6" w:rsidP="00D1593B">
            <w:pPr>
              <w:spacing w:before="60"/>
              <w:rPr>
                <w:rFonts w:cs="Arial"/>
              </w:rPr>
            </w:pPr>
            <w:r w:rsidRPr="00934196">
              <w:rPr>
                <w:rFonts w:cs="Arial"/>
              </w:rPr>
              <w:t>a)</w:t>
            </w:r>
          </w:p>
        </w:tc>
        <w:tc>
          <w:tcPr>
            <w:tcW w:w="0" w:type="auto"/>
            <w:gridSpan w:val="2"/>
            <w:shd w:val="clear" w:color="auto" w:fill="FFFFFF"/>
          </w:tcPr>
          <w:p w:rsidR="002615C6" w:rsidRPr="00934196" w:rsidRDefault="002615C6" w:rsidP="00D1593B">
            <w:pPr>
              <w:spacing w:before="60"/>
              <w:rPr>
                <w:rFonts w:cs="Arial"/>
              </w:rPr>
            </w:pPr>
            <w:r w:rsidRPr="00934196">
              <w:rPr>
                <w:rFonts w:cs="Arial"/>
              </w:rPr>
              <w:t>Laut Rechnung über das Bürgerasyl:</w:t>
            </w:r>
          </w:p>
        </w:tc>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spacing w:before="60"/>
              <w:rPr>
                <w:rFonts w:cs="Arial"/>
                <w:szCs w:val="10"/>
              </w:rPr>
            </w:pPr>
          </w:p>
        </w:tc>
      </w:tr>
      <w:tr w:rsidR="002615C6" w:rsidRPr="00934196" w:rsidTr="003F2044">
        <w:trPr>
          <w:trHeight w:val="283"/>
        </w:trPr>
        <w:tc>
          <w:tcPr>
            <w:tcW w:w="0" w:type="auto"/>
            <w:gridSpan w:val="2"/>
            <w:shd w:val="clear" w:color="auto" w:fill="FFFFFF"/>
          </w:tcPr>
          <w:p w:rsidR="002615C6" w:rsidRPr="00934196" w:rsidRDefault="002615C6" w:rsidP="00D1593B">
            <w:pPr>
              <w:spacing w:before="60"/>
              <w:rPr>
                <w:rFonts w:cs="Arial"/>
              </w:rPr>
            </w:pPr>
            <w:r w:rsidRPr="00934196">
              <w:rPr>
                <w:rFonts w:cs="Arial"/>
              </w:rPr>
              <w:t>pro 1899</w:t>
            </w:r>
          </w:p>
        </w:tc>
        <w:tc>
          <w:tcPr>
            <w:tcW w:w="0" w:type="auto"/>
            <w:shd w:val="clear" w:color="auto" w:fill="FFFFFF"/>
          </w:tcPr>
          <w:p w:rsidR="002615C6" w:rsidRPr="00934196" w:rsidRDefault="002615C6" w:rsidP="00D1593B">
            <w:pPr>
              <w:tabs>
                <w:tab w:val="left" w:leader="dot" w:pos="3317"/>
              </w:tabs>
              <w:spacing w:before="60"/>
              <w:rPr>
                <w:rFonts w:cs="Arial"/>
              </w:rPr>
            </w:pPr>
            <w:r w:rsidRPr="00934196">
              <w:rPr>
                <w:rFonts w:cs="Arial"/>
              </w:rPr>
              <w:t xml:space="preserve">Ausführung des Durchstichs (ohne Abtrag des Hügels südöstlich des Asyls) </w:t>
            </w:r>
          </w:p>
        </w:tc>
        <w:tc>
          <w:tcPr>
            <w:tcW w:w="0" w:type="auto"/>
            <w:shd w:val="clear" w:color="auto" w:fill="FFFFFF"/>
          </w:tcPr>
          <w:p w:rsidR="002615C6" w:rsidRPr="00934196" w:rsidRDefault="002615C6" w:rsidP="00D1593B">
            <w:pPr>
              <w:spacing w:before="60"/>
              <w:jc w:val="center"/>
              <w:rPr>
                <w:rFonts w:cs="Arial"/>
              </w:rPr>
            </w:pPr>
            <w:r w:rsidRPr="00934196">
              <w:rPr>
                <w:rFonts w:cs="Arial"/>
              </w:rPr>
              <w:t>Fr.</w:t>
            </w:r>
          </w:p>
        </w:tc>
        <w:tc>
          <w:tcPr>
            <w:tcW w:w="0" w:type="auto"/>
            <w:tcBorders>
              <w:bottom w:val="single" w:sz="4" w:space="0" w:color="auto"/>
            </w:tcBorders>
            <w:shd w:val="clear" w:color="auto" w:fill="FFFFFF"/>
          </w:tcPr>
          <w:p w:rsidR="002615C6" w:rsidRPr="00934196" w:rsidRDefault="002615C6" w:rsidP="00D1593B">
            <w:pPr>
              <w:spacing w:before="60"/>
              <w:jc w:val="right"/>
              <w:rPr>
                <w:rFonts w:cs="Arial"/>
              </w:rPr>
            </w:pPr>
            <w:r w:rsidRPr="00934196">
              <w:rPr>
                <w:rFonts w:cs="Arial"/>
              </w:rPr>
              <w:t>1156.20</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tabs>
                <w:tab w:val="left" w:leader="dot" w:pos="3312"/>
              </w:tabs>
              <w:spacing w:before="60"/>
              <w:rPr>
                <w:rFonts w:cs="Arial"/>
              </w:rPr>
            </w:pPr>
            <w:r w:rsidRPr="00934196">
              <w:rPr>
                <w:rFonts w:cs="Arial"/>
              </w:rPr>
              <w:t xml:space="preserve">für </w:t>
            </w:r>
            <w:proofErr w:type="spellStart"/>
            <w:r w:rsidRPr="00934196">
              <w:rPr>
                <w:rFonts w:cs="Arial"/>
              </w:rPr>
              <w:t>Wuhrungen</w:t>
            </w:r>
            <w:proofErr w:type="spellEnd"/>
            <w:r w:rsidRPr="00934196">
              <w:rPr>
                <w:rFonts w:cs="Arial"/>
              </w:rPr>
              <w:t xml:space="preserve"> </w:t>
            </w:r>
          </w:p>
        </w:tc>
        <w:tc>
          <w:tcPr>
            <w:tcW w:w="0" w:type="auto"/>
            <w:shd w:val="clear" w:color="auto" w:fill="FFFFFF"/>
          </w:tcPr>
          <w:p w:rsidR="002615C6" w:rsidRPr="00934196" w:rsidRDefault="002615C6" w:rsidP="00D1593B">
            <w:pPr>
              <w:spacing w:before="60"/>
              <w:jc w:val="center"/>
              <w:rPr>
                <w:rFonts w:cs="Arial"/>
              </w:rPr>
            </w:pPr>
            <w:r w:rsidRPr="00934196">
              <w:rPr>
                <w:rFonts w:cs="Arial"/>
              </w:rPr>
              <w:t>“</w:t>
            </w:r>
          </w:p>
        </w:tc>
        <w:tc>
          <w:tcPr>
            <w:tcW w:w="0" w:type="auto"/>
            <w:shd w:val="pct15" w:color="auto" w:fill="FFFFFF"/>
          </w:tcPr>
          <w:p w:rsidR="002615C6" w:rsidRPr="00934196" w:rsidRDefault="002615C6" w:rsidP="00D1593B">
            <w:pPr>
              <w:spacing w:before="60"/>
              <w:jc w:val="right"/>
              <w:rPr>
                <w:rFonts w:cs="Arial"/>
              </w:rPr>
            </w:pPr>
            <w:r w:rsidRPr="00934196">
              <w:rPr>
                <w:rFonts w:cs="Arial"/>
              </w:rPr>
              <w:t>600.73</w:t>
            </w:r>
          </w:p>
        </w:tc>
      </w:tr>
      <w:tr w:rsidR="002615C6" w:rsidRPr="00934196" w:rsidTr="003F2044">
        <w:trPr>
          <w:trHeight w:val="283"/>
        </w:trPr>
        <w:tc>
          <w:tcPr>
            <w:tcW w:w="0" w:type="auto"/>
            <w:gridSpan w:val="2"/>
            <w:shd w:val="clear" w:color="auto" w:fill="FFFFFF"/>
          </w:tcPr>
          <w:p w:rsidR="002615C6" w:rsidRPr="00934196" w:rsidRDefault="002615C6" w:rsidP="00D1593B">
            <w:pPr>
              <w:spacing w:before="60"/>
              <w:rPr>
                <w:rFonts w:cs="Arial"/>
              </w:rPr>
            </w:pPr>
            <w:r w:rsidRPr="00934196">
              <w:rPr>
                <w:rFonts w:cs="Arial"/>
              </w:rPr>
              <w:t>pro 1901</w:t>
            </w:r>
          </w:p>
        </w:tc>
        <w:tc>
          <w:tcPr>
            <w:tcW w:w="0" w:type="auto"/>
            <w:shd w:val="clear" w:color="auto" w:fill="FFFFFF"/>
          </w:tcPr>
          <w:p w:rsidR="002615C6" w:rsidRPr="00934196" w:rsidRDefault="002615C6" w:rsidP="00D1593B">
            <w:pPr>
              <w:spacing w:before="60"/>
              <w:rPr>
                <w:rFonts w:cs="Arial"/>
              </w:rPr>
            </w:pPr>
            <w:r w:rsidRPr="00934196">
              <w:rPr>
                <w:rFonts w:cs="Arial"/>
              </w:rPr>
              <w:t xml:space="preserve">Schwelle aus Holz (ohne Auffüllung und </w:t>
            </w:r>
            <w:proofErr w:type="spellStart"/>
            <w:r w:rsidRPr="00934196">
              <w:rPr>
                <w:rFonts w:cs="Arial"/>
                <w:lang w:eastAsia="fr-FR" w:bidi="fr-FR"/>
              </w:rPr>
              <w:t>Planie</w:t>
            </w:r>
            <w:proofErr w:type="spellEnd"/>
            <w:r w:rsidRPr="00934196">
              <w:rPr>
                <w:rFonts w:cs="Arial"/>
                <w:lang w:eastAsia="fr-FR" w:bidi="fr-FR"/>
              </w:rPr>
              <w:t xml:space="preserve"> </w:t>
            </w:r>
            <w:r w:rsidRPr="00934196">
              <w:rPr>
                <w:rFonts w:cs="Arial"/>
              </w:rPr>
              <w:t>des alten Bachbettes)</w:t>
            </w:r>
          </w:p>
        </w:tc>
        <w:tc>
          <w:tcPr>
            <w:tcW w:w="0" w:type="auto"/>
            <w:shd w:val="clear" w:color="auto" w:fill="FFFFFF"/>
          </w:tcPr>
          <w:p w:rsidR="002615C6" w:rsidRPr="00934196" w:rsidRDefault="002615C6" w:rsidP="00D1593B">
            <w:pPr>
              <w:spacing w:before="60"/>
              <w:jc w:val="center"/>
              <w:rPr>
                <w:rFonts w:cs="Arial"/>
              </w:rPr>
            </w:pPr>
            <w:r w:rsidRPr="00934196">
              <w:rPr>
                <w:rFonts w:cs="Arial"/>
              </w:rPr>
              <w:t>“</w:t>
            </w:r>
          </w:p>
        </w:tc>
        <w:tc>
          <w:tcPr>
            <w:tcW w:w="0" w:type="auto"/>
            <w:shd w:val="clear" w:color="auto" w:fill="FFFFFF"/>
          </w:tcPr>
          <w:p w:rsidR="002615C6" w:rsidRPr="00934196" w:rsidRDefault="002615C6" w:rsidP="00D1593B">
            <w:pPr>
              <w:spacing w:before="60"/>
              <w:jc w:val="right"/>
              <w:rPr>
                <w:rFonts w:cs="Arial"/>
              </w:rPr>
            </w:pPr>
            <w:r w:rsidRPr="00934196">
              <w:rPr>
                <w:rFonts w:cs="Arial"/>
              </w:rPr>
              <w:t>188.05</w:t>
            </w:r>
          </w:p>
        </w:tc>
      </w:tr>
      <w:tr w:rsidR="002615C6" w:rsidRPr="00934196" w:rsidTr="003F2044">
        <w:trPr>
          <w:trHeight w:val="283"/>
        </w:trPr>
        <w:tc>
          <w:tcPr>
            <w:tcW w:w="0" w:type="auto"/>
            <w:gridSpan w:val="2"/>
            <w:shd w:val="clear" w:color="auto" w:fill="FFFFFF"/>
          </w:tcPr>
          <w:p w:rsidR="002615C6" w:rsidRPr="00934196" w:rsidRDefault="002615C6" w:rsidP="00D1593B">
            <w:pPr>
              <w:spacing w:before="60"/>
              <w:rPr>
                <w:rFonts w:cs="Arial"/>
              </w:rPr>
            </w:pPr>
            <w:r w:rsidRPr="00934196">
              <w:rPr>
                <w:rFonts w:cs="Arial"/>
              </w:rPr>
              <w:t>Die beiden</w:t>
            </w:r>
          </w:p>
        </w:tc>
        <w:tc>
          <w:tcPr>
            <w:tcW w:w="0" w:type="auto"/>
            <w:shd w:val="clear" w:color="auto" w:fill="FFFFFF"/>
          </w:tcPr>
          <w:p w:rsidR="002615C6" w:rsidRPr="00934196" w:rsidRDefault="002615C6" w:rsidP="00D1593B">
            <w:pPr>
              <w:tabs>
                <w:tab w:val="left" w:leader="dot" w:pos="3312"/>
              </w:tabs>
              <w:spacing w:before="60"/>
              <w:rPr>
                <w:rFonts w:cs="Arial"/>
              </w:rPr>
            </w:pPr>
            <w:r w:rsidRPr="00934196">
              <w:rPr>
                <w:rFonts w:cs="Arial"/>
              </w:rPr>
              <w:t xml:space="preserve">Rechnungen vom Jahre 1902 betreffen Auffüllungen des alten Bachbettes und nicht die eigentlichen Bachkorrektionen; dagegen darf noch der Wert des von Sigrist </w:t>
            </w:r>
            <w:proofErr w:type="spellStart"/>
            <w:r w:rsidRPr="00934196">
              <w:rPr>
                <w:rFonts w:cs="Arial"/>
              </w:rPr>
              <w:t>Spörri</w:t>
            </w:r>
            <w:proofErr w:type="spellEnd"/>
            <w:r w:rsidRPr="00934196">
              <w:rPr>
                <w:rFonts w:cs="Arial"/>
              </w:rPr>
              <w:t xml:space="preserve"> dem Altersasyl abgetretenen Landes (Wiese) hinzu gerechnet werden mit </w:t>
            </w:r>
          </w:p>
        </w:tc>
        <w:tc>
          <w:tcPr>
            <w:tcW w:w="0" w:type="auto"/>
            <w:tcBorders>
              <w:bottom w:val="single" w:sz="4" w:space="0" w:color="auto"/>
            </w:tcBorders>
            <w:shd w:val="clear" w:color="auto" w:fill="FFFFFF"/>
          </w:tcPr>
          <w:p w:rsidR="002615C6" w:rsidRPr="00934196" w:rsidRDefault="002615C6" w:rsidP="00D1593B">
            <w:pPr>
              <w:spacing w:before="60"/>
              <w:rPr>
                <w:rFonts w:cs="Arial"/>
              </w:rPr>
            </w:pPr>
            <w:r w:rsidRPr="00934196">
              <w:rPr>
                <w:rFonts w:cs="Arial"/>
              </w:rPr>
              <w:t>“</w:t>
            </w:r>
          </w:p>
        </w:tc>
        <w:tc>
          <w:tcPr>
            <w:tcW w:w="0" w:type="auto"/>
            <w:tcBorders>
              <w:bottom w:val="single" w:sz="4" w:space="0" w:color="auto"/>
            </w:tcBorders>
            <w:shd w:val="clear" w:color="auto" w:fill="FFFFFF"/>
          </w:tcPr>
          <w:p w:rsidR="002615C6" w:rsidRPr="00934196" w:rsidRDefault="002615C6" w:rsidP="00D1593B">
            <w:pPr>
              <w:spacing w:before="60"/>
              <w:rPr>
                <w:rFonts w:cs="Arial"/>
              </w:rPr>
            </w:pPr>
            <w:r w:rsidRPr="00934196">
              <w:rPr>
                <w:rFonts w:cs="Arial"/>
              </w:rPr>
              <w:t>200.-</w:t>
            </w:r>
          </w:p>
        </w:tc>
      </w:tr>
      <w:tr w:rsidR="002615C6" w:rsidRPr="00934196" w:rsidTr="003F2044">
        <w:trPr>
          <w:trHeight w:val="283"/>
        </w:trPr>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spacing w:before="60"/>
              <w:rPr>
                <w:rFonts w:cs="Arial"/>
                <w:szCs w:val="10"/>
              </w:rPr>
            </w:pPr>
          </w:p>
        </w:tc>
        <w:tc>
          <w:tcPr>
            <w:tcW w:w="0" w:type="auto"/>
            <w:shd w:val="clear" w:color="auto" w:fill="FFFFFF"/>
          </w:tcPr>
          <w:p w:rsidR="002615C6" w:rsidRPr="00934196" w:rsidRDefault="002615C6" w:rsidP="00D1593B">
            <w:pPr>
              <w:spacing w:before="60"/>
              <w:rPr>
                <w:rFonts w:cs="Arial"/>
              </w:rPr>
            </w:pPr>
            <w:r w:rsidRPr="00934196">
              <w:rPr>
                <w:rFonts w:cs="Arial"/>
              </w:rPr>
              <w:t>Total</w:t>
            </w:r>
          </w:p>
        </w:tc>
        <w:tc>
          <w:tcPr>
            <w:tcW w:w="0" w:type="auto"/>
            <w:shd w:val="pct15" w:color="auto" w:fill="FFFFFF"/>
          </w:tcPr>
          <w:p w:rsidR="002615C6" w:rsidRPr="00934196" w:rsidRDefault="002615C6" w:rsidP="00D1593B">
            <w:pPr>
              <w:spacing w:before="60"/>
              <w:rPr>
                <w:rFonts w:cs="Arial"/>
              </w:rPr>
            </w:pPr>
            <w:r w:rsidRPr="00934196">
              <w:rPr>
                <w:rFonts w:cs="Arial"/>
              </w:rPr>
              <w:t>Fr.</w:t>
            </w:r>
          </w:p>
        </w:tc>
        <w:tc>
          <w:tcPr>
            <w:tcW w:w="0" w:type="auto"/>
            <w:shd w:val="pct15" w:color="auto" w:fill="FFFFFF"/>
          </w:tcPr>
          <w:p w:rsidR="002615C6" w:rsidRPr="00934196" w:rsidRDefault="002615C6" w:rsidP="00D1593B">
            <w:pPr>
              <w:spacing w:before="60"/>
              <w:jc w:val="right"/>
              <w:rPr>
                <w:rFonts w:cs="Arial"/>
              </w:rPr>
            </w:pPr>
            <w:r w:rsidRPr="00934196">
              <w:rPr>
                <w:rFonts w:cs="Arial"/>
              </w:rPr>
              <w:t>2144.98</w:t>
            </w:r>
          </w:p>
        </w:tc>
      </w:tr>
      <w:tr w:rsidR="002615C6" w:rsidRPr="00934196" w:rsidTr="003F2044">
        <w:trPr>
          <w:trHeight w:val="283"/>
        </w:trPr>
        <w:tc>
          <w:tcPr>
            <w:tcW w:w="0" w:type="auto"/>
            <w:gridSpan w:val="3"/>
            <w:shd w:val="clear" w:color="auto" w:fill="FFFFFF"/>
          </w:tcPr>
          <w:p w:rsidR="002615C6" w:rsidRPr="00934196" w:rsidRDefault="002615C6" w:rsidP="00D1593B">
            <w:pPr>
              <w:tabs>
                <w:tab w:val="left" w:leader="dot" w:pos="4330"/>
              </w:tabs>
              <w:spacing w:before="60"/>
              <w:rPr>
                <w:rFonts w:cs="Arial"/>
              </w:rPr>
            </w:pPr>
            <w:r w:rsidRPr="00934196">
              <w:rPr>
                <w:rFonts w:cs="Arial"/>
              </w:rPr>
              <w:t xml:space="preserve">Staatsbeitrag etwa </w:t>
            </w:r>
            <w:r w:rsidRPr="00934196">
              <w:rPr>
                <w:rFonts w:cs="Arial"/>
                <w:vertAlign w:val="superscript"/>
              </w:rPr>
              <w:t>1</w:t>
            </w:r>
            <w:r w:rsidRPr="00934196">
              <w:rPr>
                <w:rFonts w:cs="Arial"/>
              </w:rPr>
              <w:t>/</w:t>
            </w:r>
            <w:r w:rsidRPr="00934196">
              <w:rPr>
                <w:rFonts w:cs="Arial"/>
                <w:vertAlign w:val="subscript"/>
              </w:rPr>
              <w:t>3</w:t>
            </w:r>
            <w:r w:rsidRPr="00934196">
              <w:rPr>
                <w:rFonts w:cs="Arial"/>
              </w:rPr>
              <w:t xml:space="preserve"> oder </w:t>
            </w:r>
          </w:p>
        </w:tc>
        <w:tc>
          <w:tcPr>
            <w:tcW w:w="0" w:type="auto"/>
            <w:shd w:val="clear" w:color="auto" w:fill="FFFFFF"/>
          </w:tcPr>
          <w:p w:rsidR="002615C6" w:rsidRPr="00934196" w:rsidRDefault="002615C6" w:rsidP="00D1593B">
            <w:pPr>
              <w:spacing w:before="60"/>
              <w:rPr>
                <w:rFonts w:cs="Arial"/>
              </w:rPr>
            </w:pPr>
            <w:r w:rsidRPr="00934196">
              <w:rPr>
                <w:rFonts w:cs="Arial"/>
              </w:rPr>
              <w:t>Fr.</w:t>
            </w:r>
          </w:p>
        </w:tc>
        <w:tc>
          <w:tcPr>
            <w:tcW w:w="0" w:type="auto"/>
            <w:shd w:val="clear" w:color="auto" w:fill="FFFFFF"/>
          </w:tcPr>
          <w:p w:rsidR="002615C6" w:rsidRPr="00934196" w:rsidRDefault="002615C6" w:rsidP="00D1593B">
            <w:pPr>
              <w:spacing w:before="60"/>
              <w:jc w:val="right"/>
              <w:rPr>
                <w:rFonts w:cs="Arial"/>
              </w:rPr>
            </w:pPr>
            <w:r w:rsidRPr="00934196">
              <w:rPr>
                <w:rFonts w:cs="Arial"/>
              </w:rPr>
              <w:t>715.-</w:t>
            </w:r>
          </w:p>
        </w:tc>
      </w:tr>
    </w:tbl>
    <w:p w:rsidR="002615C6" w:rsidRDefault="002615C6" w:rsidP="002615C6">
      <w:pPr>
        <w:pStyle w:val="00Vorgabetext"/>
        <w:rPr>
          <w:rFonts w:cs="Arial"/>
        </w:rPr>
      </w:pPr>
      <w:r w:rsidRPr="00934196">
        <w:rPr>
          <w:rFonts w:cs="Arial"/>
          <w:lang w:eastAsia="fr-FR" w:bidi="fr-FR"/>
        </w:rPr>
        <w:t xml:space="preserve">b) </w:t>
      </w:r>
      <w:r w:rsidRPr="00934196">
        <w:rPr>
          <w:rFonts w:cs="Arial"/>
        </w:rPr>
        <w:t xml:space="preserve">H. </w:t>
      </w:r>
      <w:proofErr w:type="spellStart"/>
      <w:r w:rsidRPr="00934196">
        <w:rPr>
          <w:rFonts w:cs="Arial"/>
        </w:rPr>
        <w:t>Kägi</w:t>
      </w:r>
      <w:proofErr w:type="spellEnd"/>
      <w:r w:rsidRPr="00934196">
        <w:rPr>
          <w:rFonts w:cs="Arial"/>
        </w:rPr>
        <w:t xml:space="preserve"> gibt in seiner Eingabe vom 20. Juni 1903 die Kosten des von ihm am linken Ufer des Fistelbaches von der Bahnbrücke abwärts auf 60 m ausgeführten Ufer</w:t>
      </w:r>
      <w:bookmarkStart w:id="1" w:name="_GoBack"/>
      <w:bookmarkEnd w:id="1"/>
    </w:p>
    <w:p w:rsidR="007C7518" w:rsidRDefault="007C7518" w:rsidP="002615C6">
      <w:pPr>
        <w:pStyle w:val="00Vorgabetext"/>
      </w:pP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7702"/>
        <w:gridCol w:w="289"/>
        <w:gridCol w:w="522"/>
      </w:tblGrid>
      <w:tr w:rsidR="007C7518" w:rsidRPr="00C60E89" w:rsidTr="00D159A8">
        <w:trPr>
          <w:trHeight w:val="949"/>
        </w:trPr>
        <w:tc>
          <w:tcPr>
            <w:tcW w:w="0" w:type="auto"/>
            <w:shd w:val="pct15" w:color="auto" w:fill="FFFFFF"/>
          </w:tcPr>
          <w:p w:rsidR="007C7518" w:rsidRPr="00C60E89" w:rsidRDefault="007C7518" w:rsidP="00D1593B">
            <w:pPr>
              <w:spacing w:before="60"/>
              <w:rPr>
                <w:rFonts w:cs="Arial"/>
              </w:rPr>
            </w:pPr>
            <w:r w:rsidRPr="00C60E89">
              <w:rPr>
                <w:rFonts w:cs="Arial"/>
              </w:rPr>
              <w:lastRenderedPageBreak/>
              <w:t xml:space="preserve">Schutzes samt der notwendigen </w:t>
            </w:r>
            <w:proofErr w:type="spellStart"/>
            <w:r w:rsidRPr="00C60E89">
              <w:rPr>
                <w:rFonts w:cs="Arial"/>
              </w:rPr>
              <w:t>Hinterfüllung</w:t>
            </w:r>
            <w:proofErr w:type="spellEnd"/>
            <w:r w:rsidRPr="00C60E89">
              <w:rPr>
                <w:rFonts w:cs="Arial"/>
              </w:rPr>
              <w:t xml:space="preserve"> zu Fr</w:t>
            </w:r>
            <w:r>
              <w:rPr>
                <w:rFonts w:cs="Arial"/>
              </w:rPr>
              <w:t xml:space="preserve">. 400. </w:t>
            </w:r>
            <w:r w:rsidRPr="00C60E89">
              <w:rPr>
                <w:rFonts w:cs="Arial"/>
              </w:rPr>
              <w:t>Bei der Lokalbesichtigung am 31. Mai</w:t>
            </w:r>
            <w:r>
              <w:rPr>
                <w:rFonts w:cs="Arial"/>
              </w:rPr>
              <w:t xml:space="preserve"> 1904 schätzte er den</w:t>
            </w:r>
          </w:p>
          <w:p w:rsidR="007C7518" w:rsidRPr="00C60E89" w:rsidRDefault="007C7518" w:rsidP="00D1593B">
            <w:pPr>
              <w:spacing w:before="60"/>
              <w:rPr>
                <w:rFonts w:cs="Arial"/>
              </w:rPr>
            </w:pPr>
            <w:r w:rsidRPr="00C60E89">
              <w:rPr>
                <w:rFonts w:cs="Arial"/>
              </w:rPr>
              <w:t>Wert der verwendeten Stauden und Pfähle zu</w:t>
            </w:r>
          </w:p>
        </w:tc>
        <w:tc>
          <w:tcPr>
            <w:tcW w:w="0" w:type="auto"/>
            <w:shd w:val="clear" w:color="auto" w:fill="FFFFFF"/>
          </w:tcPr>
          <w:p w:rsidR="007C7518" w:rsidRDefault="007C7518" w:rsidP="00D1593B">
            <w:pPr>
              <w:spacing w:before="60"/>
              <w:rPr>
                <w:rFonts w:cs="Arial"/>
              </w:rPr>
            </w:pPr>
          </w:p>
          <w:p w:rsidR="007C7518" w:rsidRPr="00C60E89" w:rsidRDefault="007C7518" w:rsidP="00D1593B">
            <w:pPr>
              <w:spacing w:before="60"/>
              <w:rPr>
                <w:rFonts w:cs="Arial"/>
              </w:rPr>
            </w:pPr>
            <w:r w:rsidRPr="00C60E89">
              <w:rPr>
                <w:rFonts w:cs="Arial"/>
              </w:rPr>
              <w:t>Fr.</w:t>
            </w:r>
          </w:p>
        </w:tc>
        <w:tc>
          <w:tcPr>
            <w:tcW w:w="0" w:type="auto"/>
            <w:shd w:val="clear" w:color="auto" w:fill="FFFFFF"/>
          </w:tcPr>
          <w:p w:rsidR="007C7518" w:rsidRDefault="007C7518" w:rsidP="00D1593B">
            <w:pPr>
              <w:spacing w:before="60"/>
              <w:rPr>
                <w:rFonts w:cs="Arial"/>
              </w:rPr>
            </w:pPr>
          </w:p>
          <w:p w:rsidR="007C7518" w:rsidRPr="00C60E89" w:rsidRDefault="007C7518" w:rsidP="00D1593B">
            <w:pPr>
              <w:spacing w:before="60"/>
              <w:jc w:val="right"/>
              <w:rPr>
                <w:rFonts w:cs="Arial"/>
              </w:rPr>
            </w:pPr>
            <w:r w:rsidRPr="00C60E89">
              <w:rPr>
                <w:rFonts w:cs="Arial"/>
              </w:rPr>
              <w:t>70. -</w:t>
            </w:r>
          </w:p>
        </w:tc>
      </w:tr>
      <w:tr w:rsidR="002615C6" w:rsidRPr="00C60E89" w:rsidTr="003F2044">
        <w:trPr>
          <w:trHeight w:val="283"/>
        </w:trPr>
        <w:tc>
          <w:tcPr>
            <w:tcW w:w="0" w:type="auto"/>
            <w:shd w:val="clear" w:color="auto" w:fill="FFFFFF"/>
          </w:tcPr>
          <w:p w:rsidR="002615C6" w:rsidRPr="00C60E89" w:rsidRDefault="002615C6" w:rsidP="00D1593B">
            <w:pPr>
              <w:tabs>
                <w:tab w:val="left" w:leader="dot" w:pos="4334"/>
              </w:tabs>
              <w:spacing w:before="60"/>
              <w:rPr>
                <w:rFonts w:cs="Arial"/>
              </w:rPr>
            </w:pPr>
            <w:r w:rsidRPr="00C60E89">
              <w:rPr>
                <w:rFonts w:cs="Arial"/>
              </w:rPr>
              <w:t xml:space="preserve">und den Arbeitsaufwand zu 70 Tagschichten, für welche Fr. 3.50 oder </w:t>
            </w:r>
          </w:p>
        </w:tc>
        <w:tc>
          <w:tcPr>
            <w:tcW w:w="0" w:type="auto"/>
            <w:shd w:val="clear" w:color="auto" w:fill="FFFFFF"/>
          </w:tcPr>
          <w:p w:rsidR="002615C6" w:rsidRPr="00C60E89" w:rsidRDefault="002615C6" w:rsidP="00D1593B">
            <w:pPr>
              <w:spacing w:before="60"/>
              <w:jc w:val="center"/>
              <w:rPr>
                <w:rFonts w:cs="Arial"/>
              </w:rPr>
            </w:pPr>
            <w:r>
              <w:rPr>
                <w:rFonts w:cs="Arial"/>
              </w:rPr>
              <w:t>“</w:t>
            </w:r>
          </w:p>
        </w:tc>
        <w:tc>
          <w:tcPr>
            <w:tcW w:w="0" w:type="auto"/>
            <w:shd w:val="clear" w:color="auto" w:fill="FFFFFF"/>
          </w:tcPr>
          <w:p w:rsidR="002615C6" w:rsidRPr="00C60E89" w:rsidRDefault="002615C6" w:rsidP="00D1593B">
            <w:pPr>
              <w:spacing w:before="60"/>
              <w:rPr>
                <w:rFonts w:cs="Arial"/>
              </w:rPr>
            </w:pPr>
            <w:r>
              <w:rPr>
                <w:rFonts w:cs="Arial"/>
              </w:rPr>
              <w:t>245.-</w:t>
            </w:r>
          </w:p>
        </w:tc>
      </w:tr>
      <w:tr w:rsidR="002615C6" w:rsidRPr="00C60E89" w:rsidTr="003F2044">
        <w:trPr>
          <w:trHeight w:val="283"/>
        </w:trPr>
        <w:tc>
          <w:tcPr>
            <w:tcW w:w="0" w:type="auto"/>
            <w:shd w:val="clear" w:color="auto" w:fill="FFFFFF"/>
          </w:tcPr>
          <w:p w:rsidR="002615C6" w:rsidRPr="00C60E89" w:rsidRDefault="002615C6" w:rsidP="00D1593B">
            <w:pPr>
              <w:spacing w:before="60"/>
              <w:rPr>
                <w:rFonts w:cs="Arial"/>
              </w:rPr>
            </w:pPr>
            <w:r>
              <w:rPr>
                <w:rFonts w:cs="Arial"/>
              </w:rPr>
              <w:t>eingesetzt werden. T</w:t>
            </w:r>
            <w:r w:rsidRPr="00C60E89">
              <w:rPr>
                <w:rFonts w:cs="Arial"/>
              </w:rPr>
              <w:t>otal</w:t>
            </w:r>
          </w:p>
        </w:tc>
        <w:tc>
          <w:tcPr>
            <w:tcW w:w="0" w:type="auto"/>
            <w:shd w:val="clear" w:color="auto" w:fill="FFFFFF"/>
          </w:tcPr>
          <w:p w:rsidR="002615C6" w:rsidRPr="00C60E89" w:rsidRDefault="002615C6" w:rsidP="00D1593B">
            <w:pPr>
              <w:spacing w:before="60"/>
              <w:rPr>
                <w:rFonts w:cs="Arial"/>
              </w:rPr>
            </w:pPr>
            <w:r w:rsidRPr="00C60E89">
              <w:rPr>
                <w:rFonts w:cs="Arial"/>
              </w:rPr>
              <w:t>Fr.</w:t>
            </w:r>
          </w:p>
        </w:tc>
        <w:tc>
          <w:tcPr>
            <w:tcW w:w="0" w:type="auto"/>
            <w:shd w:val="clear" w:color="auto" w:fill="FFFFFF"/>
          </w:tcPr>
          <w:p w:rsidR="002615C6" w:rsidRPr="00C60E89" w:rsidRDefault="002615C6" w:rsidP="00D1593B">
            <w:pPr>
              <w:spacing w:before="60"/>
              <w:rPr>
                <w:rFonts w:cs="Arial"/>
              </w:rPr>
            </w:pPr>
            <w:r>
              <w:rPr>
                <w:rFonts w:cs="Arial"/>
              </w:rPr>
              <w:t>315.-</w:t>
            </w:r>
          </w:p>
        </w:tc>
      </w:tr>
    </w:tbl>
    <w:p w:rsidR="002615C6" w:rsidRPr="00C60E89" w:rsidRDefault="002615C6" w:rsidP="002615C6">
      <w:pPr>
        <w:spacing w:before="60"/>
        <w:rPr>
          <w:rFonts w:cs="Arial"/>
        </w:rPr>
      </w:pPr>
      <w:r w:rsidRPr="00C60E89">
        <w:rPr>
          <w:rFonts w:cs="Arial"/>
        </w:rPr>
        <w:t xml:space="preserve">Der Staatsbeitrag zu </w:t>
      </w:r>
      <w:r>
        <w:rPr>
          <w:rFonts w:cs="Arial"/>
          <w:vertAlign w:val="superscript"/>
        </w:rPr>
        <w:t>1</w:t>
      </w:r>
      <w:r w:rsidRPr="00750510">
        <w:rPr>
          <w:rFonts w:cs="Arial"/>
        </w:rPr>
        <w:t>/</w:t>
      </w:r>
      <w:r w:rsidRPr="00750510">
        <w:rPr>
          <w:rFonts w:cs="Arial"/>
          <w:vertAlign w:val="subscript"/>
        </w:rPr>
        <w:t>3</w:t>
      </w:r>
      <w:r w:rsidRPr="00C60E89">
        <w:rPr>
          <w:rFonts w:cs="Arial"/>
        </w:rPr>
        <w:t xml:space="preserve"> gerechnet würde rund Fr. 100 ausmachen.</w:t>
      </w:r>
    </w:p>
    <w:p w:rsidR="002615C6" w:rsidRPr="00C60E89" w:rsidRDefault="002615C6" w:rsidP="002615C6">
      <w:pPr>
        <w:spacing w:before="60"/>
        <w:rPr>
          <w:rFonts w:cs="Arial"/>
        </w:rPr>
      </w:pPr>
      <w:r w:rsidRPr="00C60E89">
        <w:rPr>
          <w:rFonts w:cs="Arial"/>
        </w:rPr>
        <w:t xml:space="preserve">Gegenwärtig bedarf das Überfallwehr im </w:t>
      </w:r>
      <w:proofErr w:type="spellStart"/>
      <w:r w:rsidRPr="00C60E89">
        <w:rPr>
          <w:rFonts w:cs="Arial"/>
        </w:rPr>
        <w:t>Gibswilerbach</w:t>
      </w:r>
      <w:proofErr w:type="spellEnd"/>
      <w:r w:rsidRPr="00C60E89">
        <w:rPr>
          <w:rFonts w:cs="Arial"/>
        </w:rPr>
        <w:t xml:space="preserve"> einer Ergänzung der Streulagen oder eines </w:t>
      </w:r>
      <w:proofErr w:type="spellStart"/>
      <w:r w:rsidRPr="00C60E89">
        <w:rPr>
          <w:rFonts w:cs="Arial"/>
        </w:rPr>
        <w:t>Vorbaues</w:t>
      </w:r>
      <w:proofErr w:type="spellEnd"/>
      <w:r w:rsidRPr="00C60E89">
        <w:rPr>
          <w:rFonts w:cs="Arial"/>
        </w:rPr>
        <w:t xml:space="preserve"> und eines Schutzes des rechten Ufers. Dem von </w:t>
      </w:r>
      <w:proofErr w:type="spellStart"/>
      <w:r w:rsidRPr="00C60E89">
        <w:rPr>
          <w:rFonts w:cs="Arial"/>
        </w:rPr>
        <w:t>Kägi</w:t>
      </w:r>
      <w:proofErr w:type="spellEnd"/>
      <w:r w:rsidRPr="00C60E89">
        <w:rPr>
          <w:rFonts w:cs="Arial"/>
        </w:rPr>
        <w:t xml:space="preserve"> in Beton erstellten Überfallwehr am Fistelbach sind in beide Ufer eingreifende Flügel anzufügen, unterhalb sind die Ufer zu schützen.</w:t>
      </w:r>
    </w:p>
    <w:p w:rsidR="002615C6" w:rsidRPr="00C60E89" w:rsidRDefault="002615C6" w:rsidP="002615C6">
      <w:pPr>
        <w:spacing w:before="60"/>
        <w:rPr>
          <w:rFonts w:cs="Arial"/>
        </w:rPr>
      </w:pPr>
      <w:r w:rsidRPr="00C60E89">
        <w:rPr>
          <w:rFonts w:cs="Arial"/>
        </w:rPr>
        <w:t>Nach Einsicht eines Antrages der Baudirektion</w:t>
      </w:r>
    </w:p>
    <w:p w:rsidR="002615C6" w:rsidRPr="00C60E89" w:rsidRDefault="002615C6" w:rsidP="002615C6">
      <w:pPr>
        <w:spacing w:before="60"/>
        <w:jc w:val="center"/>
        <w:rPr>
          <w:rFonts w:cs="Arial"/>
        </w:rPr>
      </w:pPr>
      <w:r w:rsidRPr="00C60E89">
        <w:rPr>
          <w:rFonts w:cs="Arial"/>
        </w:rPr>
        <w:t>beschließt der Regierungsrat:</w:t>
      </w:r>
    </w:p>
    <w:p w:rsidR="002615C6" w:rsidRPr="00C60E89" w:rsidRDefault="002615C6" w:rsidP="002615C6">
      <w:pPr>
        <w:tabs>
          <w:tab w:val="left" w:pos="725"/>
        </w:tabs>
        <w:spacing w:before="60"/>
        <w:rPr>
          <w:rFonts w:cs="Arial"/>
        </w:rPr>
      </w:pPr>
      <w:r w:rsidRPr="00C60E89">
        <w:rPr>
          <w:rFonts w:cs="Arial"/>
        </w:rPr>
        <w:t xml:space="preserve">I. An die in den Jahren 1899 bis 1901 ausgeführte </w:t>
      </w:r>
      <w:r>
        <w:rPr>
          <w:rFonts w:cs="Arial"/>
        </w:rPr>
        <w:t xml:space="preserve">Korrektion des </w:t>
      </w:r>
      <w:proofErr w:type="spellStart"/>
      <w:r>
        <w:rPr>
          <w:rFonts w:cs="Arial"/>
        </w:rPr>
        <w:t>Gi</w:t>
      </w:r>
      <w:r w:rsidRPr="00C60E89">
        <w:rPr>
          <w:rFonts w:cs="Arial"/>
        </w:rPr>
        <w:t>bswilerbaches</w:t>
      </w:r>
      <w:proofErr w:type="spellEnd"/>
      <w:r w:rsidRPr="00C60E89">
        <w:rPr>
          <w:rFonts w:cs="Arial"/>
        </w:rPr>
        <w:t xml:space="preserve"> und des Fistelbaches wird ein Staatsbeitrag von Fr. 815 bewilligt und zwar:</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53"/>
        <w:gridCol w:w="791"/>
        <w:gridCol w:w="1647"/>
        <w:gridCol w:w="248"/>
        <w:gridCol w:w="898"/>
        <w:gridCol w:w="289"/>
        <w:gridCol w:w="583"/>
      </w:tblGrid>
      <w:tr w:rsidR="002615C6" w:rsidRPr="00C60E89" w:rsidTr="003F2044">
        <w:trPr>
          <w:trHeight w:val="283"/>
        </w:trPr>
        <w:tc>
          <w:tcPr>
            <w:tcW w:w="0" w:type="auto"/>
            <w:shd w:val="clear" w:color="auto" w:fill="FFFFFF"/>
          </w:tcPr>
          <w:p w:rsidR="002615C6" w:rsidRPr="00C60E89" w:rsidRDefault="002615C6" w:rsidP="00D1593B">
            <w:pPr>
              <w:spacing w:before="60"/>
              <w:rPr>
                <w:rFonts w:cs="Arial"/>
              </w:rPr>
            </w:pPr>
            <w:r w:rsidRPr="00C60E89">
              <w:rPr>
                <w:rFonts w:cs="Arial"/>
              </w:rPr>
              <w:t>zu</w:t>
            </w:r>
          </w:p>
        </w:tc>
        <w:tc>
          <w:tcPr>
            <w:tcW w:w="0" w:type="auto"/>
            <w:shd w:val="clear" w:color="auto" w:fill="FFFFFF"/>
          </w:tcPr>
          <w:p w:rsidR="002615C6" w:rsidRPr="00C60E89" w:rsidRDefault="002615C6" w:rsidP="00D1593B">
            <w:pPr>
              <w:spacing w:before="60"/>
              <w:rPr>
                <w:rFonts w:cs="Arial"/>
              </w:rPr>
            </w:pPr>
            <w:proofErr w:type="spellStart"/>
            <w:r w:rsidRPr="00C60E89">
              <w:rPr>
                <w:rFonts w:cs="Arial"/>
              </w:rPr>
              <w:t>H</w:t>
            </w:r>
            <w:r>
              <w:rPr>
                <w:rFonts w:cs="Arial"/>
              </w:rPr>
              <w:t>a</w:t>
            </w:r>
            <w:r w:rsidRPr="00C60E89">
              <w:rPr>
                <w:rFonts w:cs="Arial"/>
              </w:rPr>
              <w:t>nden</w:t>
            </w:r>
            <w:proofErr w:type="spellEnd"/>
          </w:p>
        </w:tc>
        <w:tc>
          <w:tcPr>
            <w:tcW w:w="0" w:type="auto"/>
            <w:shd w:val="clear" w:color="auto" w:fill="FFFFFF"/>
          </w:tcPr>
          <w:p w:rsidR="002615C6" w:rsidRPr="00C60E89" w:rsidRDefault="002615C6" w:rsidP="00D1593B">
            <w:pPr>
              <w:spacing w:before="60"/>
              <w:rPr>
                <w:rFonts w:cs="Arial"/>
              </w:rPr>
            </w:pPr>
            <w:r w:rsidRPr="00C60E89">
              <w:rPr>
                <w:rFonts w:cs="Arial"/>
              </w:rPr>
              <w:t>der Armenpflege</w:t>
            </w:r>
          </w:p>
        </w:tc>
        <w:tc>
          <w:tcPr>
            <w:tcW w:w="0" w:type="auto"/>
            <w:gridSpan w:val="2"/>
            <w:shd w:val="clear" w:color="auto" w:fill="FFFFFF"/>
          </w:tcPr>
          <w:p w:rsidR="002615C6" w:rsidRPr="00C60E89" w:rsidRDefault="002615C6" w:rsidP="00D1593B">
            <w:pPr>
              <w:spacing w:before="60"/>
              <w:rPr>
                <w:rFonts w:cs="Arial"/>
              </w:rPr>
            </w:pPr>
            <w:proofErr w:type="spellStart"/>
            <w:r w:rsidRPr="00C60E89">
              <w:rPr>
                <w:rFonts w:cs="Arial"/>
              </w:rPr>
              <w:t>Fischenthal</w:t>
            </w:r>
            <w:proofErr w:type="spellEnd"/>
          </w:p>
        </w:tc>
        <w:tc>
          <w:tcPr>
            <w:tcW w:w="0" w:type="auto"/>
            <w:shd w:val="clear" w:color="auto" w:fill="FFFFFF"/>
          </w:tcPr>
          <w:p w:rsidR="002615C6" w:rsidRPr="00C60E89" w:rsidRDefault="002615C6" w:rsidP="00D1593B">
            <w:pPr>
              <w:spacing w:before="60"/>
              <w:rPr>
                <w:rFonts w:cs="Arial"/>
              </w:rPr>
            </w:pPr>
            <w:r w:rsidRPr="00C60E89">
              <w:rPr>
                <w:rFonts w:cs="Arial"/>
              </w:rPr>
              <w:t>Fr.</w:t>
            </w:r>
          </w:p>
        </w:tc>
        <w:tc>
          <w:tcPr>
            <w:tcW w:w="0" w:type="auto"/>
            <w:shd w:val="clear" w:color="auto" w:fill="FFFFFF"/>
          </w:tcPr>
          <w:p w:rsidR="002615C6" w:rsidRPr="00C60E89" w:rsidRDefault="002615C6" w:rsidP="00D1593B">
            <w:pPr>
              <w:spacing w:before="60"/>
              <w:jc w:val="right"/>
              <w:rPr>
                <w:rFonts w:cs="Arial"/>
              </w:rPr>
            </w:pPr>
            <w:r w:rsidRPr="00C60E89">
              <w:rPr>
                <w:rFonts w:cs="Arial"/>
              </w:rPr>
              <w:t>715. -</w:t>
            </w:r>
          </w:p>
        </w:tc>
      </w:tr>
      <w:tr w:rsidR="002615C6" w:rsidRPr="00C60E89" w:rsidTr="003F2044">
        <w:trPr>
          <w:trHeight w:val="283"/>
        </w:trPr>
        <w:tc>
          <w:tcPr>
            <w:tcW w:w="0" w:type="auto"/>
            <w:shd w:val="clear" w:color="auto" w:fill="FFFFFF"/>
          </w:tcPr>
          <w:p w:rsidR="002615C6" w:rsidRPr="00C60E89" w:rsidRDefault="002615C6" w:rsidP="00D1593B">
            <w:pPr>
              <w:spacing w:before="60"/>
              <w:jc w:val="center"/>
              <w:rPr>
                <w:rFonts w:cs="Arial"/>
              </w:rPr>
            </w:pPr>
            <w:r>
              <w:rPr>
                <w:rFonts w:cs="Arial"/>
              </w:rPr>
              <w:t>“</w:t>
            </w:r>
          </w:p>
        </w:tc>
        <w:tc>
          <w:tcPr>
            <w:tcW w:w="0" w:type="auto"/>
            <w:shd w:val="clear" w:color="auto" w:fill="FFFFFF"/>
          </w:tcPr>
          <w:p w:rsidR="002615C6" w:rsidRPr="00C60E89" w:rsidRDefault="002615C6" w:rsidP="00D1593B">
            <w:pPr>
              <w:spacing w:before="60"/>
              <w:jc w:val="center"/>
              <w:rPr>
                <w:rFonts w:cs="Arial"/>
              </w:rPr>
            </w:pPr>
            <w:r>
              <w:rPr>
                <w:rFonts w:cs="Arial"/>
              </w:rPr>
              <w:t>“</w:t>
            </w:r>
          </w:p>
        </w:tc>
        <w:tc>
          <w:tcPr>
            <w:tcW w:w="0" w:type="auto"/>
            <w:gridSpan w:val="2"/>
            <w:shd w:val="clear" w:color="auto" w:fill="FFFFFF"/>
          </w:tcPr>
          <w:p w:rsidR="002615C6" w:rsidRPr="00C60E89" w:rsidRDefault="002615C6" w:rsidP="00D1593B">
            <w:pPr>
              <w:spacing w:before="60"/>
              <w:rPr>
                <w:rFonts w:cs="Arial"/>
              </w:rPr>
            </w:pPr>
            <w:r w:rsidRPr="00C60E89">
              <w:rPr>
                <w:rFonts w:cs="Arial"/>
              </w:rPr>
              <w:t xml:space="preserve">von H. </w:t>
            </w:r>
            <w:proofErr w:type="spellStart"/>
            <w:r w:rsidRPr="00C60E89">
              <w:rPr>
                <w:rFonts w:cs="Arial"/>
              </w:rPr>
              <w:t>Kägi</w:t>
            </w:r>
            <w:proofErr w:type="spellEnd"/>
            <w:r w:rsidRPr="00C60E89">
              <w:rPr>
                <w:rFonts w:cs="Arial"/>
              </w:rPr>
              <w:t>, Senn,</w:t>
            </w:r>
          </w:p>
        </w:tc>
        <w:tc>
          <w:tcPr>
            <w:tcW w:w="0" w:type="auto"/>
            <w:shd w:val="clear" w:color="auto" w:fill="FFFFFF"/>
          </w:tcPr>
          <w:p w:rsidR="002615C6" w:rsidRPr="00C60E89" w:rsidRDefault="002615C6" w:rsidP="00D1593B">
            <w:pPr>
              <w:spacing w:before="60"/>
              <w:jc w:val="center"/>
              <w:rPr>
                <w:rFonts w:cs="Arial"/>
              </w:rPr>
            </w:pPr>
            <w:r>
              <w:rPr>
                <w:rFonts w:cs="Arial"/>
              </w:rPr>
              <w:t>“</w:t>
            </w:r>
          </w:p>
        </w:tc>
        <w:tc>
          <w:tcPr>
            <w:tcW w:w="0" w:type="auto"/>
            <w:tcBorders>
              <w:bottom w:val="single" w:sz="4" w:space="0" w:color="auto"/>
            </w:tcBorders>
            <w:shd w:val="clear" w:color="auto" w:fill="FFFFFF"/>
          </w:tcPr>
          <w:p w:rsidR="002615C6" w:rsidRPr="00C60E89" w:rsidRDefault="002615C6" w:rsidP="00D1593B">
            <w:pPr>
              <w:spacing w:before="60"/>
              <w:jc w:val="center"/>
              <w:rPr>
                <w:rFonts w:cs="Arial"/>
              </w:rPr>
            </w:pPr>
            <w:r>
              <w:rPr>
                <w:rFonts w:cs="Arial"/>
              </w:rPr>
              <w:t>“</w:t>
            </w:r>
          </w:p>
        </w:tc>
        <w:tc>
          <w:tcPr>
            <w:tcW w:w="0" w:type="auto"/>
            <w:shd w:val="clear" w:color="auto" w:fill="FFFFFF"/>
          </w:tcPr>
          <w:p w:rsidR="002615C6" w:rsidRPr="00C60E89" w:rsidRDefault="002615C6" w:rsidP="00D1593B">
            <w:pPr>
              <w:spacing w:before="60"/>
              <w:jc w:val="right"/>
              <w:rPr>
                <w:rFonts w:cs="Arial"/>
              </w:rPr>
            </w:pPr>
            <w:r w:rsidRPr="00C60E89">
              <w:rPr>
                <w:rFonts w:cs="Arial"/>
              </w:rPr>
              <w:t>100. -</w:t>
            </w:r>
          </w:p>
        </w:tc>
      </w:tr>
      <w:tr w:rsidR="002615C6" w:rsidRPr="00C60E89" w:rsidTr="003F2044">
        <w:trPr>
          <w:trHeight w:val="283"/>
        </w:trPr>
        <w:tc>
          <w:tcPr>
            <w:tcW w:w="0" w:type="auto"/>
            <w:shd w:val="clear" w:color="auto" w:fill="FFFFFF"/>
          </w:tcPr>
          <w:p w:rsidR="002615C6" w:rsidRPr="00C60E89" w:rsidRDefault="002615C6" w:rsidP="00D1593B">
            <w:pPr>
              <w:spacing w:before="60"/>
              <w:rPr>
                <w:rFonts w:cs="Arial"/>
                <w:szCs w:val="10"/>
              </w:rPr>
            </w:pPr>
          </w:p>
        </w:tc>
        <w:tc>
          <w:tcPr>
            <w:tcW w:w="0" w:type="auto"/>
            <w:shd w:val="clear" w:color="auto" w:fill="FFFFFF"/>
          </w:tcPr>
          <w:p w:rsidR="002615C6" w:rsidRPr="00C60E89" w:rsidRDefault="002615C6" w:rsidP="00D1593B">
            <w:pPr>
              <w:spacing w:before="60"/>
              <w:rPr>
                <w:rFonts w:cs="Arial"/>
                <w:szCs w:val="10"/>
              </w:rPr>
            </w:pPr>
          </w:p>
        </w:tc>
        <w:tc>
          <w:tcPr>
            <w:tcW w:w="0" w:type="auto"/>
            <w:shd w:val="clear" w:color="auto" w:fill="FFFFFF"/>
          </w:tcPr>
          <w:p w:rsidR="002615C6" w:rsidRPr="00C60E89" w:rsidRDefault="002615C6" w:rsidP="00D1593B">
            <w:pPr>
              <w:spacing w:before="60"/>
              <w:rPr>
                <w:rFonts w:cs="Arial"/>
                <w:szCs w:val="10"/>
              </w:rPr>
            </w:pPr>
          </w:p>
        </w:tc>
        <w:tc>
          <w:tcPr>
            <w:tcW w:w="0" w:type="auto"/>
            <w:shd w:val="clear" w:color="auto" w:fill="FFFFFF"/>
          </w:tcPr>
          <w:p w:rsidR="002615C6" w:rsidRPr="00C60E89" w:rsidRDefault="002615C6" w:rsidP="00D1593B">
            <w:pPr>
              <w:spacing w:before="60"/>
              <w:rPr>
                <w:rFonts w:cs="Arial"/>
                <w:szCs w:val="10"/>
              </w:rPr>
            </w:pPr>
          </w:p>
        </w:tc>
        <w:tc>
          <w:tcPr>
            <w:tcW w:w="0" w:type="auto"/>
            <w:shd w:val="clear" w:color="auto" w:fill="FFFFFF"/>
          </w:tcPr>
          <w:p w:rsidR="002615C6" w:rsidRPr="00C60E89" w:rsidRDefault="002615C6" w:rsidP="00D1593B">
            <w:pPr>
              <w:spacing w:before="60"/>
              <w:rPr>
                <w:rFonts w:cs="Arial"/>
                <w:szCs w:val="10"/>
              </w:rPr>
            </w:pPr>
          </w:p>
        </w:tc>
        <w:tc>
          <w:tcPr>
            <w:tcW w:w="0" w:type="auto"/>
            <w:shd w:val="pct15" w:color="auto" w:fill="FFFFFF"/>
          </w:tcPr>
          <w:p w:rsidR="002615C6" w:rsidRPr="00C60E89" w:rsidRDefault="002615C6" w:rsidP="00D1593B">
            <w:pPr>
              <w:spacing w:before="60"/>
              <w:rPr>
                <w:rFonts w:cs="Arial"/>
              </w:rPr>
            </w:pPr>
            <w:r w:rsidRPr="00C60E89">
              <w:rPr>
                <w:rFonts w:cs="Arial"/>
              </w:rPr>
              <w:t>Fr.</w:t>
            </w:r>
          </w:p>
        </w:tc>
        <w:tc>
          <w:tcPr>
            <w:tcW w:w="0" w:type="auto"/>
            <w:shd w:val="clear" w:color="auto" w:fill="FFFFFF"/>
          </w:tcPr>
          <w:p w:rsidR="002615C6" w:rsidRPr="00C60E89" w:rsidRDefault="002615C6" w:rsidP="00D1593B">
            <w:pPr>
              <w:spacing w:before="60"/>
              <w:jc w:val="right"/>
              <w:rPr>
                <w:rFonts w:cs="Arial"/>
              </w:rPr>
            </w:pPr>
            <w:r w:rsidRPr="00C60E89">
              <w:rPr>
                <w:rFonts w:cs="Arial"/>
              </w:rPr>
              <w:t>815. -</w:t>
            </w:r>
          </w:p>
        </w:tc>
      </w:tr>
    </w:tbl>
    <w:p w:rsidR="002615C6" w:rsidRPr="00C60E89" w:rsidRDefault="002615C6" w:rsidP="002615C6">
      <w:pPr>
        <w:spacing w:before="60"/>
        <w:rPr>
          <w:rFonts w:cs="Arial"/>
        </w:rPr>
      </w:pPr>
      <w:r w:rsidRPr="00C60E89">
        <w:rPr>
          <w:rFonts w:cs="Arial"/>
        </w:rPr>
        <w:t>Die Auszahlung erfolgt erst, nachdem die im Bericht der Baudirektion verlangten Ergänzungen ausgeführt sind.</w:t>
      </w:r>
    </w:p>
    <w:p w:rsidR="002615C6" w:rsidRDefault="002615C6" w:rsidP="002615C6">
      <w:pPr>
        <w:pStyle w:val="00Vorgabetext"/>
        <w:keepNext/>
        <w:keepLines/>
        <w:rPr>
          <w:rFonts w:cs="Arial"/>
        </w:rPr>
      </w:pPr>
      <w:r w:rsidRPr="00C60E89">
        <w:rPr>
          <w:rFonts w:cs="Arial"/>
        </w:rPr>
        <w:t xml:space="preserve">II. Mitteilung an den Gemeinderat </w:t>
      </w:r>
      <w:proofErr w:type="spellStart"/>
      <w:r w:rsidRPr="00C60E89">
        <w:rPr>
          <w:rFonts w:cs="Arial"/>
        </w:rPr>
        <w:t>Fischenthal</w:t>
      </w:r>
      <w:proofErr w:type="spellEnd"/>
      <w:r w:rsidRPr="00C60E89">
        <w:rPr>
          <w:rFonts w:cs="Arial"/>
        </w:rPr>
        <w:t xml:space="preserve">, die Armenpflege </w:t>
      </w:r>
      <w:proofErr w:type="spellStart"/>
      <w:r w:rsidRPr="00C60E89">
        <w:rPr>
          <w:rFonts w:cs="Arial"/>
        </w:rPr>
        <w:t>Fischenthal</w:t>
      </w:r>
      <w:proofErr w:type="spellEnd"/>
      <w:r w:rsidRPr="00C60E89">
        <w:rPr>
          <w:rFonts w:cs="Arial"/>
        </w:rPr>
        <w:t xml:space="preserve"> unter Rücksendung der eingelegten Jahresrechnungen des </w:t>
      </w:r>
      <w:proofErr w:type="spellStart"/>
      <w:r w:rsidRPr="00C60E89">
        <w:rPr>
          <w:rFonts w:cs="Arial"/>
        </w:rPr>
        <w:t>Bürgerasylfondes</w:t>
      </w:r>
      <w:proofErr w:type="spellEnd"/>
      <w:r w:rsidRPr="00C60E89">
        <w:rPr>
          <w:rFonts w:cs="Arial"/>
        </w:rPr>
        <w:t xml:space="preserve"> per 1899 und 1901 und zweier Rechnungsbelege per 1902, an H. </w:t>
      </w:r>
      <w:proofErr w:type="spellStart"/>
      <w:r w:rsidRPr="00C60E89">
        <w:rPr>
          <w:rFonts w:cs="Arial"/>
        </w:rPr>
        <w:t>Kägi</w:t>
      </w:r>
      <w:proofErr w:type="spellEnd"/>
      <w:r w:rsidRPr="00C60E89">
        <w:rPr>
          <w:rFonts w:cs="Arial"/>
        </w:rPr>
        <w:t xml:space="preserve">, Senn in </w:t>
      </w:r>
      <w:proofErr w:type="spellStart"/>
      <w:r w:rsidRPr="00C60E89">
        <w:rPr>
          <w:rFonts w:cs="Arial"/>
        </w:rPr>
        <w:t>Fischenthal</w:t>
      </w:r>
      <w:proofErr w:type="spellEnd"/>
      <w:r w:rsidRPr="00C60E89">
        <w:rPr>
          <w:rFonts w:cs="Arial"/>
        </w:rPr>
        <w:t>, und an die Baudirektion zum Vollzug.</w:t>
      </w:r>
    </w:p>
    <w:p w:rsidR="002615C6" w:rsidRDefault="002615C6" w:rsidP="002615C6">
      <w:pPr>
        <w:pStyle w:val="00Vorgabetext"/>
        <w:keepNext/>
        <w:keepLines/>
        <w:rPr>
          <w:rFonts w:cs="Arial"/>
        </w:rPr>
      </w:pPr>
    </w:p>
    <w:p w:rsidR="002615C6" w:rsidRDefault="002615C6" w:rsidP="002615C6">
      <w:pPr>
        <w:pStyle w:val="00Vorgabetext"/>
        <w:keepNext/>
        <w:keepLines/>
        <w:rPr>
          <w:rFonts w:cs="Arial"/>
        </w:rPr>
      </w:pPr>
    </w:p>
    <w:p w:rsidR="00BE768B" w:rsidRDefault="002615C6" w:rsidP="002615C6">
      <w:pPr>
        <w:pStyle w:val="00Vorgabetext"/>
        <w:keepNext/>
        <w:keepLines/>
      </w:pPr>
      <w:r>
        <w:rPr>
          <w:rFonts w:cs="Arial"/>
        </w:rPr>
        <w:t>[</w:t>
      </w:r>
      <w:r w:rsidRPr="002615C6">
        <w:rPr>
          <w:rFonts w:cs="Arial"/>
          <w:i/>
        </w:rPr>
        <w:t xml:space="preserve">Transkript: OCR (Überarbeitung: Team </w:t>
      </w:r>
      <w:proofErr w:type="gramStart"/>
      <w:r w:rsidRPr="002615C6">
        <w:rPr>
          <w:rFonts w:cs="Arial"/>
          <w:i/>
        </w:rPr>
        <w:t>TKR)/</w:t>
      </w:r>
      <w:proofErr w:type="gramEnd"/>
      <w:r w:rsidRPr="002615C6">
        <w:rPr>
          <w:rFonts w:cs="Arial"/>
          <w:i/>
        </w:rPr>
        <w:t>24.03.2017</w:t>
      </w:r>
      <w:r w:rsidRPr="002615C6">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5C6" w:rsidRDefault="002615C6">
      <w:r>
        <w:separator/>
      </w:r>
    </w:p>
    <w:p w:rsidR="002615C6" w:rsidRDefault="002615C6"/>
    <w:p w:rsidR="002615C6" w:rsidRDefault="002615C6"/>
  </w:endnote>
  <w:endnote w:type="continuationSeparator" w:id="0">
    <w:p w:rsidR="002615C6" w:rsidRDefault="002615C6">
      <w:r>
        <w:continuationSeparator/>
      </w:r>
    </w:p>
    <w:p w:rsidR="002615C6" w:rsidRDefault="002615C6"/>
    <w:p w:rsidR="002615C6" w:rsidRDefault="00261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5C6" w:rsidRDefault="002615C6">
      <w:r>
        <w:separator/>
      </w:r>
    </w:p>
    <w:p w:rsidR="002615C6" w:rsidRDefault="002615C6"/>
    <w:p w:rsidR="002615C6" w:rsidRDefault="002615C6"/>
  </w:footnote>
  <w:footnote w:type="continuationSeparator" w:id="0">
    <w:p w:rsidR="002615C6" w:rsidRDefault="002615C6">
      <w:r>
        <w:continuationSeparator/>
      </w:r>
    </w:p>
    <w:p w:rsidR="002615C6" w:rsidRDefault="002615C6"/>
    <w:p w:rsidR="002615C6" w:rsidRDefault="002615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7C7518">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C7518">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3F2044" w:rsidP="005A2122">
    <w:pPr>
      <w:pStyle w:val="552Kopfblack"/>
      <w:rPr>
        <w:rFonts w:cs="Arial"/>
        <w:szCs w:val="16"/>
      </w:rPr>
    </w:pPr>
    <w:fldSimple w:instr=" STYLEREF  &quot;70 SignaturX&quot;  \* MERGEFORMAT ">
      <w:r w:rsidR="007C7518">
        <w:rPr>
          <w:noProof/>
        </w:rPr>
        <w:t>StAZH MM 3.18 RRB 1904/0939</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7C7518">
        <w:rPr>
          <w:noProof/>
        </w:rPr>
        <w:t>23.06.1904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C751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C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15C6"/>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2044"/>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4A53"/>
    <w:rsid w:val="007764BA"/>
    <w:rsid w:val="0077655B"/>
    <w:rsid w:val="00793B3A"/>
    <w:rsid w:val="00795CF6"/>
    <w:rsid w:val="007A3E53"/>
    <w:rsid w:val="007A5EEC"/>
    <w:rsid w:val="007B0A82"/>
    <w:rsid w:val="007B308F"/>
    <w:rsid w:val="007C7518"/>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4911CA1"/>
  <w15:docId w15:val="{FDCC413C-6373-4C28-A5DC-F98C6E0C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61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83240-96C9-42DB-9B7A-8E4CCF55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928</Words>
  <Characters>5503</Characters>
  <Application>Microsoft Office Word</Application>
  <DocSecurity>0</DocSecurity>
  <PresentationFormat/>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6419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Bachkorrektion.</dc:subject>
  <dc:creator>Staatsarchiv des Kantons Zürich</dc:creator>
  <cp:lastModifiedBy>Plüss, Rebekka</cp:lastModifiedBy>
  <cp:revision>4</cp:revision>
  <cp:lastPrinted>2012-06-15T14:37:00Z</cp:lastPrinted>
  <dcterms:created xsi:type="dcterms:W3CDTF">2017-03-24T07:46:00Z</dcterms:created>
  <dcterms:modified xsi:type="dcterms:W3CDTF">2021-08-02T14:02:00Z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