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Instituto Tecnológico de Costa Rica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23330" cx="1662113"/>
            <wp:effectExtent t="0" b="0" r="0" l="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23330" cx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IC-8041- Desarrollo de Aplicaciones para Dispositivos Móviles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Entrega #01 – Proyecto 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Diseño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Estudiantes: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Cristian Jiménez Otoya – 201227268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Esteban Murillo Burford – 201266821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Manfred Torres Sánchez – 201211704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Profesor: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Andrei Fuentes Leiva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color w:val="222222"/>
          <w:sz w:val="28"/>
          <w:rtl w:val="0"/>
        </w:rPr>
        <w:t xml:space="preserve">II Semestre, 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rtl w:val="0"/>
        </w:rPr>
        <w:t xml:space="preserve">Requerimientos</w:t>
      </w:r>
    </w:p>
    <w:p w:rsidP="00000000" w:rsidRPr="00000000" w:rsidR="00000000" w:rsidDel="00000000" w:rsidRDefault="00000000">
      <w:pPr>
        <w:spacing w:lineRule="auto" w:after="120" w:before="480"/>
        <w:contextualSpacing w:val="0"/>
      </w:pPr>
      <w:r w:rsidRPr="00000000" w:rsidR="00000000" w:rsidDel="00000000">
        <w:rPr>
          <w:u w:val="single"/>
          <w:rtl w:val="0"/>
        </w:rPr>
        <w:t xml:space="preserve">Requerimientos funcionales: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Mostrar mapas (Google Maps)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Insertar imágenes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Insertar evento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Modificar evento (Imágenes, cambiar descripción, cambiar nombre, etc.)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6.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Eliminar evento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7.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Indicar asistencia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8.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Validar evento (Administradores)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9.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Búsqueda por localización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10.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Búsqueda por categoría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11.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Búsqueda por nombre del evento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12.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Búsqueda por nombre del lugar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13.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Búsqueda por precio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14.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  <w:t xml:space="preserve">Búsqueda por fecha</w:t>
      </w:r>
    </w:p>
    <w:p w:rsidP="00000000" w:rsidRPr="00000000" w:rsidR="00000000" w:rsidDel="00000000" w:rsidRDefault="00000000">
      <w:pPr>
        <w:spacing w:lineRule="auto" w:after="120" w:before="480"/>
        <w:contextualSpacing w:val="0"/>
      </w:pPr>
      <w:r w:rsidRPr="00000000" w:rsidR="00000000" w:rsidDel="00000000">
        <w:rPr>
          <w:u w:val="single"/>
          <w:rtl w:val="0"/>
        </w:rPr>
        <w:t xml:space="preserve">Requerimientos no funcionales: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Seguridad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Base de datos (Usuarios, eventos)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Conectarse al API de Facebook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Conectarse al API de Google Maps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rtl w:val="0"/>
        </w:rPr>
        <w:t xml:space="preserve">Uso de GPS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20" w:before="480"/>
        <w:contextualSpacing w:val="0"/>
      </w:pPr>
      <w:r w:rsidRPr="00000000" w:rsidR="00000000" w:rsidDel="00000000">
        <w:rPr>
          <w:u w:val="single"/>
          <w:rtl w:val="0"/>
        </w:rPr>
        <w:t xml:space="preserve">Requerimientos funcionales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60"/>
        <w:gridCol w:w="4320"/>
        <w:tblGridChange w:id="0">
          <w:tblGrid>
            <w:gridCol w:w="4560"/>
            <w:gridCol w:w="432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RF01 – Login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Le permite al usuario entrar al sistema, funciona de la misma manera para administradores y usuarios comunes.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2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RF10 – Conectarse al API de Google Maps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Es necesario conectarse a Intenet para poder acceder a los mapas de Google. Esto se hará por medio de su API.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3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RF11 – Desplegar mapas en pantalla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deben de mostrar en pantalla los mapas para que así el usuario pueda interactuar con él y pueda usar las funciones que el sistema ofrece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4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RF20 – Insertar imágenes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le permitirá al usuario subir imágenes de los eventos. Pueden subirse antes, durante o después de la realización del evento.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5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RF30 – Insertar evento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les permite a los usuarios crear un evento público para que así otras personas puedan asistir a él.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6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05"/>
        <w:gridCol w:w="4275"/>
        <w:tblGridChange w:id="0">
          <w:tblGrid>
            <w:gridCol w:w="4605"/>
            <w:gridCol w:w="427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RF31 – Eliminar evento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Si algo llegara a suceder se le permite al usuario borrar el evento siempre y cuando dicho usuario haya sido su creador.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75"/>
        <w:gridCol w:w="4305"/>
        <w:tblGridChange w:id="0">
          <w:tblGrid>
            <w:gridCol w:w="4575"/>
            <w:gridCol w:w="430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RF32 – Modificar evento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le permite al usuario cambiar detalles del evento tales como imágenes, descripción, nombre, etc. siempre y cuando dicho usuario haya sido su creador.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8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75"/>
        <w:gridCol w:w="4305"/>
        <w:tblGridChange w:id="0">
          <w:tblGrid>
            <w:gridCol w:w="4575"/>
            <w:gridCol w:w="430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RF40 – Indicar asistencia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Le permite al usuario indicar si va a asistir a un determinado evento.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9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60"/>
        <w:gridCol w:w="4320"/>
        <w:tblGridChange w:id="0">
          <w:tblGrid>
            <w:gridCol w:w="4560"/>
            <w:gridCol w:w="432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RF50 – Validar evento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Funcionalidad exclusiva para administradores. Una vez que un evento es creado entra a una fase de stand-by para ver si luego es aprobado o no por un administrador.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0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RF60 – Búsqueda por localización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Le permite al usuario encontrar eventos de acuerdo a un lugar dado por el mismo. También puede tomarse como referencia el lugar donde se encuentra.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75"/>
        <w:gridCol w:w="4305"/>
        <w:tblGridChange w:id="0">
          <w:tblGrid>
            <w:gridCol w:w="4575"/>
            <w:gridCol w:w="430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RF61 – Búsqueda por categoría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le permite al usuario llevar a cabo una búsqueda de eventos dependiendo del tipo.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2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75"/>
        <w:gridCol w:w="4305"/>
        <w:tblGridChange w:id="0">
          <w:tblGrid>
            <w:gridCol w:w="4575"/>
            <w:gridCol w:w="430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RF62 – Búsqueda por nombre de evento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El usuario puede buscar eventos con un determinado nombre.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3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RF63 – Búsqueda por nombre del lugar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 pueden encontrar eventos que se están o se llevaran a cabo en un lugar dado por el usuario.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4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RF64 – Búsqueda por precio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El usuario puede encontrar eventos de acuerdo a un rango de precios que el mismo puede establecer.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tbl>
      <w:tblPr>
        <w:tblStyle w:val="Table15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RF65 – Búsqueda por fecha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Descripción/Características: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Finalmente se permite buscar eventos de acuerdo a la fecha en la que serán realizados.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rtl w:val="0"/>
        </w:rPr>
        <w:t xml:space="preserve">UX/UI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2501900" cx="5943600"/>
            <wp:effectExtent t="0" b="0" r="0" l="0"/>
            <wp:docPr id="7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01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Agregar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54300" cx="5943600"/>
            <wp:effectExtent t="0" b="0" r="0" l="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54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Buscar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5245100" cx="5943600"/>
            <wp:effectExtent t="0" b="0" r="0" l="0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4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rtl w:val="0"/>
        </w:rPr>
        <w:t xml:space="preserve">Arquitectura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Diagrama de alto nivel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4622800" cx="5943600"/>
            <wp:effectExtent t="0" b="0" r="0" l="0"/>
            <wp:docPr id="2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22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Diagrama de clases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914525" cx="45529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14525" cx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Diagrama de BD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3632200" cx="5943600"/>
            <wp:effectExtent t="0" b="0" r="0" l="0"/>
            <wp:docPr id="6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32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24"/>
          <w:rtl w:val="0"/>
        </w:rPr>
        <w:t xml:space="preserve">Herramientas a utilizar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-Microsoft SQL Server para BD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-Ruby para Backend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-Google Cloud Platform para host de backend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-Google Maps API para mapas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-Facebook Login API para registro y autenticación de usuarios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media/image05.png" Type="http://schemas.openxmlformats.org/officeDocument/2006/relationships/image" Id="rId11"/><Relationship Target="numbering.xml" Type="http://schemas.openxmlformats.org/officeDocument/2006/relationships/numbering" Id="rId3"/><Relationship Target="media/image00.jpg" Type="http://schemas.openxmlformats.org/officeDocument/2006/relationships/image" Id="rId9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media/image06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Diseño.docx</dc:title>
</cp:coreProperties>
</file>