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Scheer Authentic Leadership Programma</w:t>
      </w:r>
    </w:p>
    <w:p>
      <w:pPr>
        <w:spacing w:after="480"/>
        <w:jc w:val="center"/>
      </w:pPr>
      <w:r>
        <w:rPr>
          <w:sz w:val="24"/>
          <w:szCs w:val="24"/>
        </w:rPr>
        <w:t xml:space="preserve">Referentie Document voor Content Review</w:t>
      </w:r>
    </w:p>
    <w:p>
      <w:pPr>
        <w:spacing w:after="240"/>
      </w:pPr>
      <w:r>
        <w:rPr>
          <w:sz w:val="22"/>
          <w:szCs w:val="22"/>
        </w:rPr>
        <w:t xml:space="preserve">Dit document bevat de originele Engelse content uit het Authentic Leadership playbook. Review en pas aan waar nodig om te zorgen dat het klopt voor Scheer IDS.</w:t>
      </w:r>
    </w:p>
    <w:p>
      <w:r>
        <w:br w:type="page"/>
      </w:r>
    </w:p>
    <w:p>
      <w:pPr>
        <w:pStyle w:val="Heading1"/>
        <w:spacing w:before="480" w:after="240"/>
      </w:pPr>
      <w:r>
        <w:rPr>
          <w:b/>
          <w:bCs/>
          <w:sz w:val="28"/>
          <w:szCs w:val="28"/>
        </w:rPr>
        <w:t xml:space="preserve">1. Scheer's Core Focus: Cloud Mindset &amp; Best Practices</w:t>
      </w:r>
    </w:p>
    <w:p>
      <w:pPr>
        <w:spacing w:after="120"/>
      </w:pPr>
      <w:r>
        <w:rPr>
          <w:sz w:val="22"/>
          <w:szCs w:val="22"/>
        </w:rPr>
        <w:t xml:space="preserve">Scheer's authority does not start with visibility, tools, or messaging techniques. It starts with 
focus
. Scheer exists for one reason only: to make end-to-end business processes work in SAP Cloud ERP, using proven best practices rather than experiments. This is not a positioning choice. It is a structural constraint that governs every external and internal activity.</w:t>
      </w:r>
    </w:p>
    <w:p>
      <w:pPr>
        <w:spacing w:after="120"/>
      </w:pPr>
      <w:r>
        <w:rPr>
          <w:sz w:val="22"/>
          <w:szCs w:val="22"/>
        </w:rPr>
        <w:t xml:space="preserve">Enterprise ERP programs fail far more often due to process fragmentation, governance gaps, and unrealistic expectations than due to software limitations. Decision-makers at C-level know this instinctively. What they look for is not innovation rhetoric, but signals of discipline, realism, and experience. Scheer's irreducible core speaks directly to that need.</w:t>
      </w:r>
    </w:p>
    <w:p>
      <w:pPr>
        <w:spacing w:after="120"/>
      </w:pPr>
      <w:r>
        <w:rPr>
          <w:sz w:val="22"/>
          <w:szCs w:val="22"/>
        </w:rPr>
        <w:t xml:space="preserve">In practice, this means Scheer deliberately avoids conversations that drift toward feature comparisons, tooling depth, or innovation theater. Those topics create noise early in the buying journey and weaken trust. Instead, Scheer consistently reframes discussions toward how businesses actually operate across Order-to-Cash, Procure-to-Pay, Record-to-Report, and related end-to-end flows.</w:t>
      </w:r>
    </w:p>
    <w:p>
      <w:pPr>
        <w:spacing w:after="120"/>
      </w:pPr>
      <w:r>
        <w:rPr>
          <w:sz w:val="22"/>
          <w:szCs w:val="22"/>
        </w:rPr>
        <w:t xml:space="preserve">What typically goes wrong:
 Organizations underestimate the long-term cost of customization, overestimate the flexibility of public cloud ERP, and fail to recognize how quickly deviations from standard erode governance and auditability. Scheer's role is not to amplify optimism, but to surface these realities early and calmly.</w:t>
      </w:r>
    </w:p>
    <w:p>
      <w:pPr>
        <w:pStyle w:val="Heading2"/>
        <w:spacing w:before="240" w:after="120"/>
      </w:pPr>
      <w:r>
        <w:rPr>
          <w:b/>
          <w:bCs/>
          <w:sz w:val="24"/>
          <w:szCs w:val="24"/>
        </w:rPr>
        <w:t xml:space="preserve">Concrete applications:</w:t>
      </w:r>
    </w:p>
    <w:p>
      <w:pPr>
        <w:spacing w:after="120"/>
      </w:pPr>
      <w:r>
        <w:rPr>
          <w:sz w:val="22"/>
          <w:szCs w:val="22"/>
        </w:rPr>
        <w:t xml:space="preserve">In ERP replacement programs, Scheer starts with where process handovers break during transition periods, rather than with SAP functionality or roadmap discussions.</w:t>
      </w:r>
    </w:p>
    <w:p>
      <w:pPr>
        <w:spacing w:after="120"/>
      </w:pPr>
      <w:r>
        <w:rPr>
          <w:sz w:val="22"/>
          <w:szCs w:val="22"/>
        </w:rPr>
        <w:t xml:space="preserve">In multi-entity rollouts or carve-outs, Scheer explains how fit-to-standard is the only sustainable way to maintain comparability, control, and compliance across entities.</w:t>
      </w:r>
    </w:p>
    <w:p>
      <w:pPr>
        <w:spacing w:after="120"/>
      </w:pPr>
      <w:r>
        <w:rPr>
          <w:sz w:val="22"/>
          <w:szCs w:val="22"/>
        </w:rPr>
        <w:t xml:space="preserve">In compliance-driven transformations, Scheer frames value in terms of audit readiness, traceability, and predictable operations, not speed or innovation metrics.</w:t>
      </w:r>
    </w:p>
    <w:p>
      <w:pPr>
        <w:spacing w:after="120"/>
      </w:pPr>
      <w:r>
        <w:rPr>
          <w:sz w:val="22"/>
          <w:szCs w:val="22"/>
        </w:rPr>
        <w:t xml:space="preserve">This focus must be visible everywhere: in content, profiles, outreach, and conversations. If a message cannot be directly traced back to process integrity, governance, and predictability, it does not belong in the Scheer Authenticated Leadership Program.</w:t>
      </w:r>
    </w:p>
    <w:p>
      <w:r>
        <w:br w:type="page"/>
      </w:r>
    </w:p>
    <w:p>
      <w:pPr>
        <w:pStyle w:val="Heading1"/>
        <w:spacing w:before="480" w:after="240"/>
      </w:pPr>
      <w:r>
        <w:rPr>
          <w:b/>
          <w:bCs/>
          <w:sz w:val="28"/>
          <w:szCs w:val="28"/>
        </w:rPr>
        <w:t xml:space="preserve">2. Profile Design: Authority Through Evidence</w:t>
      </w:r>
    </w:p>
    <w:p>
      <w:pPr>
        <w:spacing w:after="120"/>
      </w:pPr>
      <w:r>
        <w:rPr>
          <w:sz w:val="22"/>
          <w:szCs w:val="22"/>
        </w:rPr>
        <w:t xml:space="preserve">In the Scheer Authenticated Leadership Program, profiles are not CVs, portfolios, or capability statements. They are 
structured evidence
 that Scheer can deliver predictable outcomes in complex ERP contexts. The objective is not to list experience, but to surface patterns, judgment, and decision-making frameworks that matter to program owners facing governance, compliance, or multi-entity complexity.</w:t>
      </w:r>
    </w:p>
    <w:p>
      <w:pPr>
        <w:spacing w:after="120"/>
      </w:pPr>
      <w:r>
        <w:rPr>
          <w:sz w:val="22"/>
          <w:szCs w:val="22"/>
        </w:rPr>
        <w:t xml:space="preserve">What typically goes wrong at this stage is premature visibility. Organizations invest heavily in polished LinkedIn profiles, personal branding, and content calendars before establishing what the profile actually signals. This creates inconsistency. A profile that emphasizes innovation, breadth, or generalist consulting sends the wrong signal for Scheer's focus. Authority in enterprise ERP does not come from being visibleâit comes from being the obvious choice when a specific, high-stakes problem arises.</w:t>
      </w:r>
    </w:p>
    <w:p>
      <w:pPr>
        <w:pStyle w:val="Heading2"/>
        <w:spacing w:before="240" w:after="120"/>
      </w:pPr>
      <w:r>
        <w:rPr>
          <w:b/>
          <w:bCs/>
          <w:sz w:val="24"/>
          <w:szCs w:val="24"/>
        </w:rPr>
        <w:t xml:space="preserve">Profile structure must reflect Scheer's constraint:</w:t>
      </w:r>
    </w:p>
    <w:p>
      <w:pPr>
        <w:spacing w:after="120"/>
      </w:pPr>
      <w:r>
        <w:rPr>
          <w:sz w:val="22"/>
          <w:szCs w:val="22"/>
        </w:rPr>
        <w:t xml:space="preserve">Current role description
 must connect directly to fit-to-standard execution in SAP Cloud ERP, not generic SAP expertise.</w:t>
      </w:r>
    </w:p>
    <w:p>
      <w:pPr>
        <w:spacing w:after="120"/>
      </w:pPr>
      <w:r>
        <w:rPr>
          <w:sz w:val="22"/>
          <w:szCs w:val="22"/>
        </w:rPr>
        <w:t xml:space="preserve">Experience summaries
 emphasize program complexity (multi-entity, compliance, carve-outs) rather than project volume or years of service.</w:t>
      </w:r>
    </w:p>
    <w:p>
      <w:pPr>
        <w:spacing w:after="120"/>
      </w:pPr>
      <w:r>
        <w:rPr>
          <w:sz w:val="22"/>
          <w:szCs w:val="22"/>
        </w:rPr>
        <w:t xml:space="preserve">Content and activity
 demonstrate process thinking, not product knowledge or feature updates.</w:t>
      </w:r>
    </w:p>
    <w:p>
      <w:pPr>
        <w:pStyle w:val="Heading2"/>
        <w:spacing w:before="240" w:after="120"/>
      </w:pPr>
      <w:r>
        <w:rPr>
          <w:b/>
          <w:bCs/>
          <w:sz w:val="24"/>
          <w:szCs w:val="24"/>
        </w:rPr>
        <w:t xml:space="preserve">Concrete examples of what works:</w:t>
      </w:r>
    </w:p>
    <w:p>
      <w:pPr>
        <w:spacing w:after="120"/>
      </w:pPr>
      <w:r>
        <w:rPr>
          <w:sz w:val="22"/>
          <w:szCs w:val="22"/>
        </w:rPr>
        <w:t xml:space="preserve">Instead of "15 years of SAP experience," use "Delivered 8 multi-entity S/4HANA Public Edition rollouts with clean-core discipline across retail and wholesale sectors."</w:t>
      </w:r>
    </w:p>
    <w:p>
      <w:pPr>
        <w:spacing w:after="120"/>
      </w:pPr>
      <w:r>
        <w:rPr>
          <w:sz w:val="22"/>
          <w:szCs w:val="22"/>
        </w:rPr>
        <w:t xml:space="preserve">Instead of "Certified SAP consultant," use "Specialized in Order-to-Cash and Procure-to-Pay process design under CSRD and SOX compliance constraints."</w:t>
      </w:r>
    </w:p>
    <w:p>
      <w:pPr>
        <w:spacing w:after="120"/>
      </w:pPr>
      <w:r>
        <w:rPr>
          <w:sz w:val="22"/>
          <w:szCs w:val="22"/>
        </w:rPr>
        <w:t xml:space="preserve">Instead of listing tools or certifications, describe the decisions made during program execution and how governance was maintained.</w:t>
      </w:r>
    </w:p>
    <w:p>
      <w:pPr>
        <w:spacing w:after="120"/>
      </w:pPr>
      <w:r>
        <w:rPr>
          <w:sz w:val="22"/>
          <w:szCs w:val="22"/>
        </w:rPr>
        <w:t xml:space="preserve">Profiles are not static. They evolve as consultants publish content, engage in outreach, and demonstrate consistent thinking over time. However, changes must be deliberate, not reactive. Authority is damaged when profiles shift tone, scope, or focus in response to trends or competitors.</w:t>
      </w:r>
    </w:p>
    <w:p>
      <w:r>
        <w:br w:type="page"/>
      </w:r>
    </w:p>
    <w:p>
      <w:pPr>
        <w:pStyle w:val="Heading1"/>
        <w:spacing w:before="480" w:after="240"/>
      </w:pPr>
      <w:r>
        <w:rPr>
          <w:b/>
          <w:bCs/>
          <w:sz w:val="28"/>
          <w:szCs w:val="28"/>
        </w:rPr>
        <w:t xml:space="preserve">3. Content Strategy: Earned Attention - Principles</w:t>
      </w:r>
    </w:p>
    <w:p>
      <w:pPr>
        <w:spacing w:after="120"/>
      </w:pPr>
      <w:r>
        <w:rPr>
          <w:sz w:val="22"/>
          <w:szCs w:val="22"/>
        </w:rPr>
        <w:t xml:space="preserve">In the Scheer Authenticated Leadership Program, content is not content marketing. It is 
public reasoning
âthe visible evidence that Scheer understands how ERP programs succeed or fail, and why process discipline matters more than software features. The objective is not reach, engagement, or brand awareness. It is to create material that decision-makers recognize as useful when they are evaluating partners, not when they are ready to buy.</w:t>
      </w:r>
    </w:p>
    <w:p>
      <w:pPr>
        <w:spacing w:after="120"/>
      </w:pPr>
      <w:r>
        <w:rPr>
          <w:sz w:val="22"/>
          <w:szCs w:val="22"/>
        </w:rPr>
        <w:t xml:space="preserve">What typically goes wrong at this stage is volume-first thinking. Organizations prioritize publishing frequency, format diversity, and distribution channels before establishing what the content actually says. This creates noise. In enterprise ERP contexts, noise is interpreted as inexperience. Buyers do not want more contentâthey want clarity on how their specific constraints (governance, compliance, multi-entity complexity) will be managed.</w:t>
      </w:r>
    </w:p>
    <w:p>
      <w:pPr>
        <w:pStyle w:val="Heading2"/>
        <w:spacing w:before="240" w:after="120"/>
      </w:pPr>
      <w:r>
        <w:rPr>
          <w:b/>
          <w:bCs/>
          <w:sz w:val="24"/>
          <w:szCs w:val="24"/>
        </w:rPr>
        <w:t xml:space="preserve">Content principles that matter:</w:t>
      </w:r>
    </w:p>
    <w:p>
      <w:pPr>
        <w:spacing w:after="120"/>
      </w:pPr>
      <w:r>
        <w:rPr>
          <w:sz w:val="22"/>
          <w:szCs w:val="22"/>
        </w:rPr>
        <w:t xml:space="preserve">Pattern recognition over novelty:
 Content should surface recurring problems in ERP programs (e.g., handover failures, integration fragility, customization debt) rather than promote new ideas or methodologies.</w:t>
      </w:r>
    </w:p>
    <w:p>
      <w:pPr>
        <w:spacing w:after="120"/>
      </w:pPr>
      <w:r>
        <w:rPr>
          <w:sz w:val="22"/>
          <w:szCs w:val="22"/>
        </w:rPr>
        <w:t xml:space="preserve">Constraint acknowledgment over optimism:
 Real programs operate under budget limits, timeline pressure, and organizational friction. Content that ignores these realities is not credible.</w:t>
      </w:r>
    </w:p>
    <w:p>
      <w:pPr>
        <w:spacing w:after="120"/>
      </w:pPr>
      <w:r>
        <w:rPr>
          <w:sz w:val="22"/>
          <w:szCs w:val="22"/>
        </w:rPr>
        <w:t xml:space="preserve">Decision frameworks over feature explanations:
 Buyers need to understand when fit-to-standard is the right choice, when extensions are justified, and how to evaluate trade-offsânot what SAP's latest roadmap contains.</w:t>
      </w:r>
    </w:p>
    <w:p>
      <w:pPr>
        <w:pStyle w:val="Heading2"/>
        <w:spacing w:before="240" w:after="120"/>
      </w:pPr>
      <w:r>
        <w:rPr>
          <w:b/>
          <w:bCs/>
          <w:sz w:val="24"/>
          <w:szCs w:val="24"/>
        </w:rPr>
        <w:t xml:space="preserve">What Scheer content is not:</w:t>
      </w:r>
    </w:p>
    <w:p>
      <w:pPr>
        <w:pStyle w:val="Heading2"/>
        <w:spacing w:before="240" w:after="120"/>
      </w:pPr>
      <w:r>
        <w:rPr>
          <w:b/>
          <w:bCs/>
          <w:sz w:val="24"/>
          <w:szCs w:val="24"/>
        </w:rPr>
        <w:t xml:space="preserve">Product updates, feature announcements, or SAP press releases repackaged</w:t>
      </w:r>
    </w:p>
    <w:p>
      <w:pPr>
        <w:spacing w:after="120"/>
      </w:pPr>
      <w:r>
        <w:rPr>
          <w:sz w:val="22"/>
          <w:szCs w:val="22"/>
        </w:rPr>
        <w:t xml:space="preserve">Innovation theaterâclaims about AI, digital transformation, or disruption without delivery evidence</w:t>
      </w:r>
    </w:p>
    <w:p>
      <w:pPr>
        <w:pStyle w:val="Heading2"/>
        <w:spacing w:before="240" w:after="120"/>
      </w:pPr>
      <w:r>
        <w:rPr>
          <w:b/>
          <w:bCs/>
          <w:sz w:val="24"/>
          <w:szCs w:val="24"/>
        </w:rPr>
        <w:t xml:space="preserve">Thought leadership that prioritizes cleverness over utility</w:t>
      </w:r>
    </w:p>
    <w:p>
      <w:pPr>
        <w:pStyle w:val="Heading2"/>
        <w:spacing w:before="240" w:after="120"/>
      </w:pPr>
      <w:r>
        <w:rPr>
          <w:b/>
          <w:bCs/>
          <w:sz w:val="24"/>
          <w:szCs w:val="24"/>
        </w:rPr>
        <w:t xml:space="preserve">Competitor comparisons or vendor debates</w:t>
      </w:r>
    </w:p>
    <w:p>
      <w:pPr>
        <w:spacing w:after="120"/>
      </w:pPr>
      <w:r>
        <w:rPr>
          <w:sz w:val="22"/>
          <w:szCs w:val="22"/>
        </w:rPr>
        <w:t xml:space="preserve">Content should be rare, deliberate, and substantive. Publishing weekly for the sake of visibility undermines authority. Publishing only when there is something material to sayâwhen a pattern has been observed across multiple programs, when a governance issue has been resolved in practice, when a trade-off decision framework can be sharedâbuilds credibility over time.</w:t>
      </w:r>
    </w:p>
    <w:p>
      <w:r>
        <w:br w:type="page"/>
      </w:r>
    </w:p>
    <w:p>
      <w:pPr>
        <w:pStyle w:val="Heading1"/>
        <w:spacing w:before="480" w:after="240"/>
      </w:pPr>
      <w:r>
        <w:rPr>
          <w:b/>
          <w:bCs/>
          <w:sz w:val="28"/>
          <w:szCs w:val="28"/>
        </w:rPr>
        <w:t xml:space="preserve">4. Content Strategy: Earned Attention - Application</w:t>
      </w:r>
    </w:p>
    <w:p>
      <w:pPr>
        <w:pStyle w:val="Heading2"/>
        <w:spacing w:before="240" w:after="120"/>
      </w:pPr>
      <w:r>
        <w:rPr>
          <w:b/>
          <w:bCs/>
          <w:sz w:val="24"/>
          <w:szCs w:val="24"/>
        </w:rPr>
        <w:t xml:space="preserve">Concrete content types that work for Scheer:</w:t>
      </w:r>
    </w:p>
    <w:p>
      <w:pPr>
        <w:spacing w:after="120"/>
      </w:pPr>
      <w:r>
        <w:rPr>
          <w:sz w:val="22"/>
          <w:szCs w:val="22"/>
        </w:rPr>
        <w:t xml:space="preserve">1. Post-mortem reasoning</w:t>
      </w:r>
    </w:p>
    <w:p>
      <w:pPr>
        <w:spacing w:after="120"/>
      </w:pPr>
      <w:r>
        <w:rPr>
          <w:sz w:val="22"/>
          <w:szCs w:val="22"/>
        </w:rPr>
        <w:t xml:space="preserve">Describe a recurring failure pattern (e.g., integration testing delays in multi-entity rollouts) and explain how governance structures prevent it. Do not name clients or projects. Focus on the decision logic, not the outcome.</w:t>
      </w:r>
    </w:p>
    <w:p>
      <w:pPr>
        <w:spacing w:after="120"/>
      </w:pPr>
      <w:r>
        <w:rPr>
          <w:sz w:val="22"/>
          <w:szCs w:val="22"/>
        </w:rPr>
        <w:t xml:space="preserve">2. Trade-off analysis</w:t>
      </w:r>
    </w:p>
    <w:p>
      <w:pPr>
        <w:spacing w:after="120"/>
      </w:pPr>
      <w:r>
        <w:rPr>
          <w:sz w:val="22"/>
          <w:szCs w:val="22"/>
        </w:rPr>
        <w:t xml:space="preserve">Explain when standard processes work, when extensions are justified, and how to evaluate the long-term cost of deviations. Decision-makers value clarity on constraints more than promises of flexibility.</w:t>
      </w:r>
    </w:p>
    <w:p>
      <w:pPr>
        <w:spacing w:after="120"/>
      </w:pPr>
      <w:r>
        <w:rPr>
          <w:sz w:val="22"/>
          <w:szCs w:val="22"/>
        </w:rPr>
        <w:t xml:space="preserve">3. Governance case studies</w:t>
      </w:r>
    </w:p>
    <w:p>
      <w:pPr>
        <w:spacing w:after="120"/>
      </w:pPr>
      <w:r>
        <w:rPr>
          <w:sz w:val="22"/>
          <w:szCs w:val="22"/>
        </w:rPr>
        <w:t xml:space="preserve">Describe how compliance requirements (CSRD, SOX, GDPR) shape process design in SAP Cloud ERP. Explain what standard delivers, what requires extension, and how auditability is maintained.</w:t>
      </w:r>
    </w:p>
    <w:p>
      <w:pPr>
        <w:spacing w:after="120"/>
      </w:pPr>
      <w:r>
        <w:rPr>
          <w:sz w:val="22"/>
          <w:szCs w:val="22"/>
        </w:rPr>
        <w:t xml:space="preserve">4. Process handover breakdowns</w:t>
      </w:r>
    </w:p>
    <w:p>
      <w:pPr>
        <w:spacing w:after="120"/>
      </w:pPr>
      <w:r>
        <w:rPr>
          <w:sz w:val="22"/>
          <w:szCs w:val="22"/>
        </w:rPr>
        <w:t xml:space="preserve">Surface where Order-to-Cash, Procure-to-Pay, or Record-to-Report processes fail during carve-outs, mergers, or entity consolidations. Explain how clean-core discipline prevents fragmentation.</w:t>
      </w:r>
    </w:p>
    <w:p>
      <w:pPr>
        <w:spacing w:after="120"/>
      </w:pPr>
      <w:r>
        <w:rPr>
          <w:sz w:val="22"/>
          <w:szCs w:val="22"/>
        </w:rPr>
        <w:t xml:space="preserve">Content should not be frequent, it should be inevitable.
 When a pattern becomes clear across multiple programs, when a trade-off framework has been validated in practice, when a governance structure proves sustainableâthat is when content is published. The cadence is dictated by experience accumulation, not editorial calendars.</w:t>
      </w:r>
    </w:p>
    <w:p>
      <w:pPr>
        <w:pStyle w:val="Heading2"/>
        <w:spacing w:before="240" w:after="120"/>
      </w:pPr>
      <w:r>
        <w:rPr>
          <w:b/>
          <w:bCs/>
          <w:sz w:val="24"/>
          <w:szCs w:val="24"/>
        </w:rPr>
        <w:t xml:space="preserve">Distribution discipline:</w:t>
      </w:r>
    </w:p>
    <w:p>
      <w:pPr>
        <w:spacing w:after="120"/>
      </w:pPr>
      <w:r>
        <w:rPr>
          <w:sz w:val="22"/>
          <w:szCs w:val="22"/>
        </w:rPr>
        <w:t xml:space="preserve">Content is published on LinkedIn as the primary channel (where decision-makers conduct research)</w:t>
      </w:r>
    </w:p>
    <w:p>
      <w:pPr>
        <w:spacing w:after="120"/>
      </w:pPr>
      <w:r>
        <w:rPr>
          <w:sz w:val="22"/>
          <w:szCs w:val="22"/>
        </w:rPr>
        <w:t xml:space="preserve">No cross-posting to multiple platforms simultaneously (signals desperation for reach)</w:t>
      </w:r>
    </w:p>
    <w:p>
      <w:pPr>
        <w:pStyle w:val="Heading2"/>
        <w:spacing w:before="240" w:after="120"/>
      </w:pPr>
      <w:r>
        <w:rPr>
          <w:b/>
          <w:bCs/>
          <w:sz w:val="24"/>
          <w:szCs w:val="24"/>
        </w:rPr>
        <w:t xml:space="preserve">No hashtag optimization, engagement bait, or algorithmic gaming</w:t>
      </w:r>
    </w:p>
    <w:p>
      <w:pPr>
        <w:spacing w:after="120"/>
      </w:pPr>
      <w:r>
        <w:rPr>
          <w:sz w:val="22"/>
          <w:szCs w:val="22"/>
        </w:rPr>
        <w:t xml:space="preserve">No promotional language, company branding, or capability statements in content body</w:t>
      </w:r>
    </w:p>
    <w:p>
      <w:pPr>
        <w:spacing w:after="120"/>
      </w:pPr>
      <w:r>
        <w:rPr>
          <w:sz w:val="22"/>
          <w:szCs w:val="22"/>
        </w:rPr>
        <w:t xml:space="preserve">Responses to comments must maintain the same tone and discipline as the original content</w:t>
      </w:r>
    </w:p>
    <w:p>
      <w:pPr>
        <w:spacing w:after="120"/>
      </w:pPr>
      <w:r>
        <w:rPr>
          <w:sz w:val="22"/>
          <w:szCs w:val="22"/>
        </w:rPr>
        <w:t xml:space="preserve">Content that earns attention creates inbound interest. When buyers recognize Scheer's patterns in their own programs, they reach out. That is the signal of authorityâbeing found when needed, not being visible when convenient.</w:t>
      </w:r>
    </w:p>
    <w:p>
      <w:r>
        <w:br w:type="page"/>
      </w:r>
    </w:p>
    <w:p>
      <w:pPr>
        <w:pStyle w:val="Heading1"/>
        <w:spacing w:before="480" w:after="240"/>
      </w:pPr>
      <w:r>
        <w:rPr>
          <w:b/>
          <w:bCs/>
          <w:sz w:val="28"/>
          <w:szCs w:val="28"/>
        </w:rPr>
        <w:t xml:space="preserve">5. Outreach Mechanics: Qualified Conversations - Principles</w:t>
      </w:r>
    </w:p>
    <w:p>
      <w:pPr>
        <w:spacing w:after="120"/>
      </w:pPr>
      <w:r>
        <w:rPr>
          <w:sz w:val="22"/>
          <w:szCs w:val="22"/>
        </w:rPr>
        <w:t xml:space="preserve">In the Scheer Authenticated Leadership Program, outreach is not lead generation. It is 
qualification in reverse
âScheer determines whether a conversation is worth having before the prospect does. The objective is not to maximize meetings, responses, or pipeline volume. It is to initiate conversations only with decision-makers who face complexity that Scheer's focus can address.</w:t>
      </w:r>
    </w:p>
    <w:p>
      <w:pPr>
        <w:spacing w:after="120"/>
      </w:pPr>
      <w:r>
        <w:rPr>
          <w:sz w:val="22"/>
          <w:szCs w:val="22"/>
        </w:rPr>
        <w:t xml:space="preserve">What typically goes wrong at this stage is scale-first thinking. Organizations prioritize outreach volume, response rates, and automation efficiency before establishing what qualifies as a meaningful conversation. This creates misalignment. A high response rate from companies that lack multi-entity complexity, governance constraints, or fit-to-standard discipline requirements is not progressâit is noise.</w:t>
      </w:r>
    </w:p>
    <w:p>
      <w:pPr>
        <w:pStyle w:val="Heading2"/>
        <w:spacing w:before="240" w:after="120"/>
      </w:pPr>
      <w:r>
        <w:rPr>
          <w:b/>
          <w:bCs/>
          <w:sz w:val="24"/>
          <w:szCs w:val="24"/>
        </w:rPr>
        <w:t xml:space="preserve">Outreach must be constraint-driven:</w:t>
      </w:r>
    </w:p>
    <w:p>
      <w:pPr>
        <w:spacing w:after="120"/>
      </w:pPr>
      <w:r>
        <w:rPr>
          <w:sz w:val="22"/>
          <w:szCs w:val="22"/>
        </w:rPr>
        <w:t xml:space="preserve">Only contact organizations where Scheer's focus applies:
 Multi-entity structures, compliance requirements (CSRD, SOX, GDPR), carve-out situations, or failed ERP programs with governance gaps.</w:t>
      </w:r>
    </w:p>
    <w:p>
      <w:pPr>
        <w:spacing w:after="120"/>
      </w:pPr>
      <w:r>
        <w:rPr>
          <w:sz w:val="22"/>
          <w:szCs w:val="22"/>
        </w:rPr>
        <w:t xml:space="preserve">Only reach out to decision-makers who own process outcomes:
 CFOs, COOs, transformation leaders, or process ownersânot IT directors, project managers, or procurement.</w:t>
      </w:r>
    </w:p>
    <w:p>
      <w:pPr>
        <w:spacing w:after="120"/>
      </w:pPr>
      <w:r>
        <w:rPr>
          <w:sz w:val="22"/>
          <w:szCs w:val="22"/>
        </w:rPr>
        <w:t xml:space="preserve">Only initiate when there is signal of readiness:
 Program announcements, compliance deadlines, organizational changes, or public statements about ERP challenges.</w:t>
      </w:r>
    </w:p>
    <w:p>
      <w:pPr>
        <w:pStyle w:val="Heading2"/>
        <w:spacing w:before="240" w:after="120"/>
      </w:pPr>
      <w:r>
        <w:rPr>
          <w:b/>
          <w:bCs/>
          <w:sz w:val="24"/>
          <w:szCs w:val="24"/>
        </w:rPr>
        <w:t xml:space="preserve">What disqualifies a prospect:</w:t>
      </w:r>
    </w:p>
    <w:p>
      <w:pPr>
        <w:spacing w:after="120"/>
      </w:pPr>
      <w:r>
        <w:rPr>
          <w:sz w:val="22"/>
          <w:szCs w:val="22"/>
        </w:rPr>
        <w:t xml:space="preserve">Single-entity organizations with simple operations (Scheer's value does not apply)</w:t>
      </w:r>
    </w:p>
    <w:p>
      <w:pPr>
        <w:pStyle w:val="Heading2"/>
        <w:spacing w:before="240" w:after="120"/>
      </w:pPr>
      <w:r>
        <w:rPr>
          <w:b/>
          <w:bCs/>
          <w:sz w:val="24"/>
          <w:szCs w:val="24"/>
        </w:rPr>
        <w:t xml:space="preserve">Companies with no governance, compliance, or auditability requirements</w:t>
      </w:r>
    </w:p>
    <w:p>
      <w:pPr>
        <w:pStyle w:val="Heading2"/>
        <w:spacing w:before="240" w:after="120"/>
      </w:pPr>
      <w:r>
        <w:rPr>
          <w:b/>
          <w:bCs/>
          <w:sz w:val="24"/>
          <w:szCs w:val="24"/>
        </w:rPr>
        <w:t xml:space="preserve">Organizations already satisfied with customization-heavy ERP strategies</w:t>
      </w:r>
    </w:p>
    <w:p>
      <w:pPr>
        <w:pStyle w:val="Heading2"/>
        <w:spacing w:before="240" w:after="120"/>
      </w:pPr>
      <w:r>
        <w:rPr>
          <w:b/>
          <w:bCs/>
          <w:sz w:val="24"/>
          <w:szCs w:val="24"/>
        </w:rPr>
        <w:t xml:space="preserve">Prospects who prioritize innovation, speed, or lowest cost over predictability</w:t>
      </w:r>
    </w:p>
    <w:p>
      <w:pPr>
        <w:spacing w:after="120"/>
      </w:pPr>
      <w:r>
        <w:rPr>
          <w:sz w:val="22"/>
          <w:szCs w:val="22"/>
        </w:rPr>
        <w:t xml:space="preserve">Qualification is not rejection. It is discipline. Scheer's authority is damaged when consultants engage in conversations where fit-to-standard discipline is irrelevant or unwelcome. A smaller pipeline of qualified conversations is always better than a large pipeline of mismatched prospects.</w:t>
      </w:r>
    </w:p>
    <w:p>
      <w:r>
        <w:br w:type="page"/>
      </w:r>
    </w:p>
    <w:p>
      <w:pPr>
        <w:pStyle w:val="Heading1"/>
        <w:spacing w:before="480" w:after="240"/>
      </w:pPr>
      <w:r>
        <w:rPr>
          <w:b/>
          <w:bCs/>
          <w:sz w:val="28"/>
          <w:szCs w:val="28"/>
        </w:rPr>
        <w:t xml:space="preserve">6. Outreach Mechanics: Qualified Conversations - Execution</w:t>
      </w:r>
    </w:p>
    <w:p>
      <w:pPr>
        <w:pStyle w:val="Heading2"/>
        <w:spacing w:before="240" w:after="120"/>
      </w:pPr>
      <w:r>
        <w:rPr>
          <w:b/>
          <w:bCs/>
          <w:sz w:val="24"/>
          <w:szCs w:val="24"/>
        </w:rPr>
        <w:t xml:space="preserve">Outreach structure that maintains authority:</w:t>
      </w:r>
    </w:p>
    <w:p>
      <w:pPr>
        <w:spacing w:after="120"/>
      </w:pPr>
      <w:r>
        <w:rPr>
          <w:sz w:val="22"/>
          <w:szCs w:val="22"/>
        </w:rPr>
        <w:t xml:space="preserve">1. Initial contact (LinkedIn or email)</w:t>
      </w:r>
    </w:p>
    <w:p>
      <w:pPr>
        <w:spacing w:after="120"/>
      </w:pPr>
      <w:r>
        <w:rPr>
          <w:sz w:val="22"/>
          <w:szCs w:val="22"/>
        </w:rPr>
        <w:t xml:space="preserve">The message must immediately demonstrate pattern recognitionâsurface a constraint the prospect faces based on public signals (multi-entity complexity, compliance deadlines, announced transformations). Do not introduce Scheer, describe capabilities, or request a meeting. The goal is acknowledgment, not agreement.</w:t>
      </w:r>
    </w:p>
    <w:p>
      <w:pPr>
        <w:pStyle w:val="Heading2"/>
        <w:spacing w:before="240" w:after="120"/>
      </w:pPr>
      <w:r>
        <w:rPr>
          <w:b/>
          <w:bCs/>
          <w:sz w:val="24"/>
          <w:szCs w:val="24"/>
        </w:rPr>
        <w:t xml:space="preserve">Example structure:</w:t>
      </w:r>
    </w:p>
    <w:p>
      <w:pPr>
        <w:spacing w:after="120"/>
      </w:pPr>
      <w:r>
        <w:rPr>
          <w:sz w:val="22"/>
          <w:szCs w:val="22"/>
        </w:rPr>
        <w:t xml:space="preserve">"I noticed [COMPANY] recently [ANNOUNCED X / FACED Y CHALLENGE]. In similar programs, the handover between [PROCESS A] and [PROCESS B] becomes the constraint, not the software. Most organizations underestimate how quickly fit-to-standard discipline erodes under [SPECIFIC PRESSURE]. Worth a conversation if governance and predictability matter more than speed."</w:t>
      </w:r>
    </w:p>
    <w:p>
      <w:pPr>
        <w:spacing w:after="120"/>
      </w:pPr>
      <w:r>
        <w:rPr>
          <w:sz w:val="22"/>
          <w:szCs w:val="22"/>
        </w:rPr>
        <w:t xml:space="preserve">2. Follow-up (if acknowledged)</w:t>
      </w:r>
    </w:p>
    <w:p>
      <w:pPr>
        <w:spacing w:after="120"/>
      </w:pPr>
      <w:r>
        <w:rPr>
          <w:sz w:val="22"/>
          <w:szCs w:val="22"/>
        </w:rPr>
        <w:t xml:space="preserve">The second message deepens the constraint understanding without pitching. Reference a specific trade-off the prospect likely faces and explain how other organizations evaluate it. Still no Scheer introduction, no capability statements, no meeting requests.</w:t>
      </w:r>
    </w:p>
    <w:p>
      <w:pPr>
        <w:spacing w:after="120"/>
      </w:pPr>
      <w:r>
        <w:rPr>
          <w:sz w:val="22"/>
          <w:szCs w:val="22"/>
        </w:rPr>
        <w:t xml:space="preserve">3. Conversion to conversation (if interest confirmed)</w:t>
      </w:r>
    </w:p>
    <w:p>
      <w:pPr>
        <w:spacing w:after="120"/>
      </w:pPr>
      <w:r>
        <w:rPr>
          <w:sz w:val="22"/>
          <w:szCs w:val="22"/>
        </w:rPr>
        <w:t xml:space="preserve">Only when the prospect explicitly asks for more detail or signals readiness does Scheer introduce its focus. Even then, the tone remains consultativeâframing what Scheer does in terms of the constraints already discussed, not generic capabilities.</w:t>
      </w:r>
    </w:p>
    <w:p>
      <w:pPr>
        <w:pStyle w:val="Heading2"/>
        <w:spacing w:before="240" w:after="120"/>
      </w:pPr>
      <w:r>
        <w:rPr>
          <w:b/>
          <w:bCs/>
          <w:sz w:val="24"/>
          <w:szCs w:val="24"/>
        </w:rPr>
        <w:t xml:space="preserve">Critical discipline rules:</w:t>
      </w:r>
    </w:p>
    <w:p>
      <w:pPr>
        <w:pStyle w:val="Heading2"/>
        <w:spacing w:before="240" w:after="120"/>
      </w:pPr>
      <w:r>
        <w:rPr>
          <w:b/>
          <w:bCs/>
          <w:sz w:val="24"/>
          <w:szCs w:val="24"/>
        </w:rPr>
        <w:t xml:space="preserve">No mass outreachâeach message must reference company-specific constraints</w:t>
      </w:r>
    </w:p>
    <w:p>
      <w:pPr>
        <w:pStyle w:val="Heading2"/>
        <w:spacing w:before="240" w:after="120"/>
      </w:pPr>
      <w:r>
        <w:rPr>
          <w:b/>
          <w:bCs/>
          <w:sz w:val="24"/>
          <w:szCs w:val="24"/>
        </w:rPr>
        <w:t xml:space="preserve">No follow-up cadences or automated sequences (signals desperation)</w:t>
      </w:r>
    </w:p>
    <w:p>
      <w:pPr>
        <w:pStyle w:val="Heading2"/>
        <w:spacing w:before="240" w:after="120"/>
      </w:pPr>
      <w:r>
        <w:rPr>
          <w:b/>
          <w:bCs/>
          <w:sz w:val="24"/>
          <w:szCs w:val="24"/>
        </w:rPr>
        <w:t xml:space="preserve">No premature meeting requests (damages authority)</w:t>
      </w:r>
    </w:p>
    <w:p>
      <w:pPr>
        <w:pStyle w:val="Heading2"/>
        <w:spacing w:before="240" w:after="120"/>
      </w:pPr>
      <w:r>
        <w:rPr>
          <w:b/>
          <w:bCs/>
          <w:sz w:val="24"/>
          <w:szCs w:val="24"/>
        </w:rPr>
        <w:t xml:space="preserve">No responses to rejections or non-responses (qualification failure, move on)</w:t>
      </w:r>
    </w:p>
    <w:p>
      <w:pPr>
        <w:spacing w:after="120"/>
      </w:pPr>
      <w:r>
        <w:rPr>
          <w:sz w:val="22"/>
          <w:szCs w:val="22"/>
        </w:rPr>
        <w:t xml:space="preserve">No CRM tracking of "touches" or "engagement metrics" (focus on conversation quality)</w:t>
      </w:r>
    </w:p>
    <w:p>
      <w:pPr>
        <w:spacing w:after="120"/>
      </w:pPr>
      <w:r>
        <w:rPr>
          <w:sz w:val="22"/>
          <w:szCs w:val="22"/>
        </w:rPr>
        <w:t xml:space="preserve">Outreach that maintains authority creates self-selection. When prospects recognize the constraints Scheer describes in their own programs, they respond. When they do not, silence is the correct outcomeâit means the fit was never there.</w:t>
      </w:r>
    </w:p>
    <w:p>
      <w:r>
        <w:br w:type="page"/>
      </w:r>
    </w:p>
    <w:p>
      <w:pPr>
        <w:pStyle w:val="Heading1"/>
        <w:spacing w:before="480" w:after="240"/>
      </w:pPr>
      <w:r>
        <w:rPr>
          <w:b/>
          <w:bCs/>
          <w:sz w:val="28"/>
          <w:szCs w:val="28"/>
        </w:rPr>
        <w:t xml:space="preserve">7. Rhythm &amp; Discipline: Consistency Without Urgency - Cadence</w:t>
      </w:r>
    </w:p>
    <w:p>
      <w:pPr>
        <w:spacing w:after="120"/>
      </w:pPr>
      <w:r>
        <w:rPr>
          <w:sz w:val="22"/>
          <w:szCs w:val="22"/>
        </w:rPr>
        <w:t xml:space="preserve">In the Scheer Authenticated Leadership Program, rhythm is not activity volume. It is 
predictable presence
âthe pattern that emerges when focus, profiles, content, and outreach operate consistently over time without urgency, pressure, or reactive behavior. Authority is not built through intensity. It is built through inevitability.</w:t>
      </w:r>
    </w:p>
    <w:p>
      <w:pPr>
        <w:spacing w:after="120"/>
      </w:pPr>
      <w:r>
        <w:rPr>
          <w:sz w:val="22"/>
          <w:szCs w:val="22"/>
        </w:rPr>
        <w:t xml:space="preserve">What typically goes wrong at this stage is mistaking visibility for authority. Organizations prioritize daily posting, aggressive outreach cadences, and campaign sprints, expecting momentum to create credibility. This backfires. In enterprise ERP contexts, urgency signals inexperience. Buyers interpret frequent content, fast follow-ups, and promotional intensity as desperation, not confidence.</w:t>
      </w:r>
    </w:p>
    <w:p>
      <w:pPr>
        <w:pStyle w:val="Heading2"/>
        <w:spacing w:before="240" w:after="120"/>
      </w:pPr>
      <w:r>
        <w:rPr>
          <w:b/>
          <w:bCs/>
          <w:sz w:val="24"/>
          <w:szCs w:val="24"/>
        </w:rPr>
        <w:t xml:space="preserve">Scheer's rhythm operates on constraint, not ambition:</w:t>
      </w:r>
    </w:p>
    <w:p>
      <w:pPr>
        <w:spacing w:after="120"/>
      </w:pPr>
      <w:r>
        <w:rPr>
          <w:sz w:val="22"/>
          <w:szCs w:val="22"/>
        </w:rPr>
        <w:t xml:space="preserve">Content is published when patterns are clear, not when calendars dictate.
 If three months pass without substantive material, that is acceptable. Forcing weekly content to maintain visibility damages authority.</w:t>
      </w:r>
    </w:p>
    <w:p>
      <w:pPr>
        <w:spacing w:after="120"/>
      </w:pPr>
      <w:r>
        <w:rPr>
          <w:sz w:val="22"/>
          <w:szCs w:val="22"/>
        </w:rPr>
        <w:t xml:space="preserve">Outreach happens when qualification is confirmed, not when pipeline targets require activity.
 A consultant who initiates five qualified conversations in a quarter is more valuable than one who sends 200 generic messages.</w:t>
      </w:r>
    </w:p>
    <w:p>
      <w:pPr>
        <w:spacing w:after="120"/>
      </w:pPr>
      <w:r>
        <w:rPr>
          <w:sz w:val="22"/>
          <w:szCs w:val="22"/>
        </w:rPr>
        <w:t xml:space="preserve">Profile updates reflect real experience accumulation, not optimization tactics.
 Adding a new multi-entity program to a profile is meaningful. Rewording the same experience for algorithmic reach is not.</w:t>
      </w:r>
    </w:p>
    <w:p>
      <w:pPr>
        <w:pStyle w:val="Heading2"/>
        <w:spacing w:before="240" w:after="120"/>
      </w:pPr>
      <w:r>
        <w:rPr>
          <w:b/>
          <w:bCs/>
          <w:sz w:val="24"/>
          <w:szCs w:val="24"/>
        </w:rPr>
        <w:t xml:space="preserve">What rhythm is not:</w:t>
      </w:r>
    </w:p>
    <w:p>
      <w:pPr>
        <w:pStyle w:val="Heading2"/>
        <w:spacing w:before="240" w:after="120"/>
      </w:pPr>
      <w:r>
        <w:rPr>
          <w:b/>
          <w:bCs/>
          <w:sz w:val="24"/>
          <w:szCs w:val="24"/>
        </w:rPr>
        <w:t xml:space="preserve">Daily LinkedIn activity, engagement loops, or comment campaigns</w:t>
      </w:r>
    </w:p>
    <w:p>
      <w:pPr>
        <w:pStyle w:val="Heading2"/>
        <w:spacing w:before="240" w:after="120"/>
      </w:pPr>
      <w:r>
        <w:rPr>
          <w:b/>
          <w:bCs/>
          <w:sz w:val="24"/>
          <w:szCs w:val="24"/>
        </w:rPr>
        <w:t xml:space="preserve">Weekly content quotas, posting schedules, or editorial calendars</w:t>
      </w:r>
    </w:p>
    <w:p>
      <w:pPr>
        <w:pStyle w:val="Heading2"/>
        <w:spacing w:before="240" w:after="120"/>
      </w:pPr>
      <w:r>
        <w:rPr>
          <w:b/>
          <w:bCs/>
          <w:sz w:val="24"/>
          <w:szCs w:val="24"/>
        </w:rPr>
        <w:t xml:space="preserve">Automated follow-up sequences, nurture campaigns, or drip marketing</w:t>
      </w:r>
    </w:p>
    <w:p>
      <w:pPr>
        <w:pStyle w:val="Heading2"/>
        <w:spacing w:before="240" w:after="120"/>
      </w:pPr>
      <w:r>
        <w:rPr>
          <w:b/>
          <w:bCs/>
          <w:sz w:val="24"/>
          <w:szCs w:val="24"/>
        </w:rPr>
        <w:t xml:space="preserve">Reaction to competitors, trends, or market noise</w:t>
      </w:r>
    </w:p>
    <w:p>
      <w:pPr>
        <w:spacing w:after="120"/>
      </w:pPr>
      <w:r>
        <w:rPr>
          <w:sz w:val="22"/>
          <w:szCs w:val="22"/>
        </w:rPr>
        <w:t xml:space="preserve">Rhythm means decision-makers see Scheer's thinking surface regularly enough to recognize patterns, but infrequently enough to signal deliberation. When content appears, it is substantive. When outreach happens, it is relevant. When profiles update, they reflect real delivery.</w:t>
      </w:r>
    </w:p>
    <w:p>
      <w:r>
        <w:br w:type="page"/>
      </w:r>
    </w:p>
    <w:p>
      <w:pPr>
        <w:pStyle w:val="Heading1"/>
        <w:spacing w:before="480" w:after="240"/>
      </w:pPr>
      <w:r>
        <w:rPr>
          <w:b/>
          <w:bCs/>
          <w:sz w:val="28"/>
          <w:szCs w:val="28"/>
        </w:rPr>
        <w:t xml:space="preserve">8. Rhythm &amp; Discipline: Consistency Without Urgency - Execution</w:t>
      </w:r>
    </w:p>
    <w:p>
      <w:pPr>
        <w:pStyle w:val="Heading2"/>
        <w:spacing w:before="240" w:after="120"/>
      </w:pPr>
      <w:r>
        <w:rPr>
          <w:b/>
          <w:bCs/>
          <w:sz w:val="24"/>
          <w:szCs w:val="24"/>
        </w:rPr>
        <w:t xml:space="preserve">Concrete discipline practices that maintain rhythm:</w:t>
      </w:r>
    </w:p>
    <w:p>
      <w:pPr>
        <w:spacing w:after="120"/>
      </w:pPr>
      <w:r>
        <w:rPr>
          <w:sz w:val="22"/>
          <w:szCs w:val="22"/>
        </w:rPr>
        <w:t xml:space="preserve">1. Content discipline</w:t>
      </w:r>
    </w:p>
    <w:p>
      <w:pPr>
        <w:spacing w:after="120"/>
      </w:pPr>
      <w:r>
        <w:rPr>
          <w:sz w:val="22"/>
          <w:szCs w:val="22"/>
        </w:rPr>
        <w:t xml:space="preserve">Publish only when a pattern has been validated across multiple programs or when a trade-off framework has proven sustainable in practice. If a quarter passes without new material, acknowledge it internally as evidence of focus, not failure. Do not fill gaps with commentary, reactions, or reposts.</w:t>
      </w:r>
    </w:p>
    <w:p>
      <w:pPr>
        <w:spacing w:after="120"/>
      </w:pPr>
      <w:r>
        <w:rPr>
          <w:sz w:val="22"/>
          <w:szCs w:val="22"/>
        </w:rPr>
        <w:t xml:space="preserve">2. Outreach discipline</w:t>
      </w:r>
    </w:p>
    <w:p>
      <w:pPr>
        <w:spacing w:after="120"/>
      </w:pPr>
      <w:r>
        <w:rPr>
          <w:sz w:val="22"/>
          <w:szCs w:val="22"/>
        </w:rPr>
        <w:t xml:space="preserve">Track qualified conversations initiated, not messages sent or responses received. A consultant who initiates five conversations with C-level decision-makers facing real constraints is performing better than one who sends 50 generic outreach messages. Volume metrics create pressure. Qualification metrics create clarity.</w:t>
      </w:r>
    </w:p>
    <w:p>
      <w:pPr>
        <w:spacing w:after="120"/>
      </w:pPr>
      <w:r>
        <w:rPr>
          <w:sz w:val="22"/>
          <w:szCs w:val="22"/>
        </w:rPr>
        <w:t xml:space="preserve">3. Response discipline</w:t>
      </w:r>
    </w:p>
    <w:p>
      <w:pPr>
        <w:spacing w:after="120"/>
      </w:pPr>
      <w:r>
        <w:rPr>
          <w:sz w:val="22"/>
          <w:szCs w:val="22"/>
        </w:rPr>
        <w:t xml:space="preserve">When prospects respond to outreach or comment on content, replies must maintain the same tone and substance as the original material. No urgency, no premature capability statements, no meeting pressure. If a prospect's constraint does not align with Scheer's focus after further exchange, disengage politely rather than force fit.</w:t>
      </w:r>
    </w:p>
    <w:p>
      <w:pPr>
        <w:spacing w:after="120"/>
      </w:pPr>
      <w:r>
        <w:rPr>
          <w:sz w:val="22"/>
          <w:szCs w:val="22"/>
        </w:rPr>
        <w:t xml:space="preserve">4. Profile discipline</w:t>
      </w:r>
    </w:p>
    <w:p>
      <w:pPr>
        <w:spacing w:after="120"/>
      </w:pPr>
      <w:r>
        <w:rPr>
          <w:sz w:val="22"/>
          <w:szCs w:val="22"/>
        </w:rPr>
        <w:t xml:space="preserve">Update profiles only when experience milestones are reached: new multi-entity programs delivered, governance frameworks validated, or process patterns observed across clients. Do not optimize profiles for algorithms, trends, or competitor positioning. Authority comes from what the profile signals over years, not months.</w:t>
      </w:r>
    </w:p>
    <w:p>
      <w:pPr>
        <w:spacing w:after="120"/>
      </w:pPr>
      <w:r>
        <w:rPr>
          <w:sz w:val="22"/>
          <w:szCs w:val="22"/>
        </w:rPr>
        <w:t xml:space="preserve">5. Internal accountability</w:t>
      </w:r>
    </w:p>
    <w:p>
      <w:pPr>
        <w:spacing w:after="120"/>
      </w:pPr>
      <w:r>
        <w:rPr>
          <w:sz w:val="22"/>
          <w:szCs w:val="22"/>
        </w:rPr>
        <w:t xml:space="preserve">Rhythm is maintained through peer review, not individual autonomy. Before content is published, profiles are updated, or outreach is initiated, consultants validate that the activity reinforces Scheer's irreducible core. If it does not, it is delayed or discardedâregardless of how much effort was invested.</w:t>
      </w:r>
    </w:p>
    <w:p>
      <w:pPr>
        <w:spacing w:after="120"/>
      </w:pPr>
      <w:r>
        <w:rPr>
          <w:sz w:val="22"/>
          <w:szCs w:val="22"/>
        </w:rPr>
        <w:t xml:space="preserve">The long-term effect of rhythm:
 Over 12-24 months, decision-makers begin to associate Scheer's presence with substantive thinking, not promotional noise. When they face constraints, they remember the patterns Scheer surfaced. When they evaluate partners, Scheer is already shortlistedânot because of visibility, but because authority was earned through consistency.</w:t>
      </w:r>
    </w:p>
    <w:p>
      <w:r>
        <w:br w:type="page"/>
      </w:r>
    </w:p>
    <w:p>
      <w:pPr>
        <w:pStyle w:val="Heading1"/>
        <w:spacing w:before="480" w:after="240"/>
      </w:pPr>
      <w:r>
        <w:rPr>
          <w:b/>
          <w:bCs/>
          <w:sz w:val="28"/>
          <w:szCs w:val="28"/>
        </w:rPr>
        <w:t xml:space="preserve">9. Acceleration Layer: Tools Without Loss of Control</w:t>
      </w:r>
    </w:p>
    <w:p>
      <w:pPr>
        <w:spacing w:after="120"/>
      </w:pPr>
      <w:r>
        <w:rPr>
          <w:sz w:val="22"/>
          <w:szCs w:val="22"/>
        </w:rPr>
        <w:t xml:space="preserve">In the Scheer Authenticated Leadership Program, tools are never the strategy. They are an 
acceleration layer
 applied only after focus, profiles, content, outreach, and rhythm are firmly in place. Tooling exists to support disciplined execution, not to replace judgment, experience, or accountability.</w:t>
      </w:r>
    </w:p>
    <w:p>
      <w:pPr>
        <w:spacing w:after="120"/>
      </w:pPr>
      <w:r>
        <w:rPr>
          <w:sz w:val="22"/>
          <w:szCs w:val="22"/>
        </w:rPr>
        <w:t xml:space="preserve">What typically goes wrong at this stage is tool-first thinking. Organizations introduce automation, AI, dashboards, or platforms too early, expecting efficiency to compensate for unclear positioning or weak discipline. This leads to faster inconsistency, not better outcomes. In enterprise ERP contexts, loss of control is interpreted as risk.</w:t>
      </w:r>
    </w:p>
    <w:p>
      <w:pPr>
        <w:spacing w:after="120"/>
      </w:pPr>
      <w:r>
        <w:rPr>
          <w:sz w:val="22"/>
          <w:szCs w:val="22"/>
        </w:rPr>
        <w:t xml:space="preserve">Scheer takes the opposite approach. 
Control always stays with consultants and leadership.
 Tools are introduced selectively and transparently, with a clear boundary: automation may support drafting, tracking, or reuse, but it must never make decisions, shape positioning, or initiate contact autonomously.</w:t>
      </w:r>
    </w:p>
    <w:p>
      <w:pPr>
        <w:spacing w:after="120"/>
      </w:pPr>
      <w:r>
        <w:rPr>
          <w:sz w:val="22"/>
          <w:szCs w:val="22"/>
        </w:rPr>
        <w:t xml:space="preserve">Acceleration is only valuable when it reinforces what already works. AI can help structure content, summarize patterns, or prepare first drafts, but thinking remains human. Dashboards can track cadence and consistency but never replace qualitative judgment. Content libraries can enforce message discipline but never encourage copy-paste behavior without context.</w:t>
      </w:r>
    </w:p>
    <w:p>
      <w:pPr>
        <w:pStyle w:val="Heading2"/>
        <w:spacing w:before="240" w:after="120"/>
      </w:pPr>
      <w:r>
        <w:rPr>
          <w:b/>
          <w:bCs/>
          <w:sz w:val="24"/>
          <w:szCs w:val="24"/>
        </w:rPr>
        <w:t xml:space="preserve">Concrete application examples:</w:t>
      </w:r>
    </w:p>
    <w:p>
      <w:pPr>
        <w:spacing w:after="120"/>
      </w:pPr>
      <w:r>
        <w:rPr>
          <w:sz w:val="22"/>
          <w:szCs w:val="22"/>
        </w:rPr>
        <w:t xml:space="preserve">AI drafting:
 Used to create content outlines based on known ERP patterns, after which an expert rewrites and validates every claim.</w:t>
      </w:r>
    </w:p>
    <w:p>
      <w:pPr>
        <w:spacing w:after="120"/>
      </w:pPr>
      <w:r>
        <w:rPr>
          <w:sz w:val="22"/>
          <w:szCs w:val="22"/>
        </w:rPr>
        <w:t xml:space="preserve">Dashboards:
 Monitor whether cadence and rhythm are maintained over time, not how many views or reactions were generated.</w:t>
      </w:r>
    </w:p>
    <w:p>
      <w:pPr>
        <w:spacing w:after="120"/>
      </w:pPr>
      <w:r>
        <w:rPr>
          <w:sz w:val="22"/>
          <w:szCs w:val="22"/>
        </w:rPr>
        <w:t xml:space="preserve">Prompt libraries:
 Ensure consistent framing while responsibility for final output remains with the author.</w:t>
      </w:r>
    </w:p>
    <w:p>
      <w:pPr>
        <w:spacing w:after="120"/>
      </w:pPr>
      <w:r>
        <w:rPr>
          <w:sz w:val="22"/>
          <w:szCs w:val="22"/>
        </w:rPr>
        <w:t xml:space="preserve">Constraint:
 If a tool introduces speed at the expense of clarity, restraint, or accountability, it does not belong in Scheer ALP. Acceleration without control is regression.</w:t>
      </w:r>
    </w:p>
    <w:p>
      <w:pPr>
        <w:spacing w:after="120"/>
      </w:pPr>
      <w:r>
        <w:rPr>
          <w:sz w:val="22"/>
          <w:szCs w:val="22"/>
        </w:rPr>
        <w:t xml:space="preserve">In this phase, restraint is a strength. The objective is not to do more, but to do the same right thingsâmore consistently, with less friction.</w:t>
      </w:r>
    </w:p>
    <w:p>
      <w:r>
        <w:br w:type="page"/>
      </w:r>
    </w:p>
    <w:p>
      <w:pPr>
        <w:pStyle w:val="Heading1"/>
        <w:spacing w:before="480" w:after="240"/>
      </w:pPr>
      <w:r>
        <w:rPr>
          <w:b/>
          <w:bCs/>
          <w:sz w:val="28"/>
          <w:szCs w:val="28"/>
        </w:rPr>
        <w:t xml:space="preserve">10. Program Validation Framework</w:t>
      </w:r>
    </w:p>
    <w:p>
      <w:pPr>
        <w:spacing w:after="120"/>
      </w:pPr>
      <w:r>
        <w:rPr>
          <w:sz w:val="22"/>
          <w:szCs w:val="22"/>
        </w:rPr>
        <w:t xml:space="preserve">The Scheer Authenticated Leadership Program requires ongoing validation to ensure that focus, profiles, content, outreach, rhythm, and tooling remain aligned with the irreducible core. This framework provides structured checkpoints for internal review.</w:t>
      </w:r>
    </w:p>
    <w:p>
      <w:pPr>
        <w:pStyle w:val="Heading2"/>
        <w:spacing w:before="240" w:after="120"/>
      </w:pPr>
      <w:r>
        <w:rPr>
          <w:b/>
          <w:bCs/>
          <w:sz w:val="24"/>
          <w:szCs w:val="24"/>
        </w:rPr>
        <w:t xml:space="preserve">Focus Validation (Quarterly)</w:t>
      </w:r>
    </w:p>
    <w:p>
      <w:pPr>
        <w:spacing w:after="120"/>
      </w:pPr>
      <w:r>
        <w:rPr>
          <w:sz w:val="22"/>
          <w:szCs w:val="22"/>
        </w:rPr>
        <w:t xml:space="preserve">Can every external message be traced back to process integrity, governance, and predictability?</w:t>
      </w:r>
    </w:p>
    <w:p>
      <w:pPr>
        <w:spacing w:after="120"/>
      </w:pPr>
      <w:r>
        <w:rPr>
          <w:sz w:val="22"/>
          <w:szCs w:val="22"/>
        </w:rPr>
        <w:t xml:space="preserve">Are consultants avoiding conversations about features, tools, or innovation theater?</w:t>
      </w:r>
    </w:p>
    <w:p>
      <w:pPr>
        <w:pStyle w:val="Heading2"/>
        <w:spacing w:before="240" w:after="120"/>
      </w:pPr>
      <w:r>
        <w:rPr>
          <w:b/>
          <w:bCs/>
          <w:sz w:val="24"/>
          <w:szCs w:val="24"/>
        </w:rPr>
        <w:t xml:space="preserve">Is fit-to-standard discipline explicitly framed in all positioning?</w:t>
      </w:r>
    </w:p>
    <w:p>
      <w:pPr>
        <w:pStyle w:val="Heading2"/>
        <w:spacing w:before="240" w:after="120"/>
      </w:pPr>
      <w:r>
        <w:rPr>
          <w:b/>
          <w:bCs/>
          <w:sz w:val="24"/>
          <w:szCs w:val="24"/>
        </w:rPr>
        <w:t xml:space="preserve">Profile Validation (Semi-Annual)</w:t>
      </w:r>
    </w:p>
    <w:p>
      <w:pPr>
        <w:spacing w:after="120"/>
      </w:pPr>
      <w:r>
        <w:rPr>
          <w:sz w:val="22"/>
          <w:szCs w:val="22"/>
        </w:rPr>
        <w:t xml:space="preserve">Do profiles emphasize program complexity over years of experience or certifications?</w:t>
      </w:r>
    </w:p>
    <w:p>
      <w:pPr>
        <w:pStyle w:val="Heading2"/>
        <w:spacing w:before="240" w:after="120"/>
      </w:pPr>
      <w:r>
        <w:rPr>
          <w:b/>
          <w:bCs/>
          <w:sz w:val="24"/>
          <w:szCs w:val="24"/>
        </w:rPr>
        <w:t xml:space="preserve">Is evidence of governance, compliance, and multi-entity delivery clear?</w:t>
      </w:r>
    </w:p>
    <w:p>
      <w:pPr>
        <w:spacing w:after="120"/>
      </w:pPr>
      <w:r>
        <w:rPr>
          <w:sz w:val="22"/>
          <w:szCs w:val="22"/>
        </w:rPr>
        <w:t xml:space="preserve">Have profiles remained stable in tone and scope (no reactive changes to trends)?</w:t>
      </w:r>
    </w:p>
    <w:p>
      <w:pPr>
        <w:pStyle w:val="Heading2"/>
        <w:spacing w:before="240" w:after="120"/>
      </w:pPr>
      <w:r>
        <w:rPr>
          <w:b/>
          <w:bCs/>
          <w:sz w:val="24"/>
          <w:szCs w:val="24"/>
        </w:rPr>
        <w:t xml:space="preserve">Content Validation (Per Publication)</w:t>
      </w:r>
    </w:p>
    <w:p>
      <w:pPr>
        <w:pStyle w:val="Heading2"/>
        <w:spacing w:before="240" w:after="120"/>
      </w:pPr>
      <w:r>
        <w:rPr>
          <w:b/>
          <w:bCs/>
          <w:sz w:val="24"/>
          <w:szCs w:val="24"/>
        </w:rPr>
        <w:t xml:space="preserve">Does the content surface patterns from real programs, not abstract principles?</w:t>
      </w:r>
    </w:p>
    <w:p>
      <w:pPr>
        <w:pStyle w:val="Heading2"/>
        <w:spacing w:before="240" w:after="120"/>
      </w:pPr>
      <w:r>
        <w:rPr>
          <w:b/>
          <w:bCs/>
          <w:sz w:val="24"/>
          <w:szCs w:val="24"/>
        </w:rPr>
        <w:t xml:space="preserve">Are trade-offs and constraints acknowledged explicitly?</w:t>
      </w:r>
    </w:p>
    <w:p>
      <w:pPr>
        <w:pStyle w:val="Heading2"/>
        <w:spacing w:before="240" w:after="120"/>
      </w:pPr>
      <w:r>
        <w:rPr>
          <w:b/>
          <w:bCs/>
          <w:sz w:val="24"/>
          <w:szCs w:val="24"/>
        </w:rPr>
        <w:t xml:space="preserve">Is the material useful to decision-makers without selling to them?</w:t>
      </w:r>
    </w:p>
    <w:p>
      <w:pPr>
        <w:spacing w:after="120"/>
      </w:pPr>
      <w:r>
        <w:rPr>
          <w:sz w:val="22"/>
          <w:szCs w:val="22"/>
        </w:rPr>
        <w:t xml:space="preserve">Does it avoid innovation rhetoric, feature explanations, and promotional language?</w:t>
      </w:r>
    </w:p>
    <w:p>
      <w:pPr>
        <w:pStyle w:val="Heading2"/>
        <w:spacing w:before="240" w:after="120"/>
      </w:pPr>
      <w:r>
        <w:rPr>
          <w:b/>
          <w:bCs/>
          <w:sz w:val="24"/>
          <w:szCs w:val="24"/>
        </w:rPr>
        <w:t xml:space="preserve">Outreach Validation (Per Prospect)</w:t>
      </w:r>
    </w:p>
    <w:p>
      <w:pPr>
        <w:spacing w:after="120"/>
      </w:pPr>
      <w:r>
        <w:rPr>
          <w:sz w:val="22"/>
          <w:szCs w:val="22"/>
        </w:rPr>
        <w:t xml:space="preserve">Does the organization face constraints where Scheer's focus creates clear value?</w:t>
      </w:r>
    </w:p>
    <w:p>
      <w:pPr>
        <w:pStyle w:val="Heading2"/>
        <w:spacing w:before="240" w:after="120"/>
      </w:pPr>
      <w:r>
        <w:rPr>
          <w:b/>
          <w:bCs/>
          <w:sz w:val="24"/>
          <w:szCs w:val="24"/>
        </w:rPr>
        <w:t xml:space="preserve">Is the decision-maker qualified (owns process outcomes, not IT or procurement)?</w:t>
      </w:r>
    </w:p>
    <w:p>
      <w:pPr>
        <w:pStyle w:val="Heading2"/>
        <w:spacing w:before="240" w:after="120"/>
      </w:pPr>
      <w:r>
        <w:rPr>
          <w:b/>
          <w:bCs/>
          <w:sz w:val="24"/>
          <w:szCs w:val="24"/>
        </w:rPr>
        <w:t xml:space="preserve">Does the message demonstrate pattern recognition without pitching?</w:t>
      </w:r>
    </w:p>
    <w:p>
      <w:pPr>
        <w:spacing w:after="120"/>
      </w:pPr>
      <w:r>
        <w:rPr>
          <w:sz w:val="22"/>
          <w:szCs w:val="22"/>
        </w:rPr>
        <w:t xml:space="preserve">Is there a readiness signal (program timeline, compliance deadline, announced challenge)?</w:t>
      </w:r>
    </w:p>
    <w:p>
      <w:pPr>
        <w:pStyle w:val="Heading2"/>
        <w:spacing w:before="240" w:after="120"/>
      </w:pPr>
      <w:r>
        <w:rPr>
          <w:b/>
          <w:bCs/>
          <w:sz w:val="24"/>
          <w:szCs w:val="24"/>
        </w:rPr>
        <w:t xml:space="preserve">Rhythm Validation (Quarterly)</w:t>
      </w:r>
    </w:p>
    <w:p>
      <w:pPr>
        <w:pStyle w:val="Heading2"/>
        <w:spacing w:before="240" w:after="120"/>
      </w:pPr>
      <w:r>
        <w:rPr>
          <w:b/>
          <w:bCs/>
          <w:sz w:val="24"/>
          <w:szCs w:val="24"/>
        </w:rPr>
        <w:t xml:space="preserve">Is the cadence driven by substance, not calendar pressure or volume targets?</w:t>
      </w:r>
    </w:p>
    <w:p>
      <w:pPr>
        <w:pStyle w:val="Heading2"/>
        <w:spacing w:before="240" w:after="120"/>
      </w:pPr>
      <w:r>
        <w:rPr>
          <w:b/>
          <w:bCs/>
          <w:sz w:val="24"/>
          <w:szCs w:val="24"/>
        </w:rPr>
        <w:t xml:space="preserve">Do gaps between activities signal deliberation rather than urgency?</w:t>
      </w:r>
    </w:p>
    <w:p>
      <w:pPr>
        <w:pStyle w:val="Heading2"/>
        <w:spacing w:before="240" w:after="120"/>
      </w:pPr>
      <w:r>
        <w:rPr>
          <w:b/>
          <w:bCs/>
          <w:sz w:val="24"/>
          <w:szCs w:val="24"/>
        </w:rPr>
        <w:t xml:space="preserve">Are metrics tracking conversation quality, not activity volume?</w:t>
      </w:r>
    </w:p>
    <w:p>
      <w:pPr>
        <w:pStyle w:val="Heading2"/>
        <w:spacing w:before="240" w:after="120"/>
      </w:pPr>
      <w:r>
        <w:rPr>
          <w:b/>
          <w:bCs/>
          <w:sz w:val="24"/>
          <w:szCs w:val="24"/>
        </w:rPr>
        <w:t xml:space="preserve">Tool Validation (Per Tool Introduction)</w:t>
      </w:r>
    </w:p>
    <w:p>
      <w:pPr>
        <w:pStyle w:val="Heading2"/>
        <w:spacing w:before="240" w:after="120"/>
      </w:pPr>
      <w:r>
        <w:rPr>
          <w:b/>
          <w:bCs/>
          <w:sz w:val="24"/>
          <w:szCs w:val="24"/>
        </w:rPr>
        <w:t xml:space="preserve">Does the tool accelerate consistency without creating speed or volume pressure?</w:t>
      </w:r>
    </w:p>
    <w:p>
      <w:pPr>
        <w:pStyle w:val="Heading2"/>
        <w:spacing w:before="240" w:after="120"/>
      </w:pPr>
      <w:r>
        <w:rPr>
          <w:b/>
          <w:bCs/>
          <w:sz w:val="24"/>
          <w:szCs w:val="24"/>
        </w:rPr>
        <w:t xml:space="preserve">Do humans retain control over decisions, positioning, and outreach initiation?</w:t>
      </w:r>
    </w:p>
    <w:p>
      <w:pPr>
        <w:pStyle w:val="Heading2"/>
        <w:spacing w:before="240" w:after="120"/>
      </w:pPr>
      <w:r>
        <w:rPr>
          <w:b/>
          <w:bCs/>
          <w:sz w:val="24"/>
          <w:szCs w:val="24"/>
        </w:rPr>
        <w:t xml:space="preserve">Is output from tools treated as drafts requiring expert validation?</w:t>
      </w:r>
    </w:p>
    <w:p>
      <w:r>
        <w:br w:type="page"/>
      </w:r>
    </w:p>
    <w:p>
      <w:pPr>
        <w:pStyle w:val="Heading1"/>
        <w:spacing w:before="480" w:after="240"/>
      </w:pPr>
      <w:r>
        <w:rPr>
          <w:b/>
          <w:bCs/>
          <w:sz w:val="28"/>
          <w:szCs w:val="28"/>
        </w:rPr>
        <w:t xml:space="preserve">11. Common Pitfalls &amp; Prevention</w:t>
      </w:r>
    </w:p>
    <w:p>
      <w:pPr>
        <w:spacing w:after="120"/>
      </w:pPr>
      <w:r>
        <w:rPr>
          <w:sz w:val="22"/>
          <w:szCs w:val="22"/>
        </w:rPr>
        <w:t xml:space="preserve">Even with clear discipline, organizations implementing the Scheer Authenticated Leadership Program can drift toward patterns that undermine authority. These pitfalls are predictable and preventable.</w:t>
      </w:r>
    </w:p>
    <w:p>
      <w:pPr>
        <w:pStyle w:val="Heading2"/>
        <w:spacing w:before="240" w:after="120"/>
      </w:pPr>
      <w:r>
        <w:rPr>
          <w:b/>
          <w:bCs/>
          <w:sz w:val="24"/>
          <w:szCs w:val="24"/>
        </w:rPr>
        <w:t xml:space="preserve">Pitfall 1: Volume-First Thinking</w:t>
      </w:r>
    </w:p>
    <w:p>
      <w:pPr>
        <w:spacing w:after="120"/>
      </w:pPr>
      <w:r>
        <w:rPr>
          <w:sz w:val="22"/>
          <w:szCs w:val="22"/>
        </w:rPr>
        <w:t xml:space="preserve">Symptom:
 Weekly content quotas, aggressive outreach cadences, daily LinkedIn activity.</w:t>
      </w:r>
    </w:p>
    <w:p>
      <w:pPr>
        <w:spacing w:after="120"/>
      </w:pPr>
      <w:r>
        <w:rPr>
          <w:sz w:val="22"/>
          <w:szCs w:val="22"/>
        </w:rPr>
        <w:t xml:space="preserve">Consequence:
 Urgency signals inexperience; decision-makers interpret frequency as desperation.</w:t>
      </w:r>
    </w:p>
    <w:p>
      <w:pPr>
        <w:spacing w:after="120"/>
      </w:pPr>
      <w:r>
        <w:rPr>
          <w:sz w:val="22"/>
          <w:szCs w:val="22"/>
        </w:rPr>
        <w:t xml:space="preserve">Prevention:
 Track qualified conversations initiated, not messages sent. Publish only when patterns are validated. Gaps between activities are evidence of discipline, not failure.</w:t>
      </w:r>
    </w:p>
    <w:p>
      <w:pPr>
        <w:pStyle w:val="Heading2"/>
        <w:spacing w:before="240" w:after="120"/>
      </w:pPr>
      <w:r>
        <w:rPr>
          <w:b/>
          <w:bCs/>
          <w:sz w:val="24"/>
          <w:szCs w:val="24"/>
        </w:rPr>
        <w:t xml:space="preserve">Pitfall 2: Tool-First Acceleration</w:t>
      </w:r>
    </w:p>
    <w:p>
      <w:pPr>
        <w:spacing w:after="120"/>
      </w:pPr>
      <w:r>
        <w:rPr>
          <w:sz w:val="22"/>
          <w:szCs w:val="22"/>
        </w:rPr>
        <w:t xml:space="preserve">Symptom:
 Introducing AI, dashboards, or automation before focus and content discipline are established.</w:t>
      </w:r>
    </w:p>
    <w:p>
      <w:pPr>
        <w:spacing w:after="120"/>
      </w:pPr>
      <w:r>
        <w:rPr>
          <w:sz w:val="22"/>
          <w:szCs w:val="22"/>
        </w:rPr>
        <w:t xml:space="preserve">Consequence:
 Faster inconsistency; loss of control damages authority.</w:t>
      </w:r>
    </w:p>
    <w:p>
      <w:pPr>
        <w:spacing w:after="120"/>
      </w:pPr>
      <w:r>
        <w:rPr>
          <w:sz w:val="22"/>
          <w:szCs w:val="22"/>
        </w:rPr>
        <w:t xml:space="preserve">Prevention:
 Deploy tools only after Phases 1-5 are stable. Ensure humans validate all output and retain decision-making authority.</w:t>
      </w:r>
    </w:p>
    <w:p>
      <w:pPr>
        <w:pStyle w:val="Heading2"/>
        <w:spacing w:before="240" w:after="120"/>
      </w:pPr>
      <w:r>
        <w:rPr>
          <w:b/>
          <w:bCs/>
          <w:sz w:val="24"/>
          <w:szCs w:val="24"/>
        </w:rPr>
        <w:t xml:space="preserve">Pitfall 3: Reactive Positioning</w:t>
      </w:r>
    </w:p>
    <w:p>
      <w:pPr>
        <w:spacing w:after="120"/>
      </w:pPr>
      <w:r>
        <w:rPr>
          <w:sz w:val="22"/>
          <w:szCs w:val="22"/>
        </w:rPr>
        <w:t xml:space="preserve">Symptom:
 Shifting profiles, messaging, or content in response to competitor activity, trends, or market noise.</w:t>
      </w:r>
    </w:p>
    <w:p>
      <w:pPr>
        <w:spacing w:after="120"/>
      </w:pPr>
      <w:r>
        <w:rPr>
          <w:sz w:val="22"/>
          <w:szCs w:val="22"/>
        </w:rPr>
        <w:t xml:space="preserve">Consequence:
 Authority is damaged when positioning becomes unstable.</w:t>
      </w:r>
    </w:p>
    <w:p>
      <w:pPr>
        <w:spacing w:after="120"/>
      </w:pPr>
      <w:r>
        <w:rPr>
          <w:sz w:val="22"/>
          <w:szCs w:val="22"/>
        </w:rPr>
        <w:t xml:space="preserve">Prevention:
 Anchor all activity to Scheer's irreducible core. Ignore trends, competitors, and innovation rhetoric. Update only when real experience accumulates.</w:t>
      </w:r>
    </w:p>
    <w:p>
      <w:pPr>
        <w:pStyle w:val="Heading2"/>
        <w:spacing w:before="240" w:after="120"/>
      </w:pPr>
      <w:r>
        <w:rPr>
          <w:b/>
          <w:bCs/>
          <w:sz w:val="24"/>
          <w:szCs w:val="24"/>
        </w:rPr>
        <w:t xml:space="preserve">Pitfall 4: Premature Outreach</w:t>
      </w:r>
    </w:p>
    <w:p>
      <w:pPr>
        <w:spacing w:after="120"/>
      </w:pPr>
      <w:r>
        <w:rPr>
          <w:sz w:val="22"/>
          <w:szCs w:val="22"/>
        </w:rPr>
        <w:t xml:space="preserve">Symptom:
 Contacting prospects before qualification is confirmed, sending generic messages, or following up aggressively.</w:t>
      </w:r>
    </w:p>
    <w:p>
      <w:pPr>
        <w:spacing w:after="120"/>
      </w:pPr>
      <w:r>
        <w:rPr>
          <w:sz w:val="22"/>
          <w:szCs w:val="22"/>
        </w:rPr>
        <w:t xml:space="preserve">Consequence:
 Misaligned conversations waste time and weaken Scheer's positioning.</w:t>
      </w:r>
    </w:p>
    <w:p>
      <w:pPr>
        <w:spacing w:after="120"/>
      </w:pPr>
      <w:r>
        <w:rPr>
          <w:sz w:val="22"/>
          <w:szCs w:val="22"/>
        </w:rPr>
        <w:t xml:space="preserve">Prevention:
 Qualify rigorously before outreach. Surface constraints first, pitch capabilities never. Disqualify and move on when fit is unclear.</w:t>
      </w:r>
    </w:p>
    <w:p>
      <w:pPr>
        <w:pStyle w:val="Heading2"/>
        <w:spacing w:before="240" w:after="120"/>
      </w:pPr>
      <w:r>
        <w:rPr>
          <w:b/>
          <w:bCs/>
          <w:sz w:val="24"/>
          <w:szCs w:val="24"/>
        </w:rPr>
        <w:t xml:space="preserve">Pitfall 5: Engagement Optimization</w:t>
      </w:r>
    </w:p>
    <w:p>
      <w:pPr>
        <w:spacing w:after="120"/>
      </w:pPr>
      <w:r>
        <w:rPr>
          <w:sz w:val="22"/>
          <w:szCs w:val="22"/>
        </w:rPr>
        <w:t xml:space="preserve">Symptom:
 Using hashtags, tagging influencers, asking for comments, or optimizing for LinkedIn algorithms.</w:t>
      </w:r>
    </w:p>
    <w:p>
      <w:pPr>
        <w:spacing w:after="120"/>
      </w:pPr>
      <w:r>
        <w:rPr>
          <w:sz w:val="22"/>
          <w:szCs w:val="22"/>
        </w:rPr>
        <w:t xml:space="preserve">Consequence:
 Signals promotional intent; buyers disengage when content feels like marketing.</w:t>
      </w:r>
    </w:p>
    <w:p>
      <w:pPr>
        <w:spacing w:after="120"/>
      </w:pPr>
      <w:r>
        <w:rPr>
          <w:sz w:val="22"/>
          <w:szCs w:val="22"/>
        </w:rPr>
        <w:t xml:space="preserve">Prevention:
 Publish content without engagement tactics. Let substance drive discovery. Authority is earned through utility, not visibility.</w:t>
      </w:r>
    </w:p>
    <w:p>
      <w:pPr>
        <w:pStyle w:val="Heading2"/>
        <w:spacing w:before="240" w:after="120"/>
      </w:pPr>
      <w:r>
        <w:rPr>
          <w:b/>
          <w:bCs/>
          <w:sz w:val="24"/>
          <w:szCs w:val="24"/>
        </w:rPr>
        <w:t xml:space="preserve">Pitfall 6: Innovation Theater</w:t>
      </w:r>
    </w:p>
    <w:p>
      <w:pPr>
        <w:spacing w:after="120"/>
      </w:pPr>
      <w:r>
        <w:rPr>
          <w:sz w:val="22"/>
          <w:szCs w:val="22"/>
        </w:rPr>
        <w:t xml:space="preserve">Symptom:
 Content about AI, digital transformation, disruption, or SAP feature announcements without delivery evidence.</w:t>
      </w:r>
    </w:p>
    <w:p>
      <w:pPr>
        <w:spacing w:after="120"/>
      </w:pPr>
      <w:r>
        <w:rPr>
          <w:sz w:val="22"/>
          <w:szCs w:val="22"/>
        </w:rPr>
        <w:t xml:space="preserve">Consequence:
 Credibility erodes when claims cannot be validated through real program outcomes.</w:t>
      </w:r>
    </w:p>
    <w:p>
      <w:pPr>
        <w:spacing w:after="120"/>
      </w:pPr>
      <w:r>
        <w:rPr>
          <w:sz w:val="22"/>
          <w:szCs w:val="22"/>
        </w:rPr>
        <w:t xml:space="preserve">Prevention:
 Write only about patterns observed across multiple programs. Avoid topics that require speculation or promotion.</w:t>
      </w:r>
    </w:p>
    <w:p>
      <w:r>
        <w:br w:type="page"/>
      </w:r>
    </w:p>
    <w:p>
      <w:pPr>
        <w:pStyle w:val="Heading1"/>
        <w:spacing w:before="480" w:after="240"/>
      </w:pPr>
      <w:r>
        <w:rPr>
          <w:b/>
          <w:bCs/>
          <w:sz w:val="28"/>
          <w:szCs w:val="28"/>
        </w:rPr>
        <w:t xml:space="preserve">12. Long-Term Sustainability &amp; Authority Compounding</w:t>
      </w:r>
    </w:p>
    <w:p>
      <w:pPr>
        <w:spacing w:after="120"/>
      </w:pPr>
      <w:r>
        <w:rPr>
          <w:sz w:val="22"/>
          <w:szCs w:val="22"/>
        </w:rPr>
        <w:t xml:space="preserve">The Scheer Authenticated Leadership Program is designed for 
authority compounding
âthe exponential effect that emerges when focus, profiles, content, outreach, and rhythm operate consistently over 12-24 months without deviation or urgency.</w:t>
      </w:r>
    </w:p>
    <w:p>
      <w:pPr>
        <w:pStyle w:val="Heading2"/>
        <w:spacing w:before="240" w:after="120"/>
      </w:pPr>
      <w:r>
        <w:rPr>
          <w:b/>
          <w:bCs/>
          <w:sz w:val="24"/>
          <w:szCs w:val="24"/>
        </w:rPr>
        <w:t xml:space="preserve">How Authority Compounds:</w:t>
      </w:r>
    </w:p>
    <w:p>
      <w:pPr>
        <w:pStyle w:val="Heading2"/>
        <w:spacing w:before="240" w:after="120"/>
      </w:pPr>
      <w:r>
        <w:rPr>
          <w:b/>
          <w:bCs/>
          <w:sz w:val="24"/>
          <w:szCs w:val="24"/>
        </w:rPr>
        <w:t xml:space="preserve">Months 1-6: Foundation</w:t>
      </w:r>
    </w:p>
    <w:p>
      <w:pPr>
        <w:spacing w:after="120"/>
      </w:pPr>
      <w:r>
        <w:rPr>
          <w:sz w:val="22"/>
          <w:szCs w:val="22"/>
        </w:rPr>
        <w:t xml:space="preserve">Focus is established, profiles are refined, and early content surfaces patterns. Outreach is minimal and highly qualified. External visibility is low. Most organizations abandon discipline here, expecting faster results. Scheer does not.</w:t>
      </w:r>
    </w:p>
    <w:p>
      <w:pPr>
        <w:pStyle w:val="Heading2"/>
        <w:spacing w:before="240" w:after="120"/>
      </w:pPr>
      <w:r>
        <w:rPr>
          <w:b/>
          <w:bCs/>
          <w:sz w:val="24"/>
          <w:szCs w:val="24"/>
        </w:rPr>
        <w:t xml:space="preserve">Months 7-12: Recognition</w:t>
      </w:r>
    </w:p>
    <w:p>
      <w:pPr>
        <w:spacing w:after="120"/>
      </w:pPr>
      <w:r>
        <w:rPr>
          <w:sz w:val="22"/>
          <w:szCs w:val="22"/>
        </w:rPr>
        <w:t xml:space="preserve">Decision-makers begin to recognize Scheer's patterns in their own programs. Content accumulates credibility. Inbound interest increases organically. Conversations become self-qualifyingâprospects reach out because they identified their constraints in Scheer's material.</w:t>
      </w:r>
    </w:p>
    <w:p>
      <w:pPr>
        <w:pStyle w:val="Heading2"/>
        <w:spacing w:before="240" w:after="120"/>
      </w:pPr>
      <w:r>
        <w:rPr>
          <w:b/>
          <w:bCs/>
          <w:sz w:val="24"/>
          <w:szCs w:val="24"/>
        </w:rPr>
        <w:t xml:space="preserve">Months 13-24: Authority</w:t>
      </w:r>
    </w:p>
    <w:p>
      <w:pPr>
        <w:spacing w:after="120"/>
      </w:pPr>
      <w:r>
        <w:rPr>
          <w:sz w:val="22"/>
          <w:szCs w:val="22"/>
        </w:rPr>
        <w:t xml:space="preserve">Scheer becomes the obvious choice for complex ERP programs requiring governance, compliance, and fit-to-standard discipline. Outreach becomes unnecessaryâqualified prospects seek Scheer directly. Profiles signal stability, not ambition. Content is referenced by buyers during partner evaluations.</w:t>
      </w:r>
    </w:p>
    <w:p>
      <w:pPr>
        <w:pStyle w:val="Heading2"/>
        <w:spacing w:before="240" w:after="120"/>
      </w:pPr>
      <w:r>
        <w:rPr>
          <w:b/>
          <w:bCs/>
          <w:sz w:val="24"/>
          <w:szCs w:val="24"/>
        </w:rPr>
        <w:t xml:space="preserve">Beyond 24 Months: Dominance</w:t>
      </w:r>
    </w:p>
    <w:p>
      <w:pPr>
        <w:spacing w:after="120"/>
      </w:pPr>
      <w:r>
        <w:rPr>
          <w:sz w:val="22"/>
          <w:szCs w:val="22"/>
        </w:rPr>
        <w:t xml:space="preserve">Scheer's authority creates network effects. Decision-makers refer Scheer to peers without being asked. Industry observers recognize Scheer as the constraint-focused ERP partner. Competitors struggle to differentiate because their messaging lacks the evidence base Scheer built over years.</w:t>
      </w:r>
    </w:p>
    <w:p>
      <w:pPr>
        <w:pStyle w:val="Heading2"/>
        <w:spacing w:before="240" w:after="120"/>
      </w:pPr>
      <w:r>
        <w:rPr>
          <w:b/>
          <w:bCs/>
          <w:sz w:val="24"/>
          <w:szCs w:val="24"/>
        </w:rPr>
        <w:t xml:space="preserve">Sustainability Requirements:</w:t>
      </w:r>
    </w:p>
    <w:p>
      <w:pPr>
        <w:spacing w:after="120"/>
      </w:pPr>
      <w:r>
        <w:rPr>
          <w:sz w:val="22"/>
          <w:szCs w:val="22"/>
        </w:rPr>
        <w:t xml:space="preserve">No deviation from focus:
 If Scheer expands into adjacent services, dilutes fit-to-standard messaging, or prioritizes growth over discipline, authority erodes quickly.</w:t>
      </w:r>
    </w:p>
    <w:p>
      <w:pPr>
        <w:spacing w:after="120"/>
      </w:pPr>
      <w:r>
        <w:rPr>
          <w:sz w:val="22"/>
          <w:szCs w:val="22"/>
        </w:rPr>
        <w:t xml:space="preserve">Continuity in execution:
 Consultant turnover must not disrupt rhythm. New consultants adopt existing discipline rather than introducing new approaches.</w:t>
      </w:r>
    </w:p>
    <w:p>
      <w:pPr>
        <w:spacing w:after="120"/>
      </w:pPr>
      <w:r>
        <w:rPr>
          <w:sz w:val="22"/>
          <w:szCs w:val="22"/>
        </w:rPr>
        <w:t xml:space="preserve">Internal peer review:
 Before any external activity, consultants validate alignment with the irreducible core. Deviation is caught early.</w:t>
      </w:r>
    </w:p>
    <w:p>
      <w:pPr>
        <w:spacing w:after="120"/>
      </w:pPr>
      <w:r>
        <w:rPr>
          <w:sz w:val="22"/>
          <w:szCs w:val="22"/>
        </w:rPr>
        <w:t xml:space="preserve">Metrics remain qualitative:
 Success is measured by qualified conversation quality, not pipeline volume or activity frequency.</w:t>
      </w:r>
    </w:p>
    <w:p>
      <w:pPr>
        <w:spacing w:after="120"/>
      </w:pPr>
      <w:r>
        <w:rPr>
          <w:sz w:val="22"/>
          <w:szCs w:val="22"/>
        </w:rPr>
        <w:t xml:space="preserve">Authority compounding requires patience. Organizations that expect results in 3-6 months will abandon the program before it produces outcomes. Those that commit to 18-24 months will find themselves in a position competitors cannot replicateâbecause competitors lack the discipline to wait.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5618D"/>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996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2026-02-16T14:39:55.233Z</dcterms:created>
  <dcterms:modified xsi:type="dcterms:W3CDTF">2026-02-16T14:39:55.238Z</dcterms:modified>
</cp:coreProperties>
</file>

<file path=docProps/custom.xml><?xml version="1.0" encoding="utf-8"?>
<Properties xmlns="http://schemas.openxmlformats.org/officeDocument/2006/custom-properties" xmlns:vt="http://schemas.openxmlformats.org/officeDocument/2006/docPropsVTypes"/>
</file>