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1432"/>
        <w:gridCol w:w="2127"/>
        <w:gridCol w:w="852"/>
        <w:gridCol w:w="426"/>
        <w:gridCol w:w="852"/>
        <w:gridCol w:w="2988"/>
        <w:gridCol w:w="1432"/>
      </w:tblGrid>
      <w:tr w:rsidR="00987A00" w:rsidRPr="0057233D">
        <w:trPr>
          <w:trHeight w:val="1389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:rsidR="00987A00" w:rsidRPr="0057233D" w:rsidRDefault="00987A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57233D">
              <w:rPr>
                <w:b/>
                <w:bCs/>
                <w:color w:val="000000"/>
                <w:sz w:val="26"/>
                <w:szCs w:val="26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Самарский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государственный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экономический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университет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>»</w:t>
            </w:r>
          </w:p>
        </w:tc>
      </w:tr>
      <w:tr w:rsidR="00987A00" w:rsidRPr="0057233D">
        <w:trPr>
          <w:trHeight w:val="138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Институт</w:t>
            </w:r>
            <w:proofErr w:type="spellEnd"/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FC2D2F" w:rsidRDefault="00987A00">
            <w:pPr>
              <w:rPr>
                <w:lang w:val="ru-RU"/>
              </w:rPr>
            </w:pPr>
            <w:r>
              <w:rPr>
                <w:lang w:val="ru-RU"/>
              </w:rPr>
              <w:t>систем управления</w:t>
            </w:r>
          </w:p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Кафедра</w:t>
            </w:r>
            <w:proofErr w:type="spellEnd"/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Учета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анализа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аудита</w:t>
            </w:r>
            <w:proofErr w:type="spellEnd"/>
          </w:p>
        </w:tc>
      </w:tr>
      <w:tr w:rsidR="00987A00" w:rsidRPr="0057233D">
        <w:trPr>
          <w:trHeight w:val="416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555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r w:rsidRPr="0057233D">
              <w:rPr>
                <w:b/>
                <w:bCs/>
                <w:color w:val="000000"/>
              </w:rPr>
              <w:t>УТВЕРЖДЕНО</w:t>
            </w:r>
            <w:r w:rsidRPr="0057233D"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Ученым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советом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Университета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rPr>
          <w:trHeight w:val="277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proofErr w:type="gramStart"/>
            <w:r w:rsidRPr="0057233D">
              <w:rPr>
                <w:color w:val="000000"/>
              </w:rPr>
              <w:t>протокол</w:t>
            </w:r>
            <w:proofErr w:type="spellEnd"/>
            <w:proofErr w:type="gramEnd"/>
            <w:r w:rsidRPr="0057233D">
              <w:t xml:space="preserve"> </w:t>
            </w:r>
            <w:r w:rsidRPr="0057233D">
              <w:rPr>
                <w:color w:val="000000"/>
              </w:rPr>
              <w:t>№</w:t>
            </w:r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8</w:t>
            </w:r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от</w:t>
            </w:r>
            <w:proofErr w:type="spellEnd"/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27</w:t>
            </w:r>
            <w:r w:rsidRPr="0057233D">
              <w:t xml:space="preserve"> </w:t>
            </w:r>
            <w:proofErr w:type="spellStart"/>
            <w:r w:rsidRPr="0057233D">
              <w:rPr>
                <w:color w:val="000000"/>
                <w:u w:val="single"/>
              </w:rPr>
              <w:t>февраля</w:t>
            </w:r>
            <w:proofErr w:type="spellEnd"/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2019</w:t>
            </w:r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г.</w:t>
            </w:r>
            <w:r w:rsidRPr="0057233D">
              <w:t xml:space="preserve"> </w:t>
            </w:r>
            <w:r w:rsidRPr="0057233D">
              <w:rPr>
                <w:color w:val="000000"/>
              </w:rPr>
              <w:t>)</w:t>
            </w:r>
            <w:r w:rsidRPr="0057233D">
              <w:t xml:space="preserve"> </w:t>
            </w:r>
          </w:p>
        </w:tc>
      </w:tr>
      <w:tr w:rsidR="00987A00" w:rsidRPr="0057233D">
        <w:trPr>
          <w:trHeight w:val="972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972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РАБОЧАЯ</w:t>
            </w:r>
            <w:r w:rsidRPr="0057233D">
              <w:t xml:space="preserve"> </w:t>
            </w:r>
            <w:r w:rsidRPr="0057233D">
              <w:rPr>
                <w:b/>
                <w:bCs/>
                <w:color w:val="000000"/>
              </w:rPr>
              <w:t>ПРОГРАММА</w:t>
            </w:r>
            <w:r w:rsidRPr="0057233D">
              <w:t xml:space="preserve"> </w:t>
            </w:r>
          </w:p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.В.03 Международные стандарты учета и финансовой отчетности</w:t>
            </w:r>
          </w:p>
        </w:tc>
        <w:tc>
          <w:tcPr>
            <w:tcW w:w="1432" w:type="dxa"/>
            <w:vMerge w:val="restart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Основная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профессиональная</w:t>
            </w:r>
            <w:proofErr w:type="spellEnd"/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образовательная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программа</w:t>
            </w:r>
            <w:proofErr w:type="spellEnd"/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Направление 38.04.01 Экономика Магистерская программа "Международные стандарты учета, финансовой отчетности и аудита"</w:t>
            </w:r>
          </w:p>
        </w:tc>
        <w:tc>
          <w:tcPr>
            <w:tcW w:w="1432" w:type="dxa"/>
            <w:vMerge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32" w:type="dxa"/>
            <w:vMerge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972"/>
        </w:trPr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127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978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3195"/>
        </w:trPr>
        <w:tc>
          <w:tcPr>
            <w:tcW w:w="440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Методический отдел УМУ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«_____» ___________________ 20___ г.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_________________ /____________/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Научная библиотека СГЭУ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«_____» ___________________ 20___ г.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_________________ /____________/</w:t>
            </w:r>
          </w:p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87A00" w:rsidRPr="007B17B2" w:rsidRDefault="00987A00" w:rsidP="00B1232C">
            <w:pPr>
              <w:spacing w:after="0" w:line="240" w:lineRule="auto"/>
              <w:rPr>
                <w:lang w:val="ru-RU"/>
              </w:rPr>
            </w:pPr>
            <w:r w:rsidRPr="007B17B2">
              <w:rPr>
                <w:color w:val="000000"/>
                <w:lang w:val="ru-RU"/>
              </w:rPr>
              <w:t>Рассмотрено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к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утверждению</w:t>
            </w:r>
            <w:r w:rsidRPr="007B17B2">
              <w:rPr>
                <w:lang w:val="ru-RU"/>
              </w:rPr>
              <w:t xml:space="preserve"> </w:t>
            </w:r>
          </w:p>
          <w:p w:rsidR="00987A00" w:rsidRPr="007B17B2" w:rsidRDefault="00987A00" w:rsidP="00B1232C">
            <w:pPr>
              <w:spacing w:after="0" w:line="240" w:lineRule="auto"/>
              <w:rPr>
                <w:lang w:val="ru-RU"/>
              </w:rPr>
            </w:pPr>
            <w:r w:rsidRPr="007B17B2">
              <w:rPr>
                <w:color w:val="000000"/>
                <w:lang w:val="ru-RU"/>
              </w:rPr>
              <w:t>на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заседании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кафедры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Учета,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анализа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и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аудита</w:t>
            </w:r>
            <w:r w:rsidRPr="007B17B2">
              <w:rPr>
                <w:lang w:val="ru-RU"/>
              </w:rPr>
              <w:t xml:space="preserve"> </w:t>
            </w:r>
          </w:p>
          <w:p w:rsidR="00987A00" w:rsidRPr="009753F4" w:rsidRDefault="00987A00" w:rsidP="00B1232C">
            <w:pPr>
              <w:spacing w:after="0" w:line="240" w:lineRule="auto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(протокол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№ 7 от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29.01.2019г.)</w:t>
            </w:r>
            <w:r w:rsidRPr="009753F4">
              <w:rPr>
                <w:lang w:val="ru-RU"/>
              </w:rPr>
              <w:t xml:space="preserve"> </w:t>
            </w:r>
          </w:p>
          <w:p w:rsidR="00987A00" w:rsidRPr="009753F4" w:rsidRDefault="00987A00" w:rsidP="00B1232C">
            <w:pPr>
              <w:spacing w:after="0" w:line="240" w:lineRule="auto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Зав.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кафедрой____________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/ Пискунов В.А./</w:t>
            </w:r>
            <w:r w:rsidRPr="009753F4">
              <w:rPr>
                <w:lang w:val="ru-RU"/>
              </w:rPr>
              <w:t xml:space="preserve"> </w:t>
            </w:r>
          </w:p>
          <w:p w:rsidR="00987A00" w:rsidRPr="007B17B2" w:rsidRDefault="00987A00" w:rsidP="00B1232C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Размещено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ЭИОС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Рег.№</w:t>
            </w:r>
            <w:proofErr w:type="spellEnd"/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__________________________________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«____»______________</w:t>
            </w:r>
            <w:r w:rsidRPr="0057233D">
              <w:t xml:space="preserve"> </w:t>
            </w:r>
            <w:r w:rsidRPr="0057233D">
              <w:rPr>
                <w:color w:val="000000"/>
              </w:rPr>
              <w:t>20___г.</w:t>
            </w:r>
            <w:r w:rsidRPr="0057233D"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ОРЭОиИК</w:t>
            </w:r>
            <w:proofErr w:type="spellEnd"/>
            <w:r w:rsidRPr="0057233D">
              <w:rPr>
                <w:color w:val="000000"/>
              </w:rPr>
              <w:t>________</w:t>
            </w:r>
            <w:r w:rsidRPr="0057233D">
              <w:t xml:space="preserve"> </w:t>
            </w:r>
            <w:r w:rsidRPr="0057233D">
              <w:rPr>
                <w:color w:val="000000"/>
              </w:rPr>
              <w:t>/___________/</w:t>
            </w:r>
            <w:r w:rsidRPr="0057233D">
              <w:t xml:space="preserve"> </w:t>
            </w:r>
          </w:p>
        </w:tc>
      </w:tr>
      <w:tr w:rsidR="00987A00" w:rsidRPr="0057233D">
        <w:trPr>
          <w:trHeight w:val="416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Квалификация</w:t>
            </w:r>
            <w:proofErr w:type="spellEnd"/>
            <w:r w:rsidRPr="0057233D">
              <w:t xml:space="preserve"> </w:t>
            </w: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степень</w:t>
            </w:r>
            <w:proofErr w:type="spellEnd"/>
            <w:r w:rsidRPr="0057233D">
              <w:rPr>
                <w:color w:val="000000"/>
              </w:rPr>
              <w:t>)</w:t>
            </w:r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выпускника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color w:val="000000"/>
                <w:u w:val="single"/>
              </w:rPr>
              <w:t>магистр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rPr>
          <w:trHeight w:val="972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Самара</w:t>
            </w:r>
            <w:proofErr w:type="spellEnd"/>
            <w:r w:rsidRPr="0057233D">
              <w:rPr>
                <w:color w:val="000000"/>
              </w:rPr>
              <w:t xml:space="preserve"> 2019</w:t>
            </w:r>
          </w:p>
        </w:tc>
      </w:tr>
      <w:tr w:rsidR="00987A00" w:rsidRPr="0057233D">
        <w:trPr>
          <w:trHeight w:val="138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/>
        </w:tc>
      </w:tr>
    </w:tbl>
    <w:p w:rsidR="00987A00" w:rsidRDefault="00987A00">
      <w:pPr>
        <w:rPr>
          <w:sz w:val="2"/>
          <w:szCs w:val="2"/>
        </w:rPr>
      </w:pPr>
      <w: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1432"/>
        <w:gridCol w:w="2127"/>
        <w:gridCol w:w="5118"/>
        <w:gridCol w:w="1419"/>
      </w:tblGrid>
      <w:tr w:rsidR="00987A00" w:rsidRPr="0057233D">
        <w:trPr>
          <w:trHeight w:val="1389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:rsidR="00987A00" w:rsidRPr="0057233D" w:rsidRDefault="00987A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57233D">
              <w:rPr>
                <w:b/>
                <w:bCs/>
                <w:color w:val="000000"/>
                <w:sz w:val="26"/>
                <w:szCs w:val="26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Самарский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государственный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экономический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университет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>»</w:t>
            </w:r>
          </w:p>
        </w:tc>
      </w:tr>
      <w:tr w:rsidR="00987A00" w:rsidRPr="0057233D">
        <w:trPr>
          <w:trHeight w:val="277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5104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Институт</w:t>
            </w:r>
            <w:proofErr w:type="spellEnd"/>
          </w:p>
        </w:tc>
        <w:tc>
          <w:tcPr>
            <w:tcW w:w="8661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FC2D2F" w:rsidRDefault="00987A00">
            <w:pPr>
              <w:rPr>
                <w:lang w:val="ru-RU"/>
              </w:rPr>
            </w:pPr>
            <w:r>
              <w:rPr>
                <w:lang w:val="ru-RU"/>
              </w:rPr>
              <w:t>систем управления</w:t>
            </w:r>
          </w:p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Кафедра</w:t>
            </w:r>
            <w:proofErr w:type="spellEnd"/>
          </w:p>
        </w:tc>
        <w:tc>
          <w:tcPr>
            <w:tcW w:w="8661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Учета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анализа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аудита</w:t>
            </w:r>
            <w:proofErr w:type="spellEnd"/>
          </w:p>
        </w:tc>
      </w:tr>
      <w:tr w:rsidR="00987A00" w:rsidRPr="0057233D">
        <w:trPr>
          <w:trHeight w:val="1805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5104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АННОТАЦИЯ</w:t>
            </w:r>
            <w:r w:rsidRPr="0057233D">
              <w:t xml:space="preserve"> </w:t>
            </w:r>
          </w:p>
        </w:tc>
      </w:tr>
      <w:tr w:rsidR="00987A00" w:rsidRPr="0057233D">
        <w:trPr>
          <w:trHeight w:val="416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5104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5118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.В.03 Международные стандарты учета и финансовой отчетности</w:t>
            </w: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Основная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профессиональная</w:t>
            </w:r>
            <w:proofErr w:type="spellEnd"/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образовательная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программа</w:t>
            </w:r>
            <w:proofErr w:type="spellEnd"/>
          </w:p>
        </w:tc>
        <w:tc>
          <w:tcPr>
            <w:tcW w:w="5118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Направление 38.04.01 Экономика Магистерская программа "Международные стандарты учета, финансовой отчетности и аудита"</w:t>
            </w: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1528"/>
        </w:trPr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127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5104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1250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Соответствует РПД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«_____» ______________________ 20___ г.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__________________________ /УМУ СГЭУ/       Зав. кафедрой__________ /</w:t>
            </w:r>
            <w:r>
              <w:rPr>
                <w:color w:val="000000"/>
                <w:lang w:val="ru-RU"/>
              </w:rPr>
              <w:t>Пискунов В.А.</w:t>
            </w:r>
            <w:r w:rsidRPr="00B1232C">
              <w:rPr>
                <w:color w:val="000000"/>
                <w:lang w:val="ru-RU"/>
              </w:rPr>
              <w:t>/</w:t>
            </w:r>
          </w:p>
        </w:tc>
      </w:tr>
      <w:tr w:rsidR="00987A00" w:rsidRPr="00292900">
        <w:trPr>
          <w:trHeight w:val="4028"/>
        </w:trPr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127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5104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277"/>
        </w:trPr>
        <w:tc>
          <w:tcPr>
            <w:tcW w:w="10079" w:type="dxa"/>
            <w:gridSpan w:val="4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Самара</w:t>
            </w:r>
            <w:proofErr w:type="spellEnd"/>
            <w:r w:rsidRPr="0057233D">
              <w:rPr>
                <w:color w:val="000000"/>
              </w:rPr>
              <w:t xml:space="preserve"> 2019</w:t>
            </w:r>
          </w:p>
        </w:tc>
      </w:tr>
    </w:tbl>
    <w:p w:rsidR="00987A00" w:rsidRDefault="00987A00">
      <w:pPr>
        <w:rPr>
          <w:sz w:val="2"/>
          <w:szCs w:val="2"/>
        </w:rPr>
      </w:pPr>
      <w: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1432"/>
        <w:gridCol w:w="2127"/>
        <w:gridCol w:w="852"/>
        <w:gridCol w:w="426"/>
        <w:gridCol w:w="852"/>
        <w:gridCol w:w="2988"/>
        <w:gridCol w:w="1421"/>
      </w:tblGrid>
      <w:tr w:rsidR="00987A00" w:rsidRPr="0057233D">
        <w:trPr>
          <w:trHeight w:val="1389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Министерство науки и высшего образования Российской Федерации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sz w:val="26"/>
                <w:szCs w:val="26"/>
                <w:lang w:val="ru-RU"/>
              </w:rPr>
            </w:pPr>
            <w:r w:rsidRPr="00B1232C">
              <w:rPr>
                <w:b/>
                <w:bCs/>
                <w:color w:val="000000"/>
                <w:sz w:val="26"/>
                <w:szCs w:val="26"/>
                <w:lang w:val="ru-RU"/>
              </w:rPr>
              <w:t>высшего образования</w:t>
            </w:r>
          </w:p>
          <w:p w:rsidR="00987A00" w:rsidRPr="0057233D" w:rsidRDefault="00987A0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57233D">
              <w:rPr>
                <w:b/>
                <w:bCs/>
                <w:color w:val="000000"/>
                <w:sz w:val="26"/>
                <w:szCs w:val="26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Самарский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государственный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экономический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6"/>
                <w:szCs w:val="26"/>
              </w:rPr>
              <w:t>университет</w:t>
            </w:r>
            <w:proofErr w:type="spellEnd"/>
            <w:r w:rsidRPr="0057233D">
              <w:rPr>
                <w:b/>
                <w:bCs/>
                <w:color w:val="000000"/>
                <w:sz w:val="26"/>
                <w:szCs w:val="26"/>
              </w:rPr>
              <w:t>»</w:t>
            </w:r>
          </w:p>
        </w:tc>
      </w:tr>
      <w:tr w:rsidR="00987A00" w:rsidRPr="0057233D">
        <w:trPr>
          <w:trHeight w:val="138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Институт</w:t>
            </w:r>
            <w:proofErr w:type="spellEnd"/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FC2D2F" w:rsidRDefault="00987A00">
            <w:pPr>
              <w:rPr>
                <w:lang w:val="ru-RU"/>
              </w:rPr>
            </w:pPr>
            <w:r>
              <w:rPr>
                <w:lang w:val="ru-RU"/>
              </w:rPr>
              <w:t>систем управления</w:t>
            </w:r>
          </w:p>
        </w:tc>
      </w:tr>
      <w:tr w:rsidR="00987A00" w:rsidRPr="0057233D">
        <w:trPr>
          <w:trHeight w:val="416"/>
        </w:trPr>
        <w:tc>
          <w:tcPr>
            <w:tcW w:w="143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Кафедра</w:t>
            </w:r>
            <w:proofErr w:type="spellEnd"/>
          </w:p>
        </w:tc>
        <w:tc>
          <w:tcPr>
            <w:tcW w:w="8661" w:type="dxa"/>
            <w:gridSpan w:val="6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Учета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анализа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аудита</w:t>
            </w:r>
            <w:proofErr w:type="spellEnd"/>
          </w:p>
        </w:tc>
      </w:tr>
      <w:tr w:rsidR="00987A00" w:rsidRPr="0057233D">
        <w:trPr>
          <w:trHeight w:val="277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57233D">
        <w:trPr>
          <w:trHeight w:val="555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r w:rsidRPr="0057233D">
              <w:rPr>
                <w:b/>
                <w:bCs/>
                <w:color w:val="000000"/>
              </w:rPr>
              <w:t>УТВЕРЖДЕНО</w:t>
            </w:r>
            <w:r w:rsidRPr="0057233D"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Ученым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советом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Университета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rPr>
          <w:trHeight w:val="277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40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proofErr w:type="gramStart"/>
            <w:r w:rsidRPr="0057233D">
              <w:rPr>
                <w:color w:val="000000"/>
              </w:rPr>
              <w:t>протокол</w:t>
            </w:r>
            <w:proofErr w:type="spellEnd"/>
            <w:proofErr w:type="gramEnd"/>
            <w:r w:rsidRPr="0057233D">
              <w:t xml:space="preserve"> </w:t>
            </w:r>
            <w:r w:rsidRPr="0057233D">
              <w:rPr>
                <w:color w:val="000000"/>
              </w:rPr>
              <w:t>№</w:t>
            </w:r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8</w:t>
            </w:r>
            <w:r w:rsidRPr="0057233D">
              <w:t xml:space="preserve"> </w:t>
            </w:r>
            <w:proofErr w:type="spellStart"/>
            <w:r w:rsidRPr="0057233D">
              <w:rPr>
                <w:color w:val="000000"/>
              </w:rPr>
              <w:t>от</w:t>
            </w:r>
            <w:proofErr w:type="spellEnd"/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27</w:t>
            </w:r>
            <w:r w:rsidRPr="0057233D">
              <w:t xml:space="preserve"> </w:t>
            </w:r>
            <w:proofErr w:type="spellStart"/>
            <w:r w:rsidRPr="0057233D">
              <w:rPr>
                <w:color w:val="000000"/>
                <w:u w:val="single"/>
              </w:rPr>
              <w:t>февраля</w:t>
            </w:r>
            <w:proofErr w:type="spellEnd"/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2019</w:t>
            </w:r>
            <w:r w:rsidRPr="0057233D">
              <w:t xml:space="preserve"> </w:t>
            </w:r>
            <w:r w:rsidRPr="0057233D">
              <w:rPr>
                <w:color w:val="000000"/>
                <w:u w:val="single"/>
              </w:rPr>
              <w:t>г.</w:t>
            </w:r>
            <w:r w:rsidRPr="0057233D">
              <w:t xml:space="preserve"> </w:t>
            </w:r>
            <w:r w:rsidRPr="0057233D">
              <w:rPr>
                <w:color w:val="000000"/>
              </w:rPr>
              <w:t>)</w:t>
            </w:r>
            <w:r w:rsidRPr="0057233D">
              <w:t xml:space="preserve"> </w:t>
            </w:r>
          </w:p>
        </w:tc>
      </w:tr>
      <w:tr w:rsidR="00987A00" w:rsidRPr="0057233D">
        <w:trPr>
          <w:trHeight w:val="138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2978" w:type="dxa"/>
          </w:tcPr>
          <w:p w:rsidR="00987A00" w:rsidRPr="0057233D" w:rsidRDefault="00987A00"/>
        </w:tc>
        <w:tc>
          <w:tcPr>
            <w:tcW w:w="1419" w:type="dxa"/>
          </w:tcPr>
          <w:p w:rsidR="00987A00" w:rsidRPr="0057233D" w:rsidRDefault="00987A00"/>
        </w:tc>
      </w:tr>
      <w:tr w:rsidR="00987A00" w:rsidRPr="00292900">
        <w:trPr>
          <w:trHeight w:val="972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СРЕДСТВ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rPr>
          <w:trHeight w:val="277"/>
        </w:trPr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127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978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.В.03 Международные стандарты учета и финансовой отчетности</w:t>
            </w: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833"/>
        </w:trPr>
        <w:tc>
          <w:tcPr>
            <w:tcW w:w="355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Основная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профессиональная</w:t>
            </w:r>
            <w:proofErr w:type="spellEnd"/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образовательная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программа</w:t>
            </w:r>
            <w:proofErr w:type="spellEnd"/>
          </w:p>
        </w:tc>
        <w:tc>
          <w:tcPr>
            <w:tcW w:w="5118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Направление 38.04.01 Экономика Магистерская программа "Международные стандарты учета, финансовой отчетности и аудита"</w:t>
            </w: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694"/>
        </w:trPr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127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2978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3750"/>
        </w:trPr>
        <w:tc>
          <w:tcPr>
            <w:tcW w:w="440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Методический отдел УМУ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«_____» ___________________ 20___ г.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_________________ /____________/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Рецензенты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_____________________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«___»________________</w:t>
            </w:r>
          </w:p>
          <w:p w:rsidR="00987A00" w:rsidRPr="0057233D" w:rsidRDefault="00987A00">
            <w:pPr>
              <w:spacing w:after="0" w:line="240" w:lineRule="auto"/>
            </w:pP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_____________________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«___»________________</w:t>
            </w:r>
          </w:p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987A00" w:rsidRPr="007B17B2" w:rsidRDefault="00987A00" w:rsidP="00B1232C">
            <w:pPr>
              <w:spacing w:after="0" w:line="240" w:lineRule="auto"/>
              <w:rPr>
                <w:lang w:val="ru-RU"/>
              </w:rPr>
            </w:pPr>
            <w:r w:rsidRPr="007B17B2">
              <w:rPr>
                <w:color w:val="000000"/>
                <w:lang w:val="ru-RU"/>
              </w:rPr>
              <w:t>Рассмотрено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к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утверждению</w:t>
            </w:r>
            <w:r w:rsidRPr="007B17B2">
              <w:rPr>
                <w:lang w:val="ru-RU"/>
              </w:rPr>
              <w:t xml:space="preserve"> </w:t>
            </w:r>
          </w:p>
          <w:p w:rsidR="00987A00" w:rsidRPr="007B17B2" w:rsidRDefault="00987A00" w:rsidP="00B1232C">
            <w:pPr>
              <w:spacing w:after="0" w:line="240" w:lineRule="auto"/>
              <w:rPr>
                <w:lang w:val="ru-RU"/>
              </w:rPr>
            </w:pPr>
            <w:r w:rsidRPr="007B17B2">
              <w:rPr>
                <w:color w:val="000000"/>
                <w:lang w:val="ru-RU"/>
              </w:rPr>
              <w:t>на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заседании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lang w:val="ru-RU"/>
              </w:rPr>
              <w:t>кафедры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Учета,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анализа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и</w:t>
            </w:r>
            <w:r w:rsidRPr="007B17B2">
              <w:rPr>
                <w:lang w:val="ru-RU"/>
              </w:rPr>
              <w:t xml:space="preserve"> </w:t>
            </w:r>
            <w:r w:rsidRPr="007B17B2">
              <w:rPr>
                <w:color w:val="000000"/>
                <w:u w:val="single"/>
                <w:lang w:val="ru-RU"/>
              </w:rPr>
              <w:t>аудита</w:t>
            </w:r>
            <w:r w:rsidRPr="007B17B2">
              <w:rPr>
                <w:lang w:val="ru-RU"/>
              </w:rPr>
              <w:t xml:space="preserve"> </w:t>
            </w:r>
          </w:p>
          <w:p w:rsidR="00987A00" w:rsidRPr="009753F4" w:rsidRDefault="00987A00" w:rsidP="00B1232C">
            <w:pPr>
              <w:spacing w:after="0" w:line="240" w:lineRule="auto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(протокол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№ 7 от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29.01.2019г.)</w:t>
            </w:r>
            <w:r w:rsidRPr="009753F4">
              <w:rPr>
                <w:lang w:val="ru-RU"/>
              </w:rPr>
              <w:t xml:space="preserve"> </w:t>
            </w:r>
          </w:p>
          <w:p w:rsidR="00987A00" w:rsidRPr="009753F4" w:rsidRDefault="00987A00" w:rsidP="00B1232C">
            <w:pPr>
              <w:spacing w:after="0" w:line="240" w:lineRule="auto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Зав.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кафедрой____________</w:t>
            </w:r>
            <w:r w:rsidRPr="009753F4">
              <w:rPr>
                <w:lang w:val="ru-RU"/>
              </w:rPr>
              <w:t xml:space="preserve"> </w:t>
            </w:r>
            <w:r w:rsidRPr="009753F4">
              <w:rPr>
                <w:color w:val="000000"/>
                <w:lang w:val="ru-RU"/>
              </w:rPr>
              <w:t>/ Пискунов В.А./</w:t>
            </w:r>
            <w:r w:rsidRPr="009753F4">
              <w:rPr>
                <w:lang w:val="ru-RU"/>
              </w:rPr>
              <w:t xml:space="preserve"> 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</w:p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Размещено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ЭИОС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>
            <w:pPr>
              <w:spacing w:after="0" w:line="240" w:lineRule="auto"/>
              <w:rPr>
                <w:lang w:val="ru-RU"/>
              </w:rPr>
            </w:pPr>
            <w:proofErr w:type="spellStart"/>
            <w:r w:rsidRPr="00DF39AB">
              <w:rPr>
                <w:color w:val="000000"/>
                <w:lang w:val="ru-RU"/>
              </w:rPr>
              <w:t>Рег.№</w:t>
            </w:r>
            <w:proofErr w:type="spellEnd"/>
            <w:r w:rsidRPr="00DF39AB">
              <w:rPr>
                <w:lang w:val="ru-RU"/>
              </w:rPr>
              <w:t xml:space="preserve"> </w:t>
            </w:r>
            <w:r w:rsidRPr="00DF39AB">
              <w:rPr>
                <w:color w:val="000000"/>
                <w:lang w:val="ru-RU"/>
              </w:rPr>
              <w:t>__________________________________</w:t>
            </w:r>
            <w:r w:rsidRPr="00DF39AB">
              <w:rPr>
                <w:lang w:val="ru-RU"/>
              </w:rPr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r w:rsidRPr="0057233D">
              <w:rPr>
                <w:color w:val="000000"/>
              </w:rPr>
              <w:t>«____»______________</w:t>
            </w:r>
            <w:r w:rsidRPr="0057233D">
              <w:t xml:space="preserve"> </w:t>
            </w:r>
            <w:r w:rsidRPr="0057233D">
              <w:rPr>
                <w:color w:val="000000"/>
              </w:rPr>
              <w:t>20___г.</w:t>
            </w:r>
            <w:r w:rsidRPr="0057233D">
              <w:t xml:space="preserve"> </w:t>
            </w:r>
          </w:p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ОРЭОиИК</w:t>
            </w:r>
            <w:proofErr w:type="spellEnd"/>
            <w:r w:rsidRPr="0057233D">
              <w:rPr>
                <w:color w:val="000000"/>
              </w:rPr>
              <w:t>________</w:t>
            </w:r>
            <w:r w:rsidRPr="0057233D">
              <w:t xml:space="preserve"> </w:t>
            </w:r>
            <w:r w:rsidRPr="0057233D">
              <w:rPr>
                <w:color w:val="000000"/>
              </w:rPr>
              <w:t>/___________/</w:t>
            </w:r>
            <w:r w:rsidRPr="0057233D">
              <w:t xml:space="preserve"> </w:t>
            </w:r>
          </w:p>
        </w:tc>
      </w:tr>
      <w:tr w:rsidR="00987A00" w:rsidRPr="0057233D">
        <w:trPr>
          <w:trHeight w:val="1805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/>
        </w:tc>
      </w:tr>
      <w:tr w:rsidR="00987A00" w:rsidRPr="0057233D">
        <w:trPr>
          <w:trHeight w:val="277"/>
        </w:trPr>
        <w:tc>
          <w:tcPr>
            <w:tcW w:w="10079" w:type="dxa"/>
            <w:gridSpan w:val="7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Самара</w:t>
            </w:r>
            <w:proofErr w:type="spellEnd"/>
            <w:r w:rsidRPr="0057233D">
              <w:rPr>
                <w:color w:val="000000"/>
              </w:rPr>
              <w:t xml:space="preserve"> 2019</w:t>
            </w:r>
          </w:p>
        </w:tc>
      </w:tr>
      <w:tr w:rsidR="00987A00" w:rsidRPr="0057233D">
        <w:trPr>
          <w:trHeight w:val="138"/>
        </w:trPr>
        <w:tc>
          <w:tcPr>
            <w:tcW w:w="1419" w:type="dxa"/>
          </w:tcPr>
          <w:p w:rsidR="00987A00" w:rsidRPr="0057233D" w:rsidRDefault="00987A00"/>
        </w:tc>
        <w:tc>
          <w:tcPr>
            <w:tcW w:w="2127" w:type="dxa"/>
          </w:tcPr>
          <w:p w:rsidR="00987A00" w:rsidRPr="0057233D" w:rsidRDefault="00987A00"/>
        </w:tc>
        <w:tc>
          <w:tcPr>
            <w:tcW w:w="852" w:type="dxa"/>
          </w:tcPr>
          <w:p w:rsidR="00987A00" w:rsidRPr="0057233D" w:rsidRDefault="00987A00"/>
        </w:tc>
        <w:tc>
          <w:tcPr>
            <w:tcW w:w="426" w:type="dxa"/>
          </w:tcPr>
          <w:p w:rsidR="00987A00" w:rsidRPr="0057233D" w:rsidRDefault="00987A00"/>
        </w:tc>
        <w:tc>
          <w:tcPr>
            <w:tcW w:w="5259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/>
        </w:tc>
      </w:tr>
    </w:tbl>
    <w:p w:rsidR="00987A00" w:rsidRDefault="00987A00">
      <w:pPr>
        <w:rPr>
          <w:sz w:val="2"/>
          <w:szCs w:val="2"/>
        </w:rPr>
      </w:pPr>
      <w: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582"/>
        <w:gridCol w:w="8803"/>
        <w:gridCol w:w="723"/>
      </w:tblGrid>
      <w:tr w:rsidR="00987A00" w:rsidRPr="0057233D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Содержание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рабочая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программа</w:t>
            </w:r>
            <w:proofErr w:type="spellEnd"/>
            <w:r w:rsidRPr="0057233D">
              <w:rPr>
                <w:b/>
                <w:bCs/>
                <w:color w:val="000000"/>
              </w:rPr>
              <w:t>)</w:t>
            </w:r>
          </w:p>
        </w:tc>
      </w:tr>
      <w:tr w:rsidR="00987A00" w:rsidRPr="0057233D">
        <w:trPr>
          <w:trHeight w:val="138"/>
        </w:trPr>
        <w:tc>
          <w:tcPr>
            <w:tcW w:w="568" w:type="dxa"/>
          </w:tcPr>
          <w:p w:rsidR="00987A00" w:rsidRPr="0057233D" w:rsidRDefault="00987A00"/>
        </w:tc>
        <w:tc>
          <w:tcPr>
            <w:tcW w:w="8790" w:type="dxa"/>
          </w:tcPr>
          <w:p w:rsidR="00987A00" w:rsidRPr="0057233D" w:rsidRDefault="00987A00"/>
        </w:tc>
        <w:tc>
          <w:tcPr>
            <w:tcW w:w="710" w:type="dxa"/>
          </w:tcPr>
          <w:p w:rsidR="00987A00" w:rsidRPr="0057233D" w:rsidRDefault="00987A00"/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/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/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Стр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Место дисциплины в структуре ОП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Объем и виды учебной работы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Содержание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дисциплины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/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Материально-техническое и учебно-методическое обеспечение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Фонд оценочных средств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</w:tbl>
    <w:p w:rsidR="00987A00" w:rsidRPr="00B1232C" w:rsidRDefault="00987A00">
      <w:pPr>
        <w:rPr>
          <w:sz w:val="2"/>
          <w:szCs w:val="2"/>
          <w:lang w:val="ru-RU"/>
        </w:rPr>
      </w:pPr>
      <w:r w:rsidRPr="00B1232C">
        <w:rPr>
          <w:lang w:val="ru-RU"/>
        </w:rP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582"/>
        <w:gridCol w:w="8803"/>
        <w:gridCol w:w="723"/>
      </w:tblGrid>
      <w:tr w:rsidR="00987A00" w:rsidRPr="0057233D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Содержание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(ФОС)</w:t>
            </w:r>
          </w:p>
        </w:tc>
      </w:tr>
      <w:tr w:rsidR="00987A00" w:rsidRPr="0057233D">
        <w:trPr>
          <w:trHeight w:val="138"/>
        </w:trPr>
        <w:tc>
          <w:tcPr>
            <w:tcW w:w="568" w:type="dxa"/>
          </w:tcPr>
          <w:p w:rsidR="00987A00" w:rsidRPr="0057233D" w:rsidRDefault="00987A00"/>
        </w:tc>
        <w:tc>
          <w:tcPr>
            <w:tcW w:w="8790" w:type="dxa"/>
          </w:tcPr>
          <w:p w:rsidR="00987A00" w:rsidRPr="0057233D" w:rsidRDefault="00987A00"/>
        </w:tc>
        <w:tc>
          <w:tcPr>
            <w:tcW w:w="710" w:type="dxa"/>
          </w:tcPr>
          <w:p w:rsidR="00987A00" w:rsidRPr="0057233D" w:rsidRDefault="00987A00"/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/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/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Стр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Контрольные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мероприятия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по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дисциплине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57233D" w:rsidRDefault="00987A00"/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Паспорт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оценочных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материалов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57233D" w:rsidRDefault="00987A00"/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Оценочные материалы для текущего контроля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Оценочные материалы для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Шкалы и критерии оценивания по формам текущего контроля и 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</w:tbl>
    <w:p w:rsidR="00987A00" w:rsidRPr="00B1232C" w:rsidRDefault="00987A00">
      <w:pPr>
        <w:rPr>
          <w:sz w:val="2"/>
          <w:szCs w:val="2"/>
          <w:lang w:val="ru-RU"/>
        </w:rPr>
      </w:pPr>
      <w:r w:rsidRPr="00B1232C">
        <w:rPr>
          <w:lang w:val="ru-RU"/>
        </w:rPr>
        <w:br w:type="page"/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524"/>
        <w:gridCol w:w="58"/>
        <w:gridCol w:w="284"/>
        <w:gridCol w:w="849"/>
        <w:gridCol w:w="848"/>
        <w:gridCol w:w="283"/>
        <w:gridCol w:w="571"/>
        <w:gridCol w:w="366"/>
        <w:gridCol w:w="468"/>
        <w:gridCol w:w="10"/>
        <w:gridCol w:w="142"/>
        <w:gridCol w:w="68"/>
        <w:gridCol w:w="86"/>
        <w:gridCol w:w="272"/>
        <w:gridCol w:w="11"/>
        <w:gridCol w:w="809"/>
        <w:gridCol w:w="192"/>
        <w:gridCol w:w="141"/>
        <w:gridCol w:w="273"/>
        <w:gridCol w:w="7"/>
        <w:gridCol w:w="265"/>
        <w:gridCol w:w="583"/>
        <w:gridCol w:w="9"/>
        <w:gridCol w:w="97"/>
        <w:gridCol w:w="362"/>
        <w:gridCol w:w="329"/>
        <w:gridCol w:w="85"/>
        <w:gridCol w:w="281"/>
        <w:gridCol w:w="1569"/>
        <w:gridCol w:w="132"/>
        <w:gridCol w:w="10"/>
        <w:gridCol w:w="75"/>
        <w:gridCol w:w="10"/>
        <w:gridCol w:w="47"/>
        <w:gridCol w:w="11"/>
      </w:tblGrid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1. Место дисциплины в структуре ОП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Дисциплина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входит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вариативную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часть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блока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(модули)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Предшествующие дисциплины по связям компетенций: Современные проблемы экономической науки, Эконометрика (продвинутый уровень), Бухгалтерский финансовый учет (продвинутый уровень)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Последующие дисциплины по связям компетенций: Консолидация финансовой отчетности</w:t>
            </w:r>
            <w:proofErr w:type="gramStart"/>
            <w:r w:rsidRPr="00B1232C">
              <w:rPr>
                <w:color w:val="000000"/>
                <w:lang w:val="ru-RU"/>
              </w:rPr>
              <w:t xml:space="preserve"> ,</w:t>
            </w:r>
            <w:proofErr w:type="gramEnd"/>
            <w:r w:rsidRPr="00B1232C">
              <w:rPr>
                <w:color w:val="000000"/>
                <w:lang w:val="ru-RU"/>
              </w:rPr>
              <w:t xml:space="preserve"> Финансовый анализ (продвинутый уровень), Международные стандарты финансовой отчетности для государственного сектора, Международные стандарты финансовой отчетности для малых предприятий, Технология трансформации финансовой отчетности, Управленческий учет (продвинутый курс), Анализ отчетности, составленной в соответствии с МСФО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2. 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Изучение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направлено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формирование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компетенций: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</w:t>
            </w:r>
            <w:r w:rsidRPr="00B1232C">
              <w:rPr>
                <w:color w:val="000000"/>
                <w:lang w:val="ru-RU"/>
              </w:rPr>
              <w:lastRenderedPageBreak/>
              <w:t xml:space="preserve">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lastRenderedPageBreak/>
              <w:t>ОК-3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ОК3з2: основные теории и методы смежных отраслей знаний и особенности видов 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ОК3у2: использовать творческий потенциал при осуществлении профессиональной 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ОК3в2: навыками быстрой адаптации к изменениям условий среды, решения задач с учетом требований и должностных обязанностей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ОПК-3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ПК-9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ПК-10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ПК10з2: основы прогнозирования социально- экономических показателей деятельности предприятия, отрасли, </w:t>
            </w:r>
            <w:r w:rsidRPr="00B1232C">
              <w:rPr>
                <w:color w:val="000000"/>
                <w:lang w:val="ru-RU"/>
              </w:rPr>
              <w:lastRenderedPageBreak/>
              <w:t>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3.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Объем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предусматриваются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дисциплине: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649" w:type="dxa"/>
            <w:gridSpan w:val="1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учебной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Всего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час</w:t>
            </w:r>
            <w:proofErr w:type="spellEnd"/>
            <w:r w:rsidRPr="0057233D">
              <w:rPr>
                <w:color w:val="000000"/>
              </w:rPr>
              <w:t xml:space="preserve">/ </w:t>
            </w:r>
            <w:proofErr w:type="spellStart"/>
            <w:r w:rsidRPr="0057233D">
              <w:rPr>
                <w:color w:val="000000"/>
              </w:rPr>
              <w:t>з.е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Сем</w:t>
            </w:r>
            <w:proofErr w:type="spellEnd"/>
            <w:r w:rsidRPr="0057233D">
              <w:rPr>
                <w:color w:val="000000"/>
              </w:rPr>
              <w:t xml:space="preserve"> 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Контактная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30.4/0.84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лекционного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8/0.22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семинарского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20/0.56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Индивидуальная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(ИКР)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0.4/0.01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Групповая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(ГКР)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2/0.06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Самостоятельная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163.6/4.54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Промежуточная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аттестация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58/1.61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Вид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промежуточной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аттестации</w:t>
            </w:r>
            <w:proofErr w:type="spellEnd"/>
            <w:r w:rsidRPr="0057233D">
              <w:rPr>
                <w:color w:val="000000"/>
              </w:rPr>
              <w:t>: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Экз</w:t>
            </w:r>
            <w:proofErr w:type="spellEnd"/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Общая трудоемкость (объем части образовательной программы): Часы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Зачетные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единицы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252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7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4.1.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занятий: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Тематический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представлен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таблице.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Разделы, темы дисциплины и виды занятий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</w:p>
        </w:tc>
      </w:tr>
      <w:tr w:rsidR="00987A00" w:rsidRPr="00292900">
        <w:tc>
          <w:tcPr>
            <w:tcW w:w="5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 xml:space="preserve">№ </w:t>
            </w:r>
            <w:r w:rsidRPr="0057233D">
              <w:rPr>
                <w:color w:val="000000"/>
              </w:rPr>
              <w:lastRenderedPageBreak/>
              <w:t>п/п</w:t>
            </w:r>
          </w:p>
        </w:tc>
        <w:tc>
          <w:tcPr>
            <w:tcW w:w="325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r w:rsidRPr="0057233D">
              <w:rPr>
                <w:b/>
                <w:bCs/>
                <w:color w:val="000000"/>
              </w:rPr>
              <w:lastRenderedPageBreak/>
              <w:t>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3433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Контактная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69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216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 xml:space="preserve"> образовательной программе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Лекции</w:t>
            </w:r>
            <w:proofErr w:type="spellEnd"/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типа</w:t>
            </w:r>
            <w:proofErr w:type="spellEnd"/>
          </w:p>
        </w:tc>
        <w:tc>
          <w:tcPr>
            <w:tcW w:w="6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ИКР</w:t>
            </w:r>
          </w:p>
        </w:tc>
        <w:tc>
          <w:tcPr>
            <w:tcW w:w="68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ГКР</w:t>
            </w: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8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Практич</w:t>
            </w:r>
            <w:proofErr w:type="spellEnd"/>
            <w:r w:rsidRPr="0057233D">
              <w:rPr>
                <w:b/>
                <w:bCs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занятия</w:t>
            </w:r>
            <w:proofErr w:type="spellEnd"/>
          </w:p>
        </w:tc>
        <w:tc>
          <w:tcPr>
            <w:tcW w:w="68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123,6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12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Итого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8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20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0.4</w:t>
            </w: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163.6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4.2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4.2.1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Контактная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</w:t>
            </w:r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Элементы финансовой отчетности. Признание и прекращение признания </w:t>
            </w:r>
            <w:r w:rsidRPr="008456C4">
              <w:rPr>
                <w:lang w:val="ru-RU"/>
              </w:rPr>
              <w:lastRenderedPageBreak/>
              <w:t>элементов финансовой отчетности</w:t>
            </w:r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lastRenderedPageBreak/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Учет </w:t>
            </w:r>
            <w:proofErr w:type="spellStart"/>
            <w:r>
              <w:rPr>
                <w:lang w:val="ru-RU"/>
              </w:rPr>
              <w:t>внеоборотных</w:t>
            </w:r>
            <w:proofErr w:type="spellEnd"/>
            <w:r>
              <w:rPr>
                <w:lang w:val="ru-RU"/>
              </w:rPr>
              <w:t xml:space="preserve"> и оборотных активов, обязательств по принципам МСФО</w:t>
            </w:r>
          </w:p>
        </w:tc>
      </w:tr>
      <w:tr w:rsidR="00987A00" w:rsidRPr="00292900">
        <w:trPr>
          <w:trHeight w:val="661"/>
        </w:trPr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Учет доходов и расходов, учет капитала по принципам МСФО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*лекции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предусматривающие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преимущественную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передачу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информации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педагогическими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работниками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(или)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лицами,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привлекаемыми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реализации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образовательных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программ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условиях,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color w:val="000000"/>
                <w:sz w:val="22"/>
                <w:szCs w:val="22"/>
                <w:lang w:val="ru-RU"/>
              </w:rPr>
              <w:t>обучающимся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**</w:t>
            </w:r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8E75E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Элементы финансовой отчетности. Признание и прекращение признания элементов финансовой отчетности</w:t>
            </w:r>
          </w:p>
        </w:tc>
      </w:tr>
      <w:tr w:rsidR="00987A00" w:rsidRPr="0057233D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8E75E2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2 «Запасы»</w:t>
            </w:r>
          </w:p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16 «Основные средства»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38 «Нематериальные активы»</w:t>
            </w:r>
            <w:r>
              <w:rPr>
                <w:lang w:val="ru-RU"/>
              </w:rPr>
              <w:t xml:space="preserve"> </w:t>
            </w:r>
            <w:r w:rsidRPr="008456C4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40 «Инвестиционная собственность»</w:t>
            </w:r>
            <w:r>
              <w:rPr>
                <w:lang w:val="ru-RU"/>
              </w:rPr>
              <w:t xml:space="preserve"> </w:t>
            </w:r>
          </w:p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36 «Обесценение активов»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37 «Резервы, условные обязательства и условные активы</w:t>
            </w:r>
            <w:r>
              <w:rPr>
                <w:lang w:val="ru-RU"/>
              </w:rPr>
              <w:t>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>
              <w:rPr>
                <w:lang w:val="ru-RU"/>
              </w:rPr>
              <w:t xml:space="preserve">) </w:t>
            </w:r>
            <w:r w:rsidRPr="008456C4">
              <w:rPr>
                <w:lang w:val="ru-RU"/>
              </w:rPr>
              <w:t>9 «Финансовые инструменты»</w:t>
            </w:r>
            <w:r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15 «Выручка по договорам с покупателям</w:t>
            </w:r>
            <w:r>
              <w:rPr>
                <w:lang w:val="ru-RU"/>
              </w:rPr>
              <w:t>и»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16 «Аренда»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12 «Налоги на прибыль»: </w:t>
            </w:r>
          </w:p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</w:t>
            </w:r>
            <w:r>
              <w:rPr>
                <w:lang w:val="ru-RU"/>
              </w:rPr>
              <w:t>19 «Вознаграждение работникам»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620D7F">
              <w:rPr>
                <w:lang w:val="ru-RU"/>
              </w:rPr>
              <w:t>Отдельная финансовая  отчетность согласно МСФО: понятие и принципы подготовки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IFRS</w:t>
            </w:r>
            <w:r w:rsidRPr="008456C4">
              <w:rPr>
                <w:lang w:val="ru-RU"/>
              </w:rPr>
              <w:t>) 1 «Применение Международных стандартов финансовой отчетности впервые»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семинары,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практические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практикумы,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лабораторные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коллоквиумы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аналогичные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Иная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контактная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proofErr w:type="gramStart"/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занятий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обеспечивает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развитие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навыков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командной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межличностной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коммуникации,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принятия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решений,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лидерских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качеств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(включая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необходимости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интерактивных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лекций,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групповых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дискуссий,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ролевых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игр,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тренингов,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анализ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ситуаций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имитационных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моделей,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преподавание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(модулей)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курсов,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составленных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научных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исследований,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проводимых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организацией,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числе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региональных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особенностей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деятельности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выпускников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потребностей</w:t>
            </w:r>
            <w:proofErr w:type="gramEnd"/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работодателей).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Формы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контактной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приведены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Методических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указаниях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программе.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lastRenderedPageBreak/>
              <w:t>4.2.2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***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8E75E2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DF39A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самостоятельная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семестре,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написание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курсовых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рефератов,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докладов,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выполнение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контрольных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Материально-техническое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учебно-методическое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Основная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Трофимова, Л. Б.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и практикум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Л. Б. Трофимова. — 5-е изд., </w:t>
            </w:r>
            <w:proofErr w:type="spellStart"/>
            <w:r w:rsidRPr="00DF39AB">
              <w:rPr>
                <w:lang w:val="ru-RU"/>
              </w:rPr>
              <w:t>испр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242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978-5-534-04097-5.  https://www.biblio-online.ru/book/6FF75DCA-39F4-435C-A9CE-57B7C92679BB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Дополнительная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Агеева, О. А.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для академического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/ О. А. Агеева, А. Л. Ребизова. — 3-е изд., </w:t>
            </w:r>
            <w:proofErr w:type="spellStart"/>
            <w:r w:rsidRPr="00DF39AB">
              <w:rPr>
                <w:lang w:val="ru-RU"/>
              </w:rPr>
              <w:t>перераб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385 с. — (Серия : Бакалавр.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978-5-534-01374-0.  https://www.biblio-online.ru/book/4D616AF3-F8AB-40BC-B0F2-378B29999877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DF39AB">
              <w:rPr>
                <w:lang w:val="ru-RU"/>
              </w:rPr>
              <w:t>Литвиненко, М. И. Консолидированная финансовая отчетность в соответствии с новыми стандартами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учебное пособие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М. И. Литвиненко. — М.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168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978-5-534-04501-7.   https://www.biblio-online.ru/book/3F504393-7C3C-4C50-9AAB-18B0227EDB17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292900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</w:pPr>
            <w:r w:rsidRPr="00292900">
              <w:rPr>
                <w:b/>
                <w:bCs/>
                <w:color w:val="000000"/>
              </w:rPr>
              <w:t>5.2.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Перечень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лицензионного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обеспечения</w:t>
            </w:r>
            <w:r w:rsidRPr="00292900">
              <w:t xml:space="preserve"> </w:t>
            </w:r>
          </w:p>
          <w:p w:rsidR="00987A00" w:rsidRPr="00292900" w:rsidRDefault="00987A00" w:rsidP="00DF39AB">
            <w:pPr>
              <w:spacing w:after="0" w:line="240" w:lineRule="auto"/>
              <w:ind w:firstLine="756"/>
              <w:jc w:val="both"/>
            </w:pP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</w:pPr>
            <w:r w:rsidRPr="00DF39AB">
              <w:rPr>
                <w:color w:val="000000"/>
              </w:rPr>
              <w:t>1.</w:t>
            </w:r>
            <w:r w:rsidRPr="00DF39AB">
              <w:t xml:space="preserve">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10 </w:t>
            </w:r>
            <w:r w:rsidRPr="009753F4">
              <w:t>Education</w:t>
            </w:r>
            <w:r w:rsidRPr="00DF39AB">
              <w:t xml:space="preserve"> /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7 / </w:t>
            </w:r>
            <w:r w:rsidRPr="009753F4">
              <w:t>Windows</w:t>
            </w:r>
            <w:r w:rsidRPr="00DF39AB">
              <w:t xml:space="preserve"> </w:t>
            </w:r>
            <w:r w:rsidRPr="009753F4">
              <w:t>Vista</w:t>
            </w:r>
            <w:r w:rsidRPr="00DF39AB">
              <w:t xml:space="preserve"> </w:t>
            </w:r>
            <w:r w:rsidRPr="009753F4">
              <w:t>Business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>2. Microsoft Office 2016 Professional Plus (Word, Excel, Access, PowerPoint, Outlook, OneNote, Publisher) / Microsoft Office 2007 (Word, Excel, Access, PowerPoint)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3.</w:t>
            </w:r>
            <w:r w:rsidRPr="009753F4">
              <w:rPr>
                <w:lang w:val="ru-RU"/>
              </w:rPr>
              <w:t xml:space="preserve"> Бизнес-Аналитик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 xml:space="preserve">4. </w:t>
            </w:r>
            <w:proofErr w:type="spellStart"/>
            <w:r w:rsidRPr="009753F4">
              <w:rPr>
                <w:lang w:val="ru-RU"/>
              </w:rPr>
              <w:t>ИНЭК-Аналитик</w:t>
            </w:r>
            <w:proofErr w:type="spellEnd"/>
            <w:r w:rsidRPr="009753F4">
              <w:rPr>
                <w:lang w:val="ru-RU"/>
              </w:rPr>
              <w:t xml:space="preserve"> версия 10.5</w:t>
            </w:r>
          </w:p>
          <w:p w:rsidR="00987A00" w:rsidRPr="00922607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t xml:space="preserve">5. </w:t>
            </w:r>
            <w:r w:rsidRPr="009753F4">
              <w:rPr>
                <w:lang w:val="ru-RU"/>
              </w:rPr>
              <w:t>Альт</w:t>
            </w:r>
            <w:r w:rsidRPr="00922607">
              <w:t>-</w:t>
            </w:r>
            <w:proofErr w:type="spellStart"/>
            <w:r w:rsidRPr="009753F4">
              <w:rPr>
                <w:lang w:val="ru-RU"/>
              </w:rPr>
              <w:t>Инвест</w:t>
            </w:r>
            <w:proofErr w:type="spellEnd"/>
            <w:r w:rsidRPr="00922607">
              <w:t xml:space="preserve"> </w:t>
            </w:r>
            <w:r w:rsidRPr="009753F4">
              <w:rPr>
                <w:lang w:val="ru-RU"/>
              </w:rPr>
              <w:t>Сумм</w:t>
            </w:r>
            <w:r w:rsidRPr="00922607">
              <w:t xml:space="preserve"> 8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rPr>
                <w:color w:val="000000"/>
              </w:rPr>
              <w:t>6</w:t>
            </w:r>
            <w:r w:rsidRPr="009753F4">
              <w:rPr>
                <w:color w:val="000000"/>
              </w:rPr>
              <w:t>.</w:t>
            </w:r>
            <w:r w:rsidRPr="009753F4">
              <w:t xml:space="preserve">  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(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is provided freely as Open Source software, under the GNU General Public License).</w:t>
            </w:r>
          </w:p>
          <w:p w:rsidR="00987A00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t>7. 7-Zip (free software with open source)</w:t>
            </w:r>
          </w:p>
          <w:p w:rsidR="00292900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  <w:r w:rsidRPr="00817049">
              <w:rPr>
                <w:rFonts w:eastAsiaTheme="minorEastAsia"/>
                <w:b/>
                <w:spacing w:val="-4"/>
                <w:lang w:val="ru-RU"/>
              </w:rPr>
              <w:t>5.3. Современные профессиональные базы данных, к которым обеспечивается доступ обучающихся</w:t>
            </w: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1. 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http://www.gov.ru/)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 xml:space="preserve">2. 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5" w:history="1">
              <w:r w:rsidRPr="00762183">
                <w:rPr>
                  <w:rStyle w:val="a3"/>
                  <w:color w:val="0000FF" w:themeColor="hyperlink"/>
                </w:rPr>
                <w:t>https://www.minfin.ru/ru/</w:t>
              </w:r>
            </w:hyperlink>
            <w:r w:rsidRPr="00762183">
              <w:t>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3. Профессиональная база данных «Официальная статистика» (Официальный сайт Федеральной службы государственной статистики - http://www.gks.ru/)</w:t>
            </w:r>
          </w:p>
          <w:p w:rsidR="00292900" w:rsidRPr="00292900" w:rsidRDefault="002929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Информационно-справочные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системы,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которым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доступ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обучающихся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DF39AB">
              <w:rPr>
                <w:color w:val="000000"/>
                <w:lang w:val="ru-RU"/>
              </w:rPr>
              <w:t>1.</w:t>
            </w:r>
            <w:r w:rsidRPr="00DF39AB">
              <w:rPr>
                <w:lang w:val="ru-RU"/>
              </w:rPr>
              <w:t xml:space="preserve"> </w:t>
            </w:r>
            <w:r w:rsidRPr="009753F4">
              <w:rPr>
                <w:lang w:val="ru-RU"/>
              </w:rPr>
              <w:t>Информационно-справочная система «Консультант Плюс»</w:t>
            </w:r>
          </w:p>
          <w:p w:rsidR="00987A00" w:rsidRPr="00DF39AB" w:rsidRDefault="00987A00" w:rsidP="00292900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>2. Информационно-справочная система «ГАРАНТ-Аналитик»</w:t>
            </w:r>
            <w:r w:rsidRPr="00DF39AB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5.5.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Специальные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помещения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Экран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Помещения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для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самостоятельной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работы</w:t>
            </w:r>
            <w:proofErr w:type="spellEnd"/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503405" w:rsidRPr="00292900" w:rsidRDefault="00503405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средств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отчетности: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6.1.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мероприятия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дисциплине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Отметить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нужное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знаком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 + »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Текущий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Оценка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рефератов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докладов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Устный</w:t>
            </w:r>
            <w:proofErr w:type="spellEnd"/>
            <w:r w:rsidRPr="0057233D">
              <w:rPr>
                <w:color w:val="000000"/>
              </w:rPr>
              <w:t>/</w:t>
            </w:r>
            <w:proofErr w:type="spellStart"/>
            <w:r w:rsidRPr="0057233D">
              <w:rPr>
                <w:color w:val="000000"/>
              </w:rPr>
              <w:t>письменный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опрос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Тестирование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Практические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задачи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Промежуточный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Порядок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мероприятий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определяется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Методическими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указаниями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высшего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образования,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утвержденными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советом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ФГБОУ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№8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27.02.2019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6.2.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результаты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достижение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ОК3з2: основные теории и методы смежных отраслей знаний и особенности видов </w:t>
            </w:r>
            <w:r w:rsidRPr="00B1232C">
              <w:rPr>
                <w:color w:val="000000"/>
                <w:lang w:val="ru-RU"/>
              </w:rPr>
              <w:lastRenderedPageBreak/>
              <w:t>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ОК3у2: использовать творческий потенциал при осуществлении профессиональной </w:t>
            </w:r>
            <w:r w:rsidRPr="00B1232C">
              <w:rPr>
                <w:color w:val="000000"/>
                <w:lang w:val="ru-RU"/>
              </w:rPr>
              <w:lastRenderedPageBreak/>
              <w:t>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ОК3в2: навыками быстрой адаптации к изменениям условий среды, решения задач с учетом требований </w:t>
            </w:r>
            <w:r w:rsidRPr="00B1232C">
              <w:rPr>
                <w:color w:val="000000"/>
                <w:lang w:val="ru-RU"/>
              </w:rPr>
              <w:lastRenderedPageBreak/>
              <w:t>и должностных обязанностей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</w:t>
            </w:r>
            <w:r w:rsidRPr="00B1232C">
              <w:rPr>
                <w:color w:val="000000"/>
                <w:lang w:val="ru-RU"/>
              </w:rPr>
              <w:lastRenderedPageBreak/>
              <w:t>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lastRenderedPageBreak/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6.3.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Паспорт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оценочных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материалов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5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283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Контролируемые планируемые 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Вид контроля/используемые оценочные средства</w:t>
            </w:r>
          </w:p>
        </w:tc>
      </w:tr>
      <w:tr w:rsidR="00987A00" w:rsidRPr="0057233D">
        <w:tc>
          <w:tcPr>
            <w:tcW w:w="5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Текущий</w:t>
            </w:r>
            <w:proofErr w:type="spellEnd"/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Промежуточный</w:t>
            </w:r>
            <w:proofErr w:type="spellEnd"/>
          </w:p>
        </w:tc>
      </w:tr>
      <w:tr w:rsidR="00987A00" w:rsidRPr="00DF39AB">
        <w:tc>
          <w:tcPr>
            <w:tcW w:w="5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DF39AB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DF39AB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8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6.4.Оценочные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Задания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тестирования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оценки</w:t>
            </w:r>
            <w:r w:rsidRPr="00B1232C">
              <w:rPr>
                <w:lang w:val="ru-RU"/>
              </w:rPr>
              <w:t xml:space="preserve"> </w:t>
            </w:r>
            <w:proofErr w:type="spellStart"/>
            <w:r w:rsidRPr="00B1232C">
              <w:rPr>
                <w:b/>
                <w:bCs/>
                <w:color w:val="000000"/>
                <w:lang w:val="ru-RU"/>
              </w:rPr>
              <w:t>сформированности</w:t>
            </w:r>
            <w:proofErr w:type="spellEnd"/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компетенций</w:t>
            </w:r>
            <w:r w:rsidRPr="00B1232C">
              <w:rPr>
                <w:lang w:val="ru-RU"/>
              </w:rPr>
              <w:t xml:space="preserve"> </w:t>
            </w:r>
          </w:p>
          <w:p w:rsidR="00987A00" w:rsidRDefault="0001233E" w:rsidP="00AA3C91">
            <w:pPr>
              <w:spacing w:after="0" w:line="240" w:lineRule="auto"/>
              <w:jc w:val="both"/>
              <w:rPr>
                <w:lang w:val="ru-RU"/>
              </w:rPr>
            </w:pPr>
            <w:hyperlink r:id="rId6" w:history="1">
              <w:r w:rsidR="00987A00" w:rsidRPr="00AA3DEF">
                <w:rPr>
                  <w:rStyle w:val="a3"/>
                  <w:shd w:val="clear" w:color="auto" w:fill="FFFFFF"/>
                </w:rPr>
                <w:t>https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://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lms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2.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sseu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ru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course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index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php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?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categoryid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=514</w:t>
              </w:r>
            </w:hyperlink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>Активы по МСФО это: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>приращение экономических выгод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lastRenderedPageBreak/>
              <w:t xml:space="preserve"> ресурсы, от которых компания ожидает притока экономических выгод в будущем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ресурсы, от которых ожидается отток экономических выгод в будущем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заголовке любого отчета, построенного согласно МСФО, обязательно отражаются три элемента: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дата составления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дата составления отчета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качестве справедливой стоимости обычно используются: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ликвидационная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остаточная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рыночная стоимость, определяемая путем оценки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себестоимость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 В отчет об изменениях капитала по МСФО 1 не включается информация о: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резервах</w:t>
            </w:r>
            <w:proofErr w:type="gramEnd"/>
            <w:r w:rsidRPr="00832566">
              <w:t xml:space="preserve"> предстоящих расходов и платежей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832566">
              <w:t xml:space="preserve">резервном </w:t>
            </w:r>
            <w:proofErr w:type="gramStart"/>
            <w:r w:rsidRPr="00832566">
              <w:t>капитале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результатах</w:t>
            </w:r>
            <w:proofErr w:type="gramEnd"/>
            <w:r w:rsidRPr="00832566">
              <w:t xml:space="preserve"> переоценки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отчете о прибылях и убытках по МСФО 1 характеризуется: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доходы и расходы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финансовое положение предприятия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финансовые результаты деятельности предприятия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российском учете по отношению к активам приняты понятия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внеоборотные</w:t>
            </w:r>
            <w:proofErr w:type="spellEnd"/>
            <w:r w:rsidRPr="00832566">
              <w:t xml:space="preserve"> и оборотные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денежные и </w:t>
            </w:r>
            <w:proofErr w:type="spellStart"/>
            <w:r w:rsidRPr="00832566">
              <w:t>неденежные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материальные и неосязаемые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</w:t>
            </w:r>
            <w:proofErr w:type="gramStart"/>
            <w:r w:rsidRPr="00832566">
              <w:rPr>
                <w:b/>
                <w:bCs/>
              </w:rPr>
              <w:t>соответствии</w:t>
            </w:r>
            <w:proofErr w:type="gramEnd"/>
            <w:r w:rsidRPr="00832566">
              <w:rPr>
                <w:b/>
                <w:bCs/>
              </w:rPr>
              <w:t xml:space="preserve"> с каким принципом МСФО бухгалтер обязан объективно и точно отразить финансовое положение организации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достоверности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значимости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непрерывного функционирования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осторожности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16 амортизация – это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метод измерения текущей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дату составления баланса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процесс систематического распределения первоначальной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затраты по периодам эксплуатации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физический (моральный) износ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в соответствии со сроком полезного использования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38 нематериальные активы - это объекты учета ...</w:t>
            </w:r>
            <w:r>
              <w:rPr>
                <w:b/>
                <w:bCs/>
              </w:rPr>
              <w:t>(два ответа)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имеющие</w:t>
            </w:r>
            <w:proofErr w:type="gramEnd"/>
            <w:r w:rsidRPr="00832566">
              <w:t xml:space="preserve"> высокую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обладающими физическими свойствами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неденежные</w:t>
            </w:r>
            <w:proofErr w:type="spellEnd"/>
            <w:r w:rsidRPr="00832566">
              <w:t xml:space="preserve"> объекты имущества, не имеющие материально-вещественного содержания, или это содержание не имеет решающего значения, или не рассматривается из-за юридических ограничений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приносящие</w:t>
            </w:r>
            <w:proofErr w:type="gramEnd"/>
            <w:r w:rsidRPr="00832566">
              <w:t xml:space="preserve"> постоянно или длительное время доход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Pr="00832566">
              <w:rPr>
                <w:b/>
                <w:bCs/>
              </w:rPr>
              <w:t>В соответствии с МСФО 38 справедливая стоимость нематериальных активов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меняется в течени</w:t>
            </w:r>
            <w:proofErr w:type="gramStart"/>
            <w:r w:rsidRPr="00832566">
              <w:t>и</w:t>
            </w:r>
            <w:proofErr w:type="gramEnd"/>
            <w:r w:rsidRPr="00832566">
              <w:t xml:space="preserve"> всего срока полезного использования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переоценивается по мере изменения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7 отчет о движении денежных средств состоит из разделов, характеризующих деятельность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операционную, инвестиционную и финансовую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основную, операционную, </w:t>
            </w:r>
            <w:proofErr w:type="spellStart"/>
            <w:r w:rsidRPr="00832566">
              <w:t>внереализационную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производственную, сбытовую, снабженческую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соответствии с Принципами МСФО результаты деятельности предприятия, определяющие его экономическую эффективность, отражаются </w:t>
            </w:r>
            <w:proofErr w:type="gramStart"/>
            <w:r w:rsidRPr="00832566">
              <w:rPr>
                <w:b/>
                <w:bCs/>
              </w:rPr>
              <w:t>в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бухгалтерском </w:t>
            </w:r>
            <w:proofErr w:type="gramStart"/>
            <w:r w:rsidRPr="00832566">
              <w:t>балансе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примечаниях</w:t>
            </w:r>
            <w:proofErr w:type="gramEnd"/>
            <w:r w:rsidRPr="00832566">
              <w:t xml:space="preserve"> и дополнительных материалах, прилагаемых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832566">
              <w:rPr>
                <w:b/>
                <w:bCs/>
              </w:rPr>
              <w:t xml:space="preserve"> соответствии с Принципами МСФО финансовое положение, зависящее от имеющихся в распоряжении предприятия экономических ресурсов, их размещения и ликвидности, способности адаптироваться к изменениям внешней среды, определяется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отчетным бухгалтерским балансом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примечаниями и дополнительными материалами, прилагаемыми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Вид анализа информации, содержащейся в финансовой отчетности, в соответствии с различными типами продукции или услуг и географическими районами в которых организация </w:t>
            </w:r>
            <w:proofErr w:type="gramStart"/>
            <w:r w:rsidRPr="00AE2AFC">
              <w:rPr>
                <w:b/>
                <w:bCs/>
              </w:rPr>
              <w:t>осуществляет свою деятельность называется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AE2AFC">
              <w:t>бюджетирование</w:t>
            </w:r>
            <w:proofErr w:type="spell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географический анализ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консолидирование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сегментирование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Pr="00AE2AFC">
              <w:rPr>
                <w:b/>
                <w:bCs/>
              </w:rPr>
              <w:t>Все компании, ценные бумаги которых обращаются на фондовых рынках, составлять сводную финансовой отчетности в соответствии с МСФО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не обязаны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обязаны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Все счета плана счетов МСФО являются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либо активными, либо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активными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активными, пассивными, активно-пассивными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 основу реформирования бухгалтерского учета в РФ положены: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GAAP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IFRS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Директивы ЕС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Данные отчета о прибылях и убытках относительно доходов и расходов организации необходимы </w:t>
            </w:r>
            <w:proofErr w:type="gramStart"/>
            <w:r w:rsidRPr="00AE2AFC">
              <w:rPr>
                <w:b/>
                <w:bCs/>
              </w:rPr>
              <w:t>для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финансового положения организации и его динамики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финансовых результатов деятельности организации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Допустимый срок полезной службы нематериального актива по МСФО 38 не должен превышать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10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lastRenderedPageBreak/>
              <w:t xml:space="preserve"> </w:t>
            </w:r>
            <w:r w:rsidRPr="00AE2AFC">
              <w:t>20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50 лет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Если расходы в бухгалтерском и налоговом учете совпадают, а доходы в бухгалтерском учете превышают доходы по данным налогового учета, то возникает: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отложенное налоговое обязательство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отложенный налоговый актив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постоянное налоговое обязательство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AE2AFC">
              <w:rPr>
                <w:b/>
                <w:bCs/>
              </w:rPr>
              <w:t>Какой план счетов может использовать организация в соответствии с МСФО?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регламентированный</w:t>
            </w:r>
            <w:proofErr w:type="gramEnd"/>
            <w:r w:rsidRPr="00AE2AFC">
              <w:t xml:space="preserve"> международными стандартами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собственный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установленный</w:t>
            </w:r>
            <w:proofErr w:type="gramEnd"/>
            <w:r w:rsidRPr="00AE2AFC">
              <w:t xml:space="preserve"> национальными стандартами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Капитал по МСФО это: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приращение экономических выгод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 за вычетом её обязательств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пассивов компании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Классификация элементов бухгалтерской отчетности в Российском бухгалтерском учете </w:t>
            </w:r>
            <w:r>
              <w:rPr>
                <w:b/>
                <w:bCs/>
              </w:rPr>
              <w:t>р</w:t>
            </w:r>
            <w:r w:rsidRPr="00AE2AFC">
              <w:rPr>
                <w:b/>
                <w:bCs/>
              </w:rPr>
              <w:t xml:space="preserve">ассматривается </w:t>
            </w:r>
            <w:proofErr w:type="gramStart"/>
            <w:r w:rsidRPr="00AE2AFC">
              <w:rPr>
                <w:b/>
                <w:bCs/>
              </w:rPr>
              <w:t>в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1/2008 «Учетная политика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10/99 «Расходы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4/99 «Бухгалтерская отчетность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9/99 «Доходы организации»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Компания является дочерней, если: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владеет подавляющей долей другой компании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входит в группу компаний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контролируется другой компанией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она не представляет консолидированную финансовую отчетность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Кто начисляет амортизацию основного средства в случае финансовой аренды по МСФО: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амортизация не начисляется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арендатор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арендодатель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в зависимости от условий договора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Международные стандарты носят для конкретной страны характер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обязательный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рекомендательный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– это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FASB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КМСФО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Комиссией EC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 устанавливает для бухгалтерского баланса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максимальное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минимальное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произвольное количество балансовых статей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</w:t>
            </w:r>
            <w:r>
              <w:rPr>
                <w:b/>
                <w:bCs/>
              </w:rPr>
              <w:t>6</w:t>
            </w:r>
            <w:r w:rsidRPr="00BD2F7C">
              <w:rPr>
                <w:b/>
                <w:bCs/>
              </w:rPr>
              <w:t xml:space="preserve"> «Аренда» выделяет два типа арендных отношений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долгосрочная и краткосрочная аренда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финансовая и операционная аренда</w:t>
            </w:r>
          </w:p>
          <w:p w:rsidR="00987A00" w:rsidRPr="009F7AC5" w:rsidRDefault="00987A00" w:rsidP="009F7AC5">
            <w:pPr>
              <w:spacing w:line="270" w:lineRule="atLeast"/>
              <w:jc w:val="right"/>
              <w:textAlignment w:val="baseline"/>
              <w:rPr>
                <w:color w:val="888888"/>
                <w:lang w:val="ru-RU"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Какие методы расчета </w:t>
            </w:r>
            <w:proofErr w:type="spellStart"/>
            <w:r w:rsidRPr="00BD19FB">
              <w:rPr>
                <w:b/>
                <w:bCs/>
              </w:rPr>
              <w:t>гудвилла</w:t>
            </w:r>
            <w:proofErr w:type="spellEnd"/>
            <w:r w:rsidRPr="00BD19FB">
              <w:rPr>
                <w:b/>
                <w:bCs/>
              </w:rPr>
              <w:t xml:space="preserve"> разрешены последней версией стандарта МСФО 3 «Объединение бизнесов»?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gramStart"/>
            <w:r w:rsidRPr="00BD19FB">
              <w:t>полного</w:t>
            </w:r>
            <w:proofErr w:type="gramEnd"/>
            <w:r>
              <w:t xml:space="preserve">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BD19FB">
              <w:t>Гудвилл</w:t>
            </w:r>
            <w:proofErr w:type="spellEnd"/>
            <w:r w:rsidRPr="00BD19FB">
              <w:t xml:space="preserve"> отменен.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 xml:space="preserve">Разрешены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 xml:space="preserve"> и полного </w:t>
            </w:r>
            <w:proofErr w:type="spellStart"/>
            <w:r w:rsidRPr="00BD19FB">
              <w:t>гуд</w:t>
            </w:r>
            <w:r w:rsidRPr="00BD19FB">
              <w:softHyphen/>
              <w:t>вилла</w:t>
            </w:r>
            <w:proofErr w:type="spellEnd"/>
            <w:r w:rsidRPr="00BD19FB">
              <w:t xml:space="preserve"> в зависимости от учетной политики предприятия.</w:t>
            </w:r>
            <w:proofErr w:type="gramEnd"/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стандартов, перечисленных ниже, устанав</w:t>
            </w:r>
            <w:r w:rsidRPr="00BD19FB">
              <w:rPr>
                <w:b/>
                <w:bCs/>
              </w:rPr>
              <w:softHyphen/>
              <w:t>ливает Совет по международным стандартам финан</w:t>
            </w:r>
            <w:r w:rsidRPr="00BD19FB">
              <w:rPr>
                <w:b/>
                <w:bCs/>
              </w:rPr>
              <w:softHyphen/>
              <w:t>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раскрытия информации (в виде текста) в проспектах эмиссии ценных бу</w:t>
            </w:r>
            <w:r w:rsidRPr="00BD19FB">
              <w:softHyphen/>
              <w:t>маг.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 Стандарты финансовой отчетности.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аудита финансовой отчетности.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В какой стране зарегистрирован и постоянно действу</w:t>
            </w:r>
            <w:r w:rsidRPr="00BD19FB">
              <w:rPr>
                <w:b/>
                <w:bCs/>
              </w:rPr>
              <w:softHyphen/>
              <w:t>ет Совет по международным стандартам финансовой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Германии, расположен физически в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Зарегистрирован в штате Делавэр (США), расположен физически в Лондоне (Вели</w:t>
            </w:r>
            <w:r w:rsidRPr="00BD19FB">
              <w:softHyphen/>
              <w:t>кобритания).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России, расположен в Москве.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19FB">
              <w:rPr>
                <w:b/>
                <w:bCs/>
              </w:rPr>
              <w:t>К каким национальным стандартам на протяжении по</w:t>
            </w:r>
            <w:r w:rsidRPr="00BD19FB">
              <w:rPr>
                <w:b/>
                <w:bCs/>
              </w:rPr>
              <w:softHyphen/>
              <w:t>следних  лет приближаются 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России.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К национальным стандартам США.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Германии.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перечисленных ниже структур входят в со</w:t>
            </w:r>
            <w:r w:rsidRPr="00BD19FB">
              <w:rPr>
                <w:b/>
                <w:bCs/>
              </w:rPr>
              <w:softHyphen/>
              <w:t>став СМСФО?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Доверительные управляющие.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Постоянный комитет по интерпретациям (с 2001  года — Комитет по интерпретациям международной</w:t>
            </w:r>
            <w:r>
              <w:t xml:space="preserve"> </w:t>
            </w:r>
            <w:r w:rsidRPr="00BD19FB">
              <w:t>финансовой отчетности).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Органы, ответственные за утверждение на</w:t>
            </w:r>
            <w:r w:rsidRPr="00BD19FB">
              <w:softHyphen/>
              <w:t>циональных стандартов финансовой отчет</w:t>
            </w:r>
            <w:r w:rsidRPr="00BD19FB">
              <w:softHyphen/>
              <w:t>ности.</w:t>
            </w: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вопросов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экзамена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Раздел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Вопросы</w:t>
            </w:r>
            <w:proofErr w:type="spellEnd"/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81A4F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Роль и назначение Международных стандартов финансовой отчетности (МСФО)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Основные организации, осуществляющие деятельность по разработке и принятию </w:t>
            </w:r>
            <w:r w:rsidRPr="00E84157">
              <w:rPr>
                <w:color w:val="000000"/>
                <w:lang w:val="ru-RU"/>
              </w:rPr>
              <w:t>МСФО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МСФО: состав, структура, порядок принятия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 xml:space="preserve">Качественные характеристики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Элементы финансовой отчетности и их взаимосвязь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Методы оценки элементов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и физическая концепции капитала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Общие требования к представлению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отчетность: компоненты, порядок представления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промежуточной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движении денежных средств: классификация денежных потоков, прямой и косвенный методы составления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7)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Учетная политика: подходы к формированию и изменению </w:t>
            </w:r>
            <w:r w:rsidRPr="00E84157">
              <w:rPr>
                <w:color w:val="000000"/>
                <w:lang w:val="ru-RU"/>
              </w:rPr>
              <w:t>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8) 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lastRenderedPageBreak/>
              <w:t>Порядок исправления ошибок и изменения бухгалтерских оценок в соответствии с МСФО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Консолидированная финансовая отчетность и правила ее составления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Связанные стороны: определение,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виды, порядок раскрытия информации в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Сущность и порядок трансформации финансовой отчетности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понятие, порядок признания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Отчет о финансовом положении</w:t>
            </w:r>
            <w:r w:rsidRPr="008456C4">
              <w:rPr>
                <w:color w:val="000000"/>
                <w:lang w:val="ru-RU"/>
              </w:rPr>
              <w:t xml:space="preserve"> компании, состав его линейных статей.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прибылях и убытках, состав его линейных статей, порядок составления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компании об изменениях капитала</w:t>
            </w:r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lastRenderedPageBreak/>
              <w:t>Учет активов и обязательств по принципам МСФО</w:t>
            </w: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определение, порядок формирования себестоимости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понятие «чистая стоимость продажи», информация, подлежащая раскрытию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амортизация,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аренды (</w:t>
            </w:r>
            <w:r w:rsidRPr="008456C4">
              <w:rPr>
                <w:color w:val="000000"/>
              </w:rPr>
              <w:t>IFRS</w:t>
            </w:r>
            <w:r w:rsidRPr="00E84157">
              <w:rPr>
                <w:color w:val="000000"/>
                <w:lang w:val="ru-RU"/>
              </w:rPr>
              <w:t xml:space="preserve"> 1</w:t>
            </w:r>
            <w:r>
              <w:rPr>
                <w:color w:val="000000"/>
                <w:lang w:val="ru-RU"/>
              </w:rPr>
              <w:t>6</w:t>
            </w:r>
            <w:r w:rsidRPr="00E84157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амортизация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инвестиционной собственности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40)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обесценения активов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36)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Выручка по договорам с покупателями: определение, методы оценки, критерии признания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Порядок учета затрат по займам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резервов, условных активов и обязательств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37)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Принципы представления информации по сегментам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14)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Отражение операций в иностранной валюте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21)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государственных субсидий и раскрытие информации о государственной помощи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финансовых инструментов: определение, классификация, первоначальное признание и последующая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</w:t>
            </w:r>
            <w:r>
              <w:rPr>
                <w:color w:val="000000"/>
                <w:lang w:val="ru-RU"/>
              </w:rPr>
              <w:t xml:space="preserve">2, </w:t>
            </w:r>
            <w:r w:rsidRPr="008456C4">
              <w:rPr>
                <w:color w:val="000000"/>
              </w:rPr>
              <w:t>IFRS</w:t>
            </w:r>
            <w:r>
              <w:rPr>
                <w:color w:val="000000"/>
                <w:lang w:val="ru-RU"/>
              </w:rPr>
              <w:t xml:space="preserve"> 7, 9</w:t>
            </w:r>
            <w:r w:rsidRPr="008456C4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консолидированного отчета о финансовом положении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инвестиций в ассоциированные компании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сделок по объединению бизнеса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Выбытие </w:t>
            </w:r>
            <w:proofErr w:type="spellStart"/>
            <w:r w:rsidRPr="008456C4">
              <w:rPr>
                <w:color w:val="000000"/>
                <w:lang w:val="ru-RU"/>
              </w:rPr>
              <w:t>внеоборотных</w:t>
            </w:r>
            <w:proofErr w:type="spellEnd"/>
            <w:r w:rsidRPr="008456C4">
              <w:rPr>
                <w:color w:val="000000"/>
                <w:lang w:val="ru-RU"/>
              </w:rPr>
              <w:t xml:space="preserve"> активов, удерживаемых для продажи, и прекращенная деятельность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Вознаграждения работникам: понятие, виды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lang w:val="ru-RU"/>
              </w:rPr>
              <w:t xml:space="preserve"> 19)</w:t>
            </w:r>
          </w:p>
          <w:p w:rsidR="00987A00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Шкалы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критерии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оценивания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формам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Шкала</w:t>
            </w:r>
            <w:proofErr w:type="spellEnd"/>
            <w:r w:rsidRPr="0057233D">
              <w:t xml:space="preserve"> </w:t>
            </w:r>
            <w:r w:rsidRPr="0057233D">
              <w:rPr>
                <w:b/>
                <w:bCs/>
                <w:color w:val="000000"/>
              </w:rPr>
              <w:t>и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критерии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оценивания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Оценка</w:t>
            </w:r>
            <w:proofErr w:type="spellEnd"/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Критерии оценивания для мероприятий контроля с применением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4-х балльной системы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lastRenderedPageBreak/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отлично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хорошо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ОК2в1, ОК3з1, ОК3з2, ОК3у1, ОК3в1, ОПК3з1, ОПК3з2, ОПК3у1, ОПК3в1, ПК9з1, ПК9з2, ПК9у1, ПК9в1, ПК10з1, ПК10з2, ПК10у1, ПК10в1, ПК2з1, ПК2з2,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ОК2у1, ОК2в1, ОК3з1, ОК3у1, ОК3в1, ОПК3з1, ОПК3у1, ОПК3в1, ПК9з1, ПК9у1, ПК9в1, ПК10з1, ПК10у1, ПК10в1, ПК2з1,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неудовлетворительно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color w:val="000000"/>
              </w:rPr>
              <w:t>Разработчики</w:t>
            </w:r>
            <w:proofErr w:type="spellEnd"/>
            <w:r w:rsidRPr="0057233D">
              <w:rPr>
                <w:color w:val="000000"/>
              </w:rPr>
              <w:t>:</w:t>
            </w:r>
          </w:p>
        </w:tc>
      </w:tr>
      <w:tr w:rsidR="00987A00" w:rsidRPr="00383C9F">
        <w:trPr>
          <w:gridAfter w:val="1"/>
          <w:wAfter w:w="11" w:type="dxa"/>
        </w:trPr>
        <w:tc>
          <w:tcPr>
            <w:tcW w:w="4251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Д.э.н</w:t>
            </w:r>
            <w:proofErr w:type="spellEnd"/>
            <w:r>
              <w:rPr>
                <w:color w:val="000000"/>
                <w:lang w:val="ru-RU"/>
              </w:rPr>
              <w:t>., профессор кафедры учета, анализа и аудита</w:t>
            </w:r>
            <w:r w:rsidRPr="00432413">
              <w:rPr>
                <w:color w:val="000000"/>
                <w:lang w:val="ru-RU"/>
              </w:rPr>
              <w:t xml:space="preserve">    </w:t>
            </w:r>
          </w:p>
        </w:tc>
        <w:tc>
          <w:tcPr>
            <w:tcW w:w="578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5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64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Корнеева Т.А.</w:t>
            </w:r>
          </w:p>
        </w:tc>
        <w:tc>
          <w:tcPr>
            <w:tcW w:w="85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4261" w:type="dxa"/>
            <w:gridSpan w:val="10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i/>
                <w:iCs/>
                <w:color w:val="000000"/>
              </w:rPr>
              <w:t>ученая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7233D">
              <w:rPr>
                <w:i/>
                <w:iCs/>
                <w:color w:val="000000"/>
              </w:rPr>
              <w:t>степень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должность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кафедра</w:t>
            </w:r>
            <w:proofErr w:type="spellEnd"/>
          </w:p>
        </w:tc>
        <w:tc>
          <w:tcPr>
            <w:tcW w:w="579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2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i/>
                <w:iCs/>
                <w:color w:val="000000"/>
              </w:rPr>
              <w:t>подпись</w:t>
            </w:r>
            <w:proofErr w:type="spellEnd"/>
          </w:p>
        </w:tc>
        <w:tc>
          <w:tcPr>
            <w:tcW w:w="857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65" w:type="dxa"/>
            <w:gridSpan w:val="8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i/>
                <w:iCs/>
                <w:color w:val="000000"/>
              </w:rPr>
              <w:t>ФИО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</w:tbl>
    <w:p w:rsidR="00987A00" w:rsidRDefault="00987A00"/>
    <w:sectPr w:rsidR="00987A00" w:rsidSect="0020558B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B7C"/>
    <w:multiLevelType w:val="hybridMultilevel"/>
    <w:tmpl w:val="790C4B74"/>
    <w:lvl w:ilvl="0" w:tplc="48BE1E54">
      <w:start w:val="1"/>
      <w:numFmt w:val="decimal"/>
      <w:lvlText w:val="%1. "/>
      <w:lvlJc w:val="left"/>
      <w:pPr>
        <w:tabs>
          <w:tab w:val="num" w:pos="0"/>
        </w:tabs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453"/>
    <w:rsid w:val="0001233E"/>
    <w:rsid w:val="0002418B"/>
    <w:rsid w:val="00056D58"/>
    <w:rsid w:val="000B0F42"/>
    <w:rsid w:val="0010631E"/>
    <w:rsid w:val="00172883"/>
    <w:rsid w:val="001F0BC7"/>
    <w:rsid w:val="0020558B"/>
    <w:rsid w:val="00292900"/>
    <w:rsid w:val="002A4DEC"/>
    <w:rsid w:val="00383C9F"/>
    <w:rsid w:val="00420D98"/>
    <w:rsid w:val="00432413"/>
    <w:rsid w:val="00503405"/>
    <w:rsid w:val="00524D1C"/>
    <w:rsid w:val="0057233D"/>
    <w:rsid w:val="00620D7F"/>
    <w:rsid w:val="006E5BAF"/>
    <w:rsid w:val="007B17B2"/>
    <w:rsid w:val="007E4326"/>
    <w:rsid w:val="00832566"/>
    <w:rsid w:val="008456C4"/>
    <w:rsid w:val="008E75E2"/>
    <w:rsid w:val="00922607"/>
    <w:rsid w:val="00957775"/>
    <w:rsid w:val="009753F4"/>
    <w:rsid w:val="00987A00"/>
    <w:rsid w:val="009B56E6"/>
    <w:rsid w:val="009F7AC5"/>
    <w:rsid w:val="00A81A4F"/>
    <w:rsid w:val="00AA3C91"/>
    <w:rsid w:val="00AA3DEF"/>
    <w:rsid w:val="00AE2AFC"/>
    <w:rsid w:val="00B1232C"/>
    <w:rsid w:val="00BD19FB"/>
    <w:rsid w:val="00BD2F7C"/>
    <w:rsid w:val="00CB27BD"/>
    <w:rsid w:val="00D260AA"/>
    <w:rsid w:val="00D31453"/>
    <w:rsid w:val="00DB245B"/>
    <w:rsid w:val="00DF39AB"/>
    <w:rsid w:val="00E209E2"/>
    <w:rsid w:val="00E84157"/>
    <w:rsid w:val="00FC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8B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7">
    <w:name w:val="Font Style27"/>
    <w:uiPriority w:val="99"/>
    <w:rsid w:val="00D260AA"/>
    <w:rPr>
      <w:rFonts w:ascii="Times New Roman" w:hAnsi="Times New Roman" w:cs="Times New Roman"/>
      <w:i/>
      <w:iCs/>
      <w:sz w:val="22"/>
      <w:szCs w:val="22"/>
    </w:rPr>
  </w:style>
  <w:style w:type="character" w:styleId="a3">
    <w:name w:val="Hyperlink"/>
    <w:basedOn w:val="a0"/>
    <w:uiPriority w:val="99"/>
    <w:rsid w:val="009F7AC5"/>
    <w:rPr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9F7AC5"/>
  </w:style>
  <w:style w:type="paragraph" w:styleId="a4">
    <w:name w:val="Normal (Web)"/>
    <w:basedOn w:val="a"/>
    <w:uiPriority w:val="99"/>
    <w:rsid w:val="009F7AC5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2.sseu.ru/course/index.php?categoryid=514" TargetMode="External"/><Relationship Id="rId5" Type="http://schemas.openxmlformats.org/officeDocument/2006/relationships/hyperlink" Target="https://www.minfin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4637</Words>
  <Characters>36970</Characters>
  <Application>Microsoft Office Word</Application>
  <DocSecurity>0</DocSecurity>
  <Lines>308</Lines>
  <Paragraphs>83</Paragraphs>
  <ScaleCrop>false</ScaleCrop>
  <Company/>
  <LinksUpToDate>false</LinksUpToDate>
  <CharactersWithSpaces>41524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dc:description/>
  <cp:lastModifiedBy>ChkalovaS.V</cp:lastModifiedBy>
  <cp:revision>13</cp:revision>
  <cp:lastPrinted>2019-06-19T08:12:00Z</cp:lastPrinted>
  <dcterms:created xsi:type="dcterms:W3CDTF">2019-06-18T10:31:00Z</dcterms:created>
  <dcterms:modified xsi:type="dcterms:W3CDTF">2019-06-19T08:14:00Z</dcterms:modified>
</cp:coreProperties>
</file>