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40"/>
        </w:rPr>
        <w:t>차  용  증</w:t>
      </w:r>
    </w:p>
    <w:p/>
    <w:p>
      <w:r>
        <w:rPr>
          <w:rFonts w:ascii="맑은 고딕" w:hAnsi="맑은 고딕"/>
          <w:b w:val="0"/>
          <w:sz w:val="22"/>
        </w:rPr>
        <w:t>아래와 같이 금전을 차용하였음을 확인하고, 이를 증명하기 위하여 본 차용증을 작성합니다.</w:t>
      </w:r>
    </w:p>
    <w:p/>
    <w:p>
      <w:r>
        <w:rPr>
          <w:rFonts w:ascii="맑은 고딕" w:hAnsi="맑은 고딕"/>
          <w:b/>
          <w:color w:val="1E50A0"/>
          <w:sz w:val="24"/>
        </w:rPr>
        <w:t>■ 차용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차용금액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금  _________________  원  정  (₩                    )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이자율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연   _____  %  (월   _____  %)  / □ 무이자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이자 지급일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매월   ____  일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변제 기일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____년   __월   __일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변제 방법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□ 일시 변제   □ 분할 변제  ( 매월   _____   원씩 )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변제 계좌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은행:              계좌번호:                  예금주:</w:t>
            </w:r>
          </w:p>
        </w:tc>
      </w:tr>
    </w:tbl>
    <w:p/>
    <w:p>
      <w:r>
        <w:rPr>
          <w:rFonts w:ascii="맑은 고딕" w:hAnsi="맑은 고딕"/>
          <w:b/>
          <w:color w:val="1E50A0"/>
          <w:sz w:val="24"/>
        </w:rPr>
        <w:t>■ 당사자</w:t>
      </w:r>
    </w:p>
    <w:p>
      <w:r>
        <w:rPr>
          <w:rFonts w:ascii="맑은 고딕" w:hAnsi="맑은 고딕"/>
          <w:b w:val="0"/>
          <w:sz w:val="22"/>
        </w:rPr>
        <w:t xml:space="preserve">  채권자 (빌려주는 사람) 성명: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주민등록번호: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주소: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연락처:  ________________________________________</w:t>
      </w:r>
    </w:p>
    <w:p/>
    <w:p>
      <w:r>
        <w:rPr>
          <w:rFonts w:ascii="맑은 고딕" w:hAnsi="맑은 고딕"/>
          <w:b w:val="0"/>
          <w:sz w:val="22"/>
        </w:rPr>
        <w:t xml:space="preserve">  채무자 (빌리는 사람) 성명: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주민등록번호: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주소: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연락처:  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특약 사항</w:t>
      </w:r>
    </w:p>
    <w:p>
      <w:r>
        <w:rPr>
          <w:rFonts w:ascii="맑은 고딕" w:hAnsi="맑은 고딕"/>
          <w:b w:val="0"/>
          <w:sz w:val="22"/>
        </w:rPr>
        <w:t>① 채무자가 변제 기일까지 원금 및 이자를 이행하지 않을 경우, 연 ___% 의 지연손해금을 부담한다.</w:t>
      </w:r>
    </w:p>
    <w:p>
      <w:r>
        <w:rPr>
          <w:rFonts w:ascii="맑은 고딕" w:hAnsi="맑은 고딕"/>
          <w:b w:val="0"/>
          <w:sz w:val="22"/>
        </w:rPr>
        <w:t>② 분쟁 발생 시 채권자 주소지 관할 법원을 합의 관할로 한다.</w:t>
      </w:r>
    </w:p>
    <w:p>
      <w:r>
        <w:rPr>
          <w:rFonts w:ascii="맑은 고딕" w:hAnsi="맑은 고딕"/>
          <w:b w:val="0"/>
          <w:sz w:val="22"/>
        </w:rPr>
        <w:t>③ ____________________________________________________________</w:t>
      </w:r>
    </w:p>
    <w:p>
      <w:r>
        <w:rPr>
          <w:rFonts w:ascii="맑은 고딕" w:hAnsi="맑은 고딕"/>
          <w:b w:val="0"/>
          <w:sz w:val="22"/>
        </w:rPr>
        <w:t>③ ____________________________________________________________</w:t>
      </w:r>
    </w:p>
    <w:p/>
    <w:p>
      <w:pPr>
        <w:jc w:val="center"/>
      </w:pPr>
      <w:r>
        <w:rPr>
          <w:rFonts w:ascii="맑은 고딕" w:hAnsi="맑은 고딕"/>
          <w:b w:val="0"/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/>
          <w:b w:val="0"/>
          <w:sz w:val="22"/>
        </w:rPr>
        <w:t>작성일:  ____년 __월 __일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채권자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 xml:space="preserve">                    (인)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____년 __월 __일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채무자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 xml:space="preserve">                    (인)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____년 __월 __일</w:t>
            </w:r>
          </w:p>
        </w:tc>
      </w:tr>
    </w:tbl>
    <w:p/>
    <w:p>
      <w:pPr>
        <w:jc w:val="center"/>
      </w:pPr>
      <w:r>
        <w:rPr>
          <w:rFonts w:ascii="맑은 고딕" w:hAnsi="맑은 고딕"/>
          <w:b w:val="0"/>
          <w:color w:val="B4B4B4"/>
          <w:sz w:val="16"/>
        </w:rPr>
        <w:t>본 서식은 STCLOGIC (finarchitect.com) 에서 제공하는 표준 양식입니다.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