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0C31" w14:textId="1D2B9543" w:rsidR="00F532B9" w:rsidRDefault="006411CF">
      <w:r>
        <w:t>Gdfgrreglkreghkepohkrtkhnplfgb;lfclbmfdklmbportjmhbort5jhpomrtl;hbmerlbmolfdlkbmfgzmnklrtpktr5phler’;g,lbe[wrlgbprekhojekojm</w:t>
      </w:r>
    </w:p>
    <w:sectPr w:rsidR="00F5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CF"/>
    <w:rsid w:val="006411CF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1B5B"/>
  <w15:chartTrackingRefBased/>
  <w15:docId w15:val="{2CE84F15-65A0-41B5-9A9A-955A27D0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ITROOM 1204-02</dc:creator>
  <cp:keywords/>
  <dc:description/>
  <cp:lastModifiedBy>ITROOM 1204-02</cp:lastModifiedBy>
  <cp:revision>1</cp:revision>
  <dcterms:created xsi:type="dcterms:W3CDTF">2024-01-04T04:50:00Z</dcterms:created>
  <dcterms:modified xsi:type="dcterms:W3CDTF">2024-01-04T04:51:00Z</dcterms:modified>
</cp:coreProperties>
</file>