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color w:val="000000"/>
          <w:sz w:val="24"/>
          <w:szCs w:val="24"/>
        </w:rPr>
      </w:pPr>
    </w:p>
    <w:p>
      <w:pPr>
        <w:pStyle w:val="2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说明：</w:t>
      </w:r>
    </w:p>
    <w:p>
      <w:pPr>
        <w:pStyle w:val="2"/>
        <w:rPr>
          <w:rFonts w:hint="eastAsia" w:ascii="宋体" w:hAnsi="宋体"/>
          <w:color w:val="000000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通讯服务器地址：61.191.215.140:6008</w:t>
      </w:r>
    </w:p>
    <w:p>
      <w:pPr>
        <w:pStyle w:val="2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下端设备MN编号：</w:t>
      </w:r>
    </w:p>
    <w:p>
      <w:pPr>
        <w:pStyle w:val="2"/>
        <w:rPr>
          <w:rFonts w:hint="default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34020021RHPK01  入河排放口1</w:t>
      </w:r>
    </w:p>
    <w:p>
      <w:pPr>
        <w:pStyle w:val="2"/>
        <w:rPr>
          <w:rFonts w:hint="default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34020021RHPK02  入河排放口2</w:t>
      </w:r>
    </w:p>
    <w:p>
      <w:pPr>
        <w:pStyle w:val="2"/>
        <w:rPr>
          <w:rFonts w:hint="default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34020021RHPK03  入河排放口3</w:t>
      </w:r>
    </w:p>
    <w:p>
      <w:pPr>
        <w:pStyle w:val="2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......</w:t>
      </w:r>
    </w:p>
    <w:p>
      <w:pPr>
        <w:pStyle w:val="2"/>
        <w:rPr>
          <w:rFonts w:hint="default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34020021RHPK99  入河排放口99</w:t>
      </w:r>
    </w:p>
    <w:p>
      <w:pPr>
        <w:pStyle w:val="2"/>
        <w:rPr>
          <w:rFonts w:ascii="宋体" w:hAnsi="宋体"/>
          <w:color w:val="000000"/>
          <w:sz w:val="24"/>
          <w:szCs w:val="24"/>
        </w:rPr>
      </w:pPr>
    </w:p>
    <w:p>
      <w:pPr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水质协议采用</w:t>
      </w:r>
      <w:r>
        <w:rPr>
          <w:rFonts w:ascii="宋体" w:hAnsi="宋体"/>
          <w:color w:val="000000"/>
          <w:sz w:val="24"/>
          <w:szCs w:val="24"/>
        </w:rPr>
        <w:t>HJ/T212-2005</w:t>
      </w:r>
      <w:r>
        <w:rPr>
          <w:rFonts w:hint="eastAsia" w:ascii="宋体" w:hAnsi="宋体"/>
          <w:color w:val="000000"/>
          <w:sz w:val="24"/>
          <w:szCs w:val="24"/>
        </w:rPr>
        <w:t>(污染源在线自动监控（监测）系统 数据传输标准)协议框架基础，</w:t>
      </w:r>
      <w:r>
        <w:rPr>
          <w:rFonts w:hint="eastAsia" w:ascii="宋体" w:hAnsi="宋体"/>
          <w:color w:val="C00000"/>
          <w:sz w:val="24"/>
          <w:szCs w:val="24"/>
          <w:shd w:val="clear" w:color="auto" w:fill="auto"/>
        </w:rPr>
        <w:t>数据包应包头</w:t>
      </w:r>
      <w:bookmarkStart w:id="12" w:name="_GoBack"/>
      <w:bookmarkEnd w:id="12"/>
      <w:r>
        <w:rPr>
          <w:rFonts w:hint="eastAsia" w:ascii="宋体" w:hAnsi="宋体"/>
          <w:color w:val="C00000"/>
          <w:sz w:val="24"/>
          <w:szCs w:val="24"/>
          <w:shd w:val="clear" w:color="auto" w:fill="auto"/>
        </w:rPr>
        <w:t>、数据长度、数据段、CRC、包尾</w:t>
      </w:r>
      <w:r>
        <w:rPr>
          <w:rFonts w:hint="eastAsia" w:ascii="宋体" w:hAnsi="宋体"/>
          <w:color w:val="000000"/>
          <w:sz w:val="24"/>
          <w:szCs w:val="24"/>
        </w:rPr>
        <w:t>。</w:t>
      </w:r>
    </w:p>
    <w:p>
      <w:pPr>
        <w:rPr>
          <w:rFonts w:ascii="宋体" w:hAnsi="宋体"/>
          <w:color w:val="000000"/>
          <w:sz w:val="24"/>
          <w:szCs w:val="24"/>
        </w:rPr>
      </w:pPr>
    </w:p>
    <w:p>
      <w:pPr>
        <w:pStyle w:val="2"/>
      </w:pPr>
      <w:r>
        <w:rPr>
          <w:rFonts w:hint="eastAsia"/>
        </w:rPr>
        <w:t>所有的通讯包都是由</w:t>
      </w:r>
      <w:r>
        <w:t>ACSII</w:t>
      </w:r>
      <w:r>
        <w:rPr>
          <w:rFonts w:hint="eastAsia"/>
        </w:rPr>
        <w:t>码字符组成</w:t>
      </w:r>
      <w:r>
        <w:t>(CRC</w:t>
      </w:r>
      <w:r>
        <w:rPr>
          <w:rFonts w:hint="eastAsia"/>
        </w:rPr>
        <w:t>校验码除外</w:t>
      </w:r>
      <w:r>
        <w:t>)</w:t>
      </w:r>
      <w:r>
        <w:rPr>
          <w:rFonts w:hint="eastAsia"/>
        </w:rPr>
        <w:t>。</w:t>
      </w:r>
    </w:p>
    <w:p>
      <w:pPr>
        <w:pStyle w:val="2"/>
        <w:ind w:firstLine="0" w:firstLineChars="0"/>
        <w:jc w:val="left"/>
      </w:pPr>
      <w:r>
        <w:drawing>
          <wp:inline distT="0" distB="0" distL="0" distR="0">
            <wp:extent cx="5265420" cy="236474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下端需要实现以下指令</w:t>
      </w:r>
    </w:p>
    <w:p>
      <w:pPr>
        <w:rPr>
          <w:szCs w:val="21"/>
        </w:rPr>
      </w:pPr>
      <w:r>
        <w:rPr>
          <w:rFonts w:hint="eastAsia"/>
          <w:szCs w:val="21"/>
        </w:rPr>
        <w:t>登录注册(9021)</w:t>
      </w:r>
    </w:p>
    <w:p>
      <w:pPr>
        <w:rPr>
          <w:szCs w:val="21"/>
        </w:rPr>
      </w:pPr>
      <w:r>
        <w:rPr>
          <w:rFonts w:hint="eastAsia"/>
          <w:szCs w:val="21"/>
        </w:rPr>
        <w:t>设置现场机访问密码</w:t>
      </w:r>
    </w:p>
    <w:p>
      <w:pPr>
        <w:rPr>
          <w:szCs w:val="21"/>
        </w:rPr>
      </w:pPr>
      <w:r>
        <w:rPr>
          <w:rFonts w:hint="eastAsia"/>
          <w:szCs w:val="21"/>
        </w:rPr>
        <w:t>提取现场机系统时间</w:t>
      </w:r>
    </w:p>
    <w:p>
      <w:pPr>
        <w:rPr>
          <w:szCs w:val="21"/>
        </w:rPr>
      </w:pPr>
      <w:r>
        <w:rPr>
          <w:rFonts w:hint="eastAsia"/>
          <w:szCs w:val="21"/>
        </w:rPr>
        <w:t>设置现场机系统时间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实时数据采集</w:t>
      </w:r>
      <w:r>
        <w:rPr>
          <w:rFonts w:hint="eastAsia"/>
          <w:szCs w:val="21"/>
          <w:lang w:val="en-US" w:eastAsia="zh-CN"/>
        </w:rPr>
        <w:t>CN=2011，应具备反控补录数据功能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污染物小时数据</w:t>
      </w:r>
      <w:r>
        <w:rPr>
          <w:rFonts w:hint="eastAsia"/>
          <w:szCs w:val="21"/>
          <w:lang w:val="en-US" w:eastAsia="zh-CN"/>
        </w:rPr>
        <w:t>CN=2061，应具备反控补录数据功能</w:t>
      </w:r>
    </w:p>
    <w:p>
      <w:pPr>
        <w:rPr>
          <w:szCs w:val="21"/>
        </w:rPr>
      </w:pPr>
      <w:r>
        <w:rPr>
          <w:rFonts w:hint="eastAsia"/>
          <w:szCs w:val="21"/>
        </w:rPr>
        <w:t>污染物日数据</w:t>
      </w:r>
      <w:r>
        <w:rPr>
          <w:rFonts w:hint="eastAsia"/>
          <w:szCs w:val="21"/>
          <w:lang w:val="en-US" w:eastAsia="zh-CN"/>
        </w:rPr>
        <w:t>CN=2031</w:t>
      </w:r>
    </w:p>
    <w:p>
      <w:pPr>
        <w:pStyle w:val="2"/>
        <w:ind w:firstLine="0" w:firstLineChars="0"/>
        <w:jc w:val="left"/>
      </w:pPr>
    </w:p>
    <w:p>
      <w:pPr>
        <w:pStyle w:val="4"/>
        <w:tabs>
          <w:tab w:val="left" w:pos="720"/>
        </w:tabs>
        <w:rPr>
          <w:color w:val="000000"/>
        </w:rPr>
      </w:pPr>
      <w:bookmarkStart w:id="0" w:name="_Toc95117433"/>
      <w:bookmarkStart w:id="1" w:name="_Toc95104709"/>
      <w:bookmarkStart w:id="2" w:name="_Toc95117299"/>
      <w:bookmarkStart w:id="3" w:name="_Toc95104774"/>
      <w:bookmarkStart w:id="4" w:name="_Toc92183281"/>
      <w:bookmarkStart w:id="5" w:name="_Toc92184015"/>
      <w:r>
        <w:rPr>
          <w:rFonts w:hint="eastAsia"/>
          <w:color w:val="000000"/>
        </w:rPr>
        <w:t>通讯包结构组成</w:t>
      </w:r>
      <w:bookmarkEnd w:id="0"/>
      <w:bookmarkEnd w:id="1"/>
      <w:bookmarkEnd w:id="2"/>
      <w:bookmarkEnd w:id="3"/>
      <w:bookmarkEnd w:id="4"/>
      <w:bookmarkEnd w:id="5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320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FFFF"/>
            <w:vAlign w:val="center"/>
          </w:tcPr>
          <w:p>
            <w:pPr>
              <w:pStyle w:val="2"/>
              <w:ind w:firstLine="0" w:firstLineChars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FFFF"/>
            <w:vAlign w:val="center"/>
          </w:tcPr>
          <w:p>
            <w:pPr>
              <w:pStyle w:val="2"/>
              <w:ind w:firstLine="0" w:firstLineChars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FFFF"/>
            <w:vAlign w:val="center"/>
          </w:tcPr>
          <w:p>
            <w:pPr>
              <w:pStyle w:val="2"/>
              <w:ind w:firstLine="0" w:firstLineChars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3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FFFF"/>
            <w:vAlign w:val="center"/>
          </w:tcPr>
          <w:p>
            <w:pPr>
              <w:pStyle w:val="2"/>
              <w:ind w:firstLine="0" w:firstLineChars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包头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固定为##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数据段长度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十进制整数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数据段的</w:t>
            </w:r>
            <w:r>
              <w:rPr>
                <w:color w:val="000000"/>
              </w:rPr>
              <w:t>ASCII</w:t>
            </w:r>
            <w:r>
              <w:rPr>
                <w:rFonts w:hint="eastAsia"/>
                <w:color w:val="000000"/>
              </w:rPr>
              <w:t>字符数。</w:t>
            </w:r>
          </w:p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例如：数据段的字符数为</w:t>
            </w:r>
            <w:r>
              <w:rPr>
                <w:color w:val="000000"/>
              </w:rPr>
              <w:t>255</w:t>
            </w:r>
            <w:r>
              <w:rPr>
                <w:rFonts w:hint="eastAsia"/>
                <w:color w:val="000000"/>
              </w:rPr>
              <w:t>，则写为“</w:t>
            </w:r>
            <w:r>
              <w:rPr>
                <w:color w:val="000000"/>
              </w:rPr>
              <w:t>0255</w:t>
            </w:r>
            <w:r>
              <w:rPr>
                <w:rFonts w:hint="eastAsia"/>
                <w:color w:val="000000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数据段（见</w:t>
            </w:r>
            <w:r>
              <w:rPr>
                <w:color w:val="000000"/>
              </w:rPr>
              <w:t>5.3.3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0&lt;=n&lt;=1024</w:t>
            </w:r>
          </w:p>
        </w:tc>
        <w:tc>
          <w:tcPr>
            <w:tcW w:w="3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变长的数据（短信为</w:t>
            </w:r>
            <w:r>
              <w:rPr>
                <w:color w:val="000000"/>
              </w:rPr>
              <w:t>140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5" w:hRule="atLeast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CRC</w:t>
            </w:r>
            <w:r>
              <w:rPr>
                <w:rFonts w:hint="eastAsia"/>
                <w:color w:val="000000"/>
              </w:rPr>
              <w:t>校验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十六进制整数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数据段的校验结果</w:t>
            </w:r>
            <w:r>
              <w:rPr>
                <w:rFonts w:hint="eastAsia"/>
              </w:rPr>
              <w:t>，例如</w:t>
            </w:r>
            <w:r>
              <w:t>4B30</w:t>
            </w:r>
            <w:r>
              <w:rPr>
                <w:rFonts w:hint="eastAsia"/>
              </w:rPr>
              <w:t>，如果</w:t>
            </w:r>
            <w:r>
              <w:t>CRC</w:t>
            </w:r>
            <w:r>
              <w:rPr>
                <w:rFonts w:hint="eastAsia"/>
              </w:rPr>
              <w:t>错，即执行超时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包尾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固定为&lt;CR&gt;&lt;LF&gt;（回车、换行）</w:t>
            </w:r>
          </w:p>
        </w:tc>
      </w:tr>
    </w:tbl>
    <w:p>
      <w:pPr>
        <w:rPr>
          <w:rFonts w:hint="eastAsia" w:ascii="宋体" w:hAnsi="宋体"/>
          <w:color w:val="000000"/>
          <w:sz w:val="24"/>
          <w:szCs w:val="24"/>
        </w:rPr>
      </w:pPr>
    </w:p>
    <w:p>
      <w:pPr>
        <w:pStyle w:val="3"/>
        <w:numPr>
          <w:ilvl w:val="5"/>
          <w:numId w:val="2"/>
        </w:numPr>
        <w:tabs>
          <w:tab w:val="left" w:pos="540"/>
        </w:tabs>
        <w:ind w:left="540"/>
        <w:rPr>
          <w:color w:val="000000"/>
        </w:rPr>
      </w:pPr>
      <w:r>
        <w:rPr>
          <w:rFonts w:hint="eastAsia"/>
          <w:color w:val="000000"/>
        </w:rPr>
        <w:t>登录注册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426"/>
        <w:gridCol w:w="6"/>
        <w:gridCol w:w="1201"/>
        <w:gridCol w:w="6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3" w:hRule="atLeast"/>
        </w:trPr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FFFF"/>
            <w:noWrap w:val="0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16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FFFF"/>
            <w:noWrap w:val="0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FFFF"/>
            <w:noWrap w:val="0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rPr>
                <w:rFonts w:hint="eastAsia"/>
              </w:rPr>
              <w:t>示例</w:t>
            </w:r>
            <w:r>
              <w:t>/</w:t>
            </w: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" w:hRule="atLeast"/>
        </w:trPr>
        <w:tc>
          <w:tcPr>
            <w:tcW w:w="6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rPr>
                <w:rFonts w:hint="eastAsia"/>
              </w:rPr>
              <w:t>使用命令</w:t>
            </w:r>
          </w:p>
        </w:tc>
        <w:tc>
          <w:tcPr>
            <w:tcW w:w="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jc w:val="left"/>
            </w:pPr>
            <w:r>
              <w:rPr>
                <w:rFonts w:hint="eastAsia"/>
              </w:rPr>
              <w:t>现场机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jc w:val="left"/>
            </w:pPr>
            <w:r>
              <w:rPr>
                <w:rFonts w:hint="eastAsia"/>
              </w:rPr>
              <w:t>登陆注册</w:t>
            </w:r>
          </w:p>
        </w:tc>
        <w:tc>
          <w:tcPr>
            <w:tcW w:w="6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kinsoku w:val="0"/>
              <w:wordWrap w:val="0"/>
              <w:overflowPunct w:val="0"/>
              <w:ind w:firstLine="0" w:firstLineChars="0"/>
              <w:jc w:val="left"/>
            </w:pPr>
            <w:r>
              <w:t>QN=20040516010101001;ST=91;CN=9021;PW=123456;MN=88888880000001;Flag=1;CP=&amp;&amp;&amp;&amp;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6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上位机</w:t>
            </w:r>
          </w:p>
        </w:tc>
        <w:tc>
          <w:tcPr>
            <w:tcW w:w="12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登陆注册应答</w:t>
            </w:r>
          </w:p>
        </w:tc>
        <w:tc>
          <w:tcPr>
            <w:tcW w:w="6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kinsoku w:val="0"/>
              <w:wordWrap w:val="0"/>
              <w:overflowPunct w:val="0"/>
              <w:ind w:firstLine="0" w:firstLineChars="0"/>
              <w:jc w:val="left"/>
            </w:pPr>
            <w:r>
              <w:t>ST=91;CN=9022;PW=123456;MN=88888880000001;Flag=0;CP=&amp;&amp;QN=20040516010101001;Logon=1&amp;&amp;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6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rPr>
                <w:rFonts w:hint="eastAsia"/>
              </w:rPr>
              <w:t>使用字段</w:t>
            </w:r>
          </w:p>
        </w:tc>
        <w:tc>
          <w:tcPr>
            <w:tcW w:w="16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</w:pPr>
            <w:r>
              <w:t>QN</w:t>
            </w:r>
          </w:p>
        </w:tc>
        <w:tc>
          <w:tcPr>
            <w:tcW w:w="6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left="-107" w:leftChars="-51" w:firstLine="107" w:firstLineChars="51"/>
            </w:pPr>
            <w:r>
              <w:rPr>
                <w:rFonts w:hint="eastAsia"/>
              </w:rPr>
              <w:t>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</w:trPr>
        <w:tc>
          <w:tcPr>
            <w:tcW w:w="6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6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</w:pPr>
            <w:r>
              <w:t>Logon</w:t>
            </w:r>
          </w:p>
        </w:tc>
        <w:tc>
          <w:tcPr>
            <w:tcW w:w="6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left="-107" w:leftChars="-51" w:firstLine="107" w:firstLineChars="51"/>
            </w:pPr>
            <w:r>
              <w:rPr>
                <w:rFonts w:hint="eastAsia"/>
              </w:rPr>
              <w:t>登陆注册结果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rPr>
                <w:rFonts w:hint="eastAsia"/>
              </w:rPr>
              <w:t>执行过程</w:t>
            </w:r>
          </w:p>
        </w:tc>
        <w:tc>
          <w:tcPr>
            <w:tcW w:w="791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现场机发送登陆注册命令</w:t>
            </w:r>
            <w:r>
              <w:t xml:space="preserve">, </w:t>
            </w:r>
            <w:r>
              <w:rPr>
                <w:rFonts w:hint="eastAsia"/>
              </w:rPr>
              <w:t>上位机收到登陆注册后</w:t>
            </w:r>
            <w:r>
              <w:t>,</w:t>
            </w:r>
            <w:r>
              <w:rPr>
                <w:rFonts w:hint="eastAsia"/>
              </w:rPr>
              <w:t>通过判断，回应现场机注册结果，注册执行完毕。</w:t>
            </w:r>
          </w:p>
          <w:p>
            <w:pPr>
              <w:pStyle w:val="2"/>
              <w:ind w:firstLine="0" w:firstLineChars="0"/>
            </w:pPr>
          </w:p>
          <w:p>
            <w:pPr>
              <w:pStyle w:val="2"/>
              <w:ind w:firstLine="0" w:firstLineChars="0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链路维护方案：</w:t>
            </w:r>
          </w:p>
          <w:p>
            <w:pPr>
              <w:pStyle w:val="2"/>
              <w:ind w:firstLine="0" w:firstLineChars="0"/>
            </w:pPr>
            <w:r>
              <w:rPr>
                <w:rFonts w:hint="eastAsia"/>
                <w:b/>
                <w:color w:val="000000"/>
              </w:rPr>
              <w:t>要求现场设备每隔</w:t>
            </w:r>
            <w:r>
              <w:rPr>
                <w:b/>
                <w:color w:val="000000"/>
              </w:rPr>
              <w:t>15</w:t>
            </w:r>
            <w:r>
              <w:rPr>
                <w:rFonts w:hint="eastAsia"/>
                <w:b/>
                <w:color w:val="000000"/>
              </w:rPr>
              <w:t>分钟发送一次登陆指令，中心机收到登陆注册指令后作出回应。约定如果两次（</w:t>
            </w:r>
            <w:r>
              <w:rPr>
                <w:b/>
                <w:color w:val="000000"/>
              </w:rPr>
              <w:t>30</w:t>
            </w:r>
            <w:r>
              <w:rPr>
                <w:rFonts w:hint="eastAsia"/>
                <w:b/>
                <w:color w:val="000000"/>
              </w:rPr>
              <w:t>分钟）均没有收到回应，则重新复位通讯模块。</w:t>
            </w:r>
          </w:p>
        </w:tc>
      </w:tr>
    </w:tbl>
    <w:p>
      <w:pPr>
        <w:rPr>
          <w:rFonts w:hint="eastAsia" w:ascii="宋体" w:hAnsi="宋体"/>
          <w:color w:val="000000"/>
          <w:sz w:val="24"/>
          <w:szCs w:val="24"/>
        </w:rPr>
      </w:pPr>
    </w:p>
    <w:p>
      <w:pPr>
        <w:pStyle w:val="3"/>
        <w:numPr>
          <w:ilvl w:val="5"/>
          <w:numId w:val="2"/>
        </w:numPr>
        <w:tabs>
          <w:tab w:val="left" w:pos="540"/>
        </w:tabs>
        <w:ind w:left="540"/>
      </w:pPr>
      <w:bookmarkStart w:id="6" w:name="_Toc16203"/>
      <w:bookmarkStart w:id="7" w:name="_Toc95104728"/>
      <w:bookmarkStart w:id="8" w:name="_Toc95117318"/>
      <w:bookmarkStart w:id="9" w:name="_Toc95117452"/>
      <w:bookmarkStart w:id="10" w:name="_Toc95104793"/>
      <w:bookmarkStart w:id="11" w:name="_Toc92183300"/>
      <w:r>
        <w:rPr>
          <w:rFonts w:hint="eastAsia"/>
          <w:lang w:val="en-US" w:eastAsia="zh-CN"/>
        </w:rPr>
        <w:t>实时</w:t>
      </w:r>
      <w:r>
        <w:rPr>
          <w:rFonts w:hint="eastAsia"/>
        </w:rPr>
        <w:t>数据</w:t>
      </w:r>
      <w:bookmarkEnd w:id="6"/>
      <w:bookmarkEnd w:id="7"/>
      <w:bookmarkEnd w:id="8"/>
      <w:bookmarkEnd w:id="9"/>
      <w:bookmarkEnd w:id="10"/>
      <w:bookmarkEnd w:id="11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426"/>
        <w:gridCol w:w="6"/>
        <w:gridCol w:w="1074"/>
        <w:gridCol w:w="6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3" w:hRule="atLeast"/>
        </w:trPr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FFFF"/>
            <w:noWrap w:val="0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类别</w:t>
            </w:r>
          </w:p>
        </w:tc>
        <w:tc>
          <w:tcPr>
            <w:tcW w:w="15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FFFF"/>
            <w:noWrap w:val="0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</w:t>
            </w:r>
          </w:p>
        </w:tc>
        <w:tc>
          <w:tcPr>
            <w:tcW w:w="6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FFFF"/>
            <w:noWrap w:val="0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示例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" w:hRule="atLeast"/>
        </w:trPr>
        <w:tc>
          <w:tcPr>
            <w:tcW w:w="5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使用命令</w:t>
            </w:r>
          </w:p>
        </w:tc>
        <w:tc>
          <w:tcPr>
            <w:tcW w:w="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上位机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取污染物</w:t>
            </w:r>
            <w:r>
              <w:rPr>
                <w:rFonts w:hint="eastAsia"/>
                <w:color w:val="000000"/>
                <w:lang w:val="en-US" w:eastAsia="zh-CN"/>
              </w:rPr>
              <w:t>实时</w:t>
            </w: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6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kinsoku w:val="0"/>
              <w:wordWrap w:val="0"/>
              <w:overflowPunct w:val="0"/>
              <w:ind w:firstLine="0" w:firstLineChars="0"/>
              <w:jc w:val="left"/>
              <w:rPr>
                <w:color w:val="000000"/>
              </w:rPr>
            </w:pPr>
            <w:r>
              <w:rPr>
                <w:color w:val="000000"/>
              </w:rPr>
              <w:t>QN=20040516010101001;ST=</w:t>
            </w:r>
            <w:r>
              <w:rPr>
                <w:rFonts w:hint="eastAsia"/>
                <w:color w:val="000000"/>
                <w:lang w:val="en-US" w:eastAsia="zh-CN"/>
              </w:rPr>
              <w:t>21</w:t>
            </w:r>
            <w:r>
              <w:rPr>
                <w:color w:val="000000"/>
              </w:rPr>
              <w:t>;CN=20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color w:val="000000"/>
              </w:rPr>
              <w:t>1;PW=123456;MN=88888880000001;Flag=1;CP=&amp;&amp;BeginTime=20040506111000,EndTime=20040506151000&amp;&amp;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现场机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请求应答</w:t>
            </w:r>
          </w:p>
        </w:tc>
        <w:tc>
          <w:tcPr>
            <w:tcW w:w="6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kinsoku w:val="0"/>
              <w:wordWrap w:val="0"/>
              <w:overflowPunct w:val="0"/>
              <w:ind w:firstLine="0" w:firstLineChars="0"/>
              <w:jc w:val="left"/>
              <w:rPr>
                <w:color w:val="000000"/>
              </w:rPr>
            </w:pPr>
            <w:r>
              <w:rPr>
                <w:color w:val="000000"/>
              </w:rPr>
              <w:t>ST=91;CN=9011;PW=123456;MN=88888880000001;Flag=0;CP=&amp;&amp;QN=20040516010101001;QnRtn=1&amp;&amp;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现场机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上传污染物</w:t>
            </w:r>
            <w:r>
              <w:rPr>
                <w:rFonts w:hint="eastAsia"/>
                <w:color w:val="000000"/>
                <w:lang w:val="en-US" w:eastAsia="zh-CN"/>
              </w:rPr>
              <w:t>实时</w:t>
            </w: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6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ST=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21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;CN=2011;PW=123456;MN=88888880000001;CP=&amp;&amp;DataTime=20040516020111;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101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-Rtd=1.1,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101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-Flag=N;10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-Rtd=2.2,10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-Flag=N…&amp;&amp;</w:t>
            </w:r>
          </w:p>
          <w:p>
            <w:pPr>
              <w:pStyle w:val="2"/>
              <w:kinsoku w:val="0"/>
              <w:wordWrap w:val="0"/>
              <w:overflowPunct w:val="0"/>
              <w:ind w:firstLine="0" w:firstLineChars="0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现场机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返回操作执行结果</w:t>
            </w:r>
          </w:p>
        </w:tc>
        <w:tc>
          <w:tcPr>
            <w:tcW w:w="6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kinsoku w:val="0"/>
              <w:wordWrap w:val="0"/>
              <w:overflowPunct w:val="0"/>
              <w:ind w:firstLine="0" w:firstLineChars="0"/>
              <w:jc w:val="left"/>
              <w:rPr>
                <w:color w:val="000000"/>
              </w:rPr>
            </w:pPr>
            <w:r>
              <w:rPr>
                <w:color w:val="000000"/>
              </w:rPr>
              <w:t>ST=91;CN=9012; PW=123456;MN=88888880000001;CP=&amp;&amp;QN=20040516010101001; ExeRtn=1&amp;&amp;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5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使用字段</w:t>
            </w:r>
          </w:p>
        </w:tc>
        <w:tc>
          <w:tcPr>
            <w:tcW w:w="15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QN</w:t>
            </w:r>
          </w:p>
        </w:tc>
        <w:tc>
          <w:tcPr>
            <w:tcW w:w="6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left="-107" w:leftChars="-51" w:firstLine="107" w:firstLineChars="5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5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QnRtn</w:t>
            </w:r>
          </w:p>
        </w:tc>
        <w:tc>
          <w:tcPr>
            <w:tcW w:w="6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left="-107" w:leftChars="-51" w:firstLine="107" w:firstLineChars="5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5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BeginTime</w:t>
            </w:r>
          </w:p>
        </w:tc>
        <w:tc>
          <w:tcPr>
            <w:tcW w:w="6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left="-107" w:leftChars="-51" w:firstLine="107" w:firstLineChars="5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采集数据的起始时间，精确到分钟信息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" w:hRule="atLeast"/>
        </w:trPr>
        <w:tc>
          <w:tcPr>
            <w:tcW w:w="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5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EndTime</w:t>
            </w:r>
          </w:p>
        </w:tc>
        <w:tc>
          <w:tcPr>
            <w:tcW w:w="6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left="-107" w:leftChars="-51" w:firstLine="107" w:firstLineChars="5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采集数据的结束时间，精确到分钟信息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" w:hRule="atLeast"/>
        </w:trPr>
        <w:tc>
          <w:tcPr>
            <w:tcW w:w="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5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 xml:space="preserve">DataTime </w:t>
            </w:r>
          </w:p>
        </w:tc>
        <w:tc>
          <w:tcPr>
            <w:tcW w:w="6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数据时间，时间精确到分钟，且以整分钟为单位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5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101-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Rtd</w:t>
            </w:r>
          </w:p>
        </w:tc>
        <w:tc>
          <w:tcPr>
            <w:tcW w:w="6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实时数据采样值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8004" w:type="dxa"/>
          <w:cantSplit/>
          <w:trHeight w:val="312" w:hRule="atLeast"/>
        </w:trPr>
        <w:tc>
          <w:tcPr>
            <w:tcW w:w="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5" w:hRule="atLeast"/>
        </w:trPr>
        <w:tc>
          <w:tcPr>
            <w:tcW w:w="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5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ExeRtn</w:t>
            </w:r>
          </w:p>
        </w:tc>
        <w:tc>
          <w:tcPr>
            <w:tcW w:w="6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执行过程</w:t>
            </w:r>
          </w:p>
        </w:tc>
        <w:tc>
          <w:tcPr>
            <w:tcW w:w="800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位机发送取污染物分钟数据命令后等待现场机应答，收到应答后通过判断应答代码决定是否接收污染物分钟数据，现场机把所有污染物每间隔分钟数据作为一个数据包（即每条分钟数据发送一个数据包），直至发送完符合时间段内的所有包，发送完指定的数据后，现场机返回执行结束命令，此时此次请求执行完毕。</w:t>
            </w:r>
          </w:p>
        </w:tc>
      </w:tr>
    </w:tbl>
    <w:p>
      <w:pPr>
        <w:pStyle w:val="2"/>
        <w:rPr>
          <w:rFonts w:hint="eastAsia" w:ascii="宋体" w:hAnsi="宋体"/>
          <w:color w:val="000000"/>
          <w:sz w:val="24"/>
          <w:szCs w:val="24"/>
        </w:rPr>
      </w:pPr>
    </w:p>
    <w:p>
      <w:pPr>
        <w:pStyle w:val="2"/>
        <w:rPr>
          <w:rFonts w:hint="eastAsia" w:ascii="宋体" w:hAnsi="宋体"/>
          <w:color w:val="000000"/>
          <w:sz w:val="24"/>
          <w:szCs w:val="24"/>
        </w:rPr>
      </w:pPr>
    </w:p>
    <w:p>
      <w:pPr>
        <w:rPr>
          <w:rFonts w:ascii="宋体" w:hAnsi="宋体"/>
          <w:color w:val="000000"/>
          <w:sz w:val="24"/>
          <w:szCs w:val="24"/>
        </w:rPr>
      </w:pPr>
    </w:p>
    <w:p>
      <w:pPr>
        <w:rPr>
          <w:rFonts w:hint="eastAsia" w:ascii="宋体" w:hAnsi="宋体" w:eastAsia="宋体"/>
          <w:b/>
          <w:sz w:val="24"/>
          <w:szCs w:val="24"/>
          <w:lang w:eastAsia="zh-CN"/>
        </w:rPr>
      </w:pPr>
      <w:r>
        <w:rPr>
          <w:rFonts w:hint="eastAsia" w:ascii="宋体" w:hAnsi="宋体"/>
          <w:b/>
          <w:sz w:val="24"/>
          <w:szCs w:val="24"/>
        </w:rPr>
        <w:t>（1）、实时数据采集CN=2011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##0300ST=21;CN=2011;PW=123456;MN=34150021SZJC03;CP=&amp;&amp;DataTime=20191115000000;302-Rtd=7.241,302-Flag=N;465-Rtd=83.704,465-Flag=N;301-Rtd=16.244,301-Flag=N;315-Rtd=8.526,315-Flag=N;463-Rtd=59.855,463-Flag=N;466-Rtd=1.062,466-Flag=N;313-Rtd=0.058,313-Flag=N;311-Rtd=0.181,311-Flag=N;314-Rtd=2.510,314-Flag=N&amp;&amp;5780</w:t>
      </w:r>
    </w:p>
    <w:p/>
    <w:p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（2）、小时数据CN=</w:t>
      </w:r>
      <w:r>
        <w:rPr>
          <w:rFonts w:ascii="宋体" w:hAnsi="宋体"/>
          <w:b/>
          <w:color w:val="000000"/>
          <w:sz w:val="24"/>
          <w:szCs w:val="24"/>
        </w:rPr>
        <w:t>2061</w:t>
      </w:r>
      <w:r>
        <w:rPr>
          <w:rFonts w:hint="eastAsia" w:ascii="宋体" w:hAnsi="宋体"/>
          <w:b/>
          <w:color w:val="000000"/>
          <w:sz w:val="24"/>
          <w:szCs w:val="24"/>
        </w:rPr>
        <w:t>（</w:t>
      </w:r>
      <w:r>
        <w:rPr>
          <w:rFonts w:hint="eastAsia" w:ascii="宋体" w:hAnsi="宋体"/>
          <w:b/>
          <w:color w:val="000000"/>
          <w:sz w:val="24"/>
          <w:szCs w:val="24"/>
          <w:lang w:val="en-US" w:eastAsia="zh-CN"/>
        </w:rPr>
        <w:t>小时数据，建议采取以四小时中最优数据一组为准</w:t>
      </w:r>
      <w:r>
        <w:rPr>
          <w:rFonts w:hint="eastAsia" w:ascii="宋体" w:hAnsi="宋体"/>
          <w:b/>
          <w:color w:val="000000"/>
          <w:sz w:val="24"/>
          <w:szCs w:val="24"/>
        </w:rPr>
        <w:t>）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##0684ST=21;CN=2061;PW=123456;MN=34150021SZJC03;CP=&amp;&amp;DataTime=20191114230000;302-Min=7.220,302-Avg=7.251,302-Max=7.274,302-Flag=N;301-Min=16.209,301-Avg=16.279,301-Max=16.354,301-Flag=N;315-Min=8.530,315-Avg=8.570,315-Max=8.598,315-Flag=N;463-Min=59.540,463-Avg=60.034,463-Max=60.473,463-Flag=N;314-Min=2.510,314-Avg=2.510,314-Max=2.510,314-Flag=N;311-Min=0.181,311-Avg=0.181,311-Max=0.181,311-Flag=N;466-Min=1.062,466-Avg=1.062,466-Max=1.062,466-Flag=N;313-Min=0.058,313-Avg=0.058,313-Max=0.058,313-Flag=N;465-Min=82.046,465-Avg=84.423,465-Max=86.307,465-Flag=N&amp;&amp;9841</w:t>
      </w:r>
    </w:p>
    <w:p>
      <w:pPr>
        <w:rPr>
          <w:color w:val="000000"/>
        </w:rPr>
      </w:pP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（3）、日数据CN=2031（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日</w:t>
      </w:r>
      <w:r>
        <w:rPr>
          <w:rFonts w:hint="eastAsia" w:ascii="宋体" w:hAnsi="宋体"/>
          <w:b/>
          <w:sz w:val="24"/>
          <w:szCs w:val="24"/>
        </w:rPr>
        <w:t>均值</w:t>
      </w:r>
      <w:r>
        <w:rPr>
          <w:rFonts w:hint="eastAsia" w:ascii="宋体" w:hAnsi="宋体"/>
          <w:b/>
          <w:sz w:val="24"/>
          <w:szCs w:val="24"/>
          <w:lang w:eastAsia="zh-CN"/>
        </w:rPr>
        <w:t>，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小时均值</w:t>
      </w:r>
      <w:r>
        <w:rPr>
          <w:rFonts w:hint="eastAsia" w:ascii="宋体" w:hAnsi="宋体"/>
          <w:b/>
          <w:sz w:val="24"/>
          <w:szCs w:val="24"/>
        </w:rPr>
        <w:t>）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##0684ST=21;CN=2031;PW=123456;MN=34150021SZJC03;CP=&amp;&amp;DataTime=20191114000000;302-Min=7.218,302-Avg=7.323,302-Max=7.433,302-Flag=N;301-Min=16.060,301-Avg=16.700,301-Max=17.360,301-Flag=N;315-Min=8.481,315-Avg=8.708,315-Max=8.930,315-Flag=N;463-Min=59.108,463-Avg=62.610,463-Max=68.130,463-Flag=N;314-Min=1.390,314-Avg=2.126,314-Max=2.980,314-Flag=N;311-Min=0.171,311-Avg=0.175,311-Max=0.181,311-Flag=N;466-Min=0.883,466-Avg=1.116,466-Max=1.447,466-Flag=N;313-Min=0.055,313-Avg=0.066,313-Max=0.081,313-Flag=N;465-Min=24.724,465-Avg=57.035,465-Max=93.204,465-Flag=N&amp;&amp;2640</w:t>
      </w:r>
    </w:p>
    <w:p>
      <w:pPr>
        <w:rPr>
          <w:rFonts w:ascii="宋体" w:hAnsi="宋体"/>
          <w:color w:val="000000"/>
          <w:sz w:val="24"/>
          <w:szCs w:val="24"/>
        </w:rPr>
      </w:pPr>
    </w:p>
    <w:p>
      <w:r>
        <w:rPr>
          <w:rFonts w:hint="eastAsia"/>
        </w:rPr>
        <w:t>（4）、</w:t>
      </w:r>
      <w:r>
        <w:rPr>
          <w:rFonts w:hint="eastAsia"/>
          <w:lang w:val="en-US" w:eastAsia="zh-CN"/>
        </w:rPr>
        <w:t>站房监测</w:t>
      </w:r>
      <w:r>
        <w:rPr>
          <w:rFonts w:hint="eastAsia"/>
        </w:rPr>
        <w:t>CN=2091</w:t>
      </w:r>
    </w:p>
    <w:p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ST=</w:t>
      </w:r>
      <w:r>
        <w:rPr>
          <w:rFonts w:hint="eastAsia" w:ascii="宋体" w:hAnsi="宋体"/>
          <w:color w:val="000000"/>
          <w:sz w:val="24"/>
          <w:szCs w:val="24"/>
        </w:rPr>
        <w:t>21</w:t>
      </w:r>
      <w:r>
        <w:rPr>
          <w:rFonts w:ascii="宋体" w:hAnsi="宋体"/>
          <w:color w:val="000000"/>
          <w:sz w:val="24"/>
          <w:szCs w:val="24"/>
        </w:rPr>
        <w:t>;CN=</w:t>
      </w:r>
      <w:r>
        <w:rPr>
          <w:rFonts w:hint="eastAsia"/>
        </w:rPr>
        <w:t>2091</w:t>
      </w:r>
      <w:r>
        <w:rPr>
          <w:rFonts w:ascii="宋体" w:hAnsi="宋体"/>
          <w:color w:val="000000"/>
          <w:sz w:val="24"/>
          <w:szCs w:val="24"/>
        </w:rPr>
        <w:t>;PW=123456;MN=88888880000001;CP=&amp;&amp;DataTime=20040516020111;</w:t>
      </w:r>
      <w:r>
        <w:rPr>
          <w:rFonts w:hint="eastAsia" w:ascii="宋体" w:hAnsi="宋体"/>
          <w:color w:val="000000"/>
          <w:sz w:val="24"/>
          <w:szCs w:val="24"/>
        </w:rPr>
        <w:t>901</w:t>
      </w:r>
      <w:r>
        <w:rPr>
          <w:rFonts w:ascii="宋体" w:hAnsi="宋体"/>
          <w:color w:val="000000"/>
          <w:sz w:val="24"/>
          <w:szCs w:val="24"/>
        </w:rPr>
        <w:t>-Rtd=1&amp;&amp;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</w:rPr>
              <w:t>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r>
              <w:rPr>
                <w:rFonts w:hint="eastAsia"/>
              </w:rPr>
              <w:t>901</w:t>
            </w: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</w:rPr>
              <w:t>门禁开关门</w:t>
            </w:r>
          </w:p>
        </w:tc>
        <w:tc>
          <w:tcPr>
            <w:tcW w:w="2841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r>
              <w:rPr>
                <w:rFonts w:hint="eastAsia"/>
              </w:rPr>
              <w:t>902</w:t>
            </w: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</w:rPr>
              <w:t>电源掉电</w:t>
            </w:r>
          </w:p>
        </w:tc>
        <w:tc>
          <w:tcPr>
            <w:tcW w:w="2841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r>
              <w:rPr>
                <w:rFonts w:hint="eastAsia"/>
              </w:rPr>
              <w:t>903</w:t>
            </w: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</w:rPr>
              <w:t>电表度数</w:t>
            </w:r>
          </w:p>
        </w:tc>
        <w:tc>
          <w:tcPr>
            <w:tcW w:w="2841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r>
              <w:rPr>
                <w:rFonts w:hint="eastAsia"/>
              </w:rPr>
              <w:t>904</w:t>
            </w: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</w:rPr>
              <w:t xml:space="preserve">烟感传感器相关参数 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有烟904-Rtd=1;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r>
              <w:rPr>
                <w:rFonts w:hint="eastAsia"/>
                <w:color w:val="FF0000"/>
              </w:rPr>
              <w:t>其他。。。</w:t>
            </w:r>
          </w:p>
        </w:tc>
        <w:tc>
          <w:tcPr>
            <w:tcW w:w="2841" w:type="dxa"/>
            <w:noWrap w:val="0"/>
            <w:vAlign w:val="top"/>
          </w:tcPr>
          <w:p/>
        </w:tc>
        <w:tc>
          <w:tcPr>
            <w:tcW w:w="2841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126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温度 延用气象五参数代码</w:t>
            </w:r>
          </w:p>
        </w:tc>
        <w:tc>
          <w:tcPr>
            <w:tcW w:w="2841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湿度 延用气象五参数湿度代码</w:t>
            </w:r>
          </w:p>
        </w:tc>
        <w:tc>
          <w:tcPr>
            <w:tcW w:w="2841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905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eastAsia="Calibri"/>
              </w:rPr>
              <w:t xml:space="preserve">UPS </w:t>
            </w:r>
            <w:r>
              <w:rPr>
                <w:rFonts w:hint="eastAsia" w:ascii="宋体" w:hAnsi="宋体"/>
              </w:rPr>
              <w:t>电池容量百分比</w:t>
            </w:r>
          </w:p>
          <w:p>
            <w:pPr>
              <w:rPr>
                <w:rFonts w:hint="eastAsia" w:ascii="宋体" w:hAnsi="宋体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912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FF"/>
              </w:rPr>
              <w:t>水浸</w:t>
            </w:r>
          </w:p>
        </w:tc>
        <w:tc>
          <w:tcPr>
            <w:tcW w:w="2841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913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管路压力</w:t>
            </w:r>
          </w:p>
        </w:tc>
        <w:tc>
          <w:tcPr>
            <w:tcW w:w="2841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914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已用采样瓶数量</w:t>
            </w:r>
          </w:p>
        </w:tc>
        <w:tc>
          <w:tcPr>
            <w:tcW w:w="2841" w:type="dxa"/>
            <w:noWrap w:val="0"/>
            <w:vAlign w:val="top"/>
          </w:tcPr>
          <w:p/>
        </w:tc>
      </w:tr>
    </w:tbl>
    <w:p>
      <w:pPr>
        <w:rPr>
          <w:rFonts w:ascii="宋体" w:hAnsi="宋体"/>
          <w:color w:val="000000"/>
          <w:sz w:val="24"/>
          <w:szCs w:val="24"/>
        </w:rPr>
      </w:pPr>
    </w:p>
    <w:p>
      <w:pPr>
        <w:rPr>
          <w:rFonts w:ascii="宋体" w:hAnsi="宋体"/>
          <w:color w:val="000000"/>
          <w:sz w:val="24"/>
          <w:szCs w:val="24"/>
        </w:rPr>
      </w:pPr>
    </w:p>
    <w:p>
      <w:pPr>
        <w:rPr>
          <w:rFonts w:hint="eastAsia" w:ascii="宋体" w:hAnsi="宋体"/>
          <w:color w:val="000000"/>
          <w:sz w:val="24"/>
          <w:szCs w:val="24"/>
        </w:rPr>
      </w:pPr>
    </w:p>
    <w:p>
      <w:pPr>
        <w:rPr>
          <w:rFonts w:hint="eastAsia" w:ascii="宋体" w:hAnsi="宋体"/>
          <w:color w:val="000000"/>
          <w:sz w:val="24"/>
          <w:szCs w:val="24"/>
        </w:rPr>
      </w:pPr>
    </w:p>
    <w:p>
      <w:pPr>
        <w:pStyle w:val="5"/>
      </w:pPr>
      <w:r>
        <w:rPr>
          <w:rFonts w:hint="eastAsia"/>
        </w:rPr>
        <w:t>3、地表水因子代码表</w:t>
      </w:r>
    </w:p>
    <w:tbl>
      <w:tblPr>
        <w:tblStyle w:val="8"/>
        <w:tblW w:w="501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350"/>
        <w:gridCol w:w="1220"/>
        <w:gridCol w:w="1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代码</w:t>
            </w:r>
          </w:p>
        </w:tc>
        <w:tc>
          <w:tcPr>
            <w:tcW w:w="135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名称</w:t>
            </w:r>
          </w:p>
        </w:tc>
        <w:tc>
          <w:tcPr>
            <w:tcW w:w="122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英文名称</w:t>
            </w:r>
          </w:p>
        </w:tc>
        <w:tc>
          <w:tcPr>
            <w:tcW w:w="122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单位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hint="eastAsia" w:cs="Arial"/>
                <w:color w:val="3F3F76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3F3F3F"/>
                <w:kern w:val="0"/>
                <w:sz w:val="22"/>
              </w:rPr>
              <w:t>B06</w:t>
            </w:r>
          </w:p>
        </w:tc>
        <w:tc>
          <w:tcPr>
            <w:tcW w:w="135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pStyle w:val="13"/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流量</w:t>
            </w:r>
          </w:p>
        </w:tc>
        <w:tc>
          <w:tcPr>
            <w:tcW w:w="122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hint="eastAsia" w:cs="Arial"/>
                <w:color w:val="3F3F76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3F3F3F"/>
                <w:kern w:val="0"/>
                <w:sz w:val="22"/>
              </w:rPr>
              <w:t>B06</w:t>
            </w:r>
          </w:p>
        </w:tc>
        <w:tc>
          <w:tcPr>
            <w:tcW w:w="122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hint="eastAsia" w:cs="Arial"/>
                <w:color w:val="3F3F76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301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水温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W_temp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302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pH值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Ph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303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硫酸盐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SO4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304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氯化物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Cl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309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硝酸盐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NO3_n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311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氨氮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Nh4_n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313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总磷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P_total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314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高锰酸盐指数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CodMn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315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溶解氧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Do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316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化学需氧量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CodCr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317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生化需氧量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Bod5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319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硒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320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As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323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六价铬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Cr6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325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氰化物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Cn_total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326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挥发酚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V_phen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327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石油类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Oils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328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氟化物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F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331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粪大肠杆菌群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Colo_org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432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铁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W_Fe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433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W_Mn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434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铜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W_Cu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435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锌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W_Zn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436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镉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Cd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437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铅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W_Pb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438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汞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W_Hg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445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总有机碳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TC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463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电导率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W_cond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465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浊度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pv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466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总氮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N_total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467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硫化物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S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mg/l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490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水位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Wd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492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流量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Wq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497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流速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V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ascii="宋体" w:hAnsi="宋体" w:cs="Arial"/>
                <w:color w:val="3F3F76"/>
                <w:sz w:val="22"/>
              </w:rPr>
            </w:pPr>
            <w:r>
              <w:rPr>
                <w:rFonts w:hint="eastAsia" w:cs="Arial"/>
                <w:color w:val="3F3F76"/>
                <w:sz w:val="22"/>
              </w:rPr>
              <w:t>m/s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10" w:type="dxa"/>
            <w:gridSpan w:val="4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rPr>
                <w:rFonts w:hint="eastAsia" w:cs="Arial"/>
                <w:color w:val="3F3F76"/>
                <w:sz w:val="22"/>
              </w:rPr>
            </w:pPr>
          </w:p>
          <w:p>
            <w:pPr>
              <w:rPr>
                <w:rFonts w:hint="eastAsia" w:cs="Arial"/>
                <w:color w:val="3F3F76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righ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126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lef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气温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lef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A-Temp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lef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度(℃)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righ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127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lef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气压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lef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A-Pres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lef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KPa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righ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128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lef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相对湿度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lef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Humi-R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lef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righ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129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lef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风速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lef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W-Speed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lef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m/s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righ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130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lef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主导风向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lef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W-Direc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lef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度(℃)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tcBorders>
              <w:top w:val="nil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righ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131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lef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室温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lef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R-Temp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val="clear" w:color="000000" w:fill="FFCC99"/>
            <w:vAlign w:val="bottom"/>
          </w:tcPr>
          <w:p>
            <w:pPr>
              <w:widowControl/>
              <w:jc w:val="left"/>
              <w:rPr>
                <w:rFonts w:ascii="宋体" w:hAnsi="宋体" w:cs="Arial"/>
                <w:color w:val="3F3F76"/>
                <w:kern w:val="0"/>
                <w:sz w:val="22"/>
              </w:rPr>
            </w:pPr>
            <w:r>
              <w:rPr>
                <w:rFonts w:hint="eastAsia" w:ascii="宋体" w:hAnsi="宋体" w:cs="Arial"/>
                <w:color w:val="3F3F76"/>
                <w:kern w:val="0"/>
                <w:sz w:val="22"/>
              </w:rPr>
              <w:t>度(℃)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．"/>
      <w:lvlJc w:val="left"/>
      <w:pPr>
        <w:tabs>
          <w:tab w:val="left" w:pos="720"/>
        </w:tabs>
        <w:ind w:left="720" w:hanging="360"/>
      </w:pPr>
    </w:lvl>
    <w:lvl w:ilvl="2" w:tentative="0">
      <w:start w:val="2"/>
      <w:numFmt w:val="japaneseCounting"/>
      <w:lvlText w:val="%3、"/>
      <w:lvlJc w:val="left"/>
      <w:pPr>
        <w:tabs>
          <w:tab w:val="left" w:pos="1560"/>
        </w:tabs>
        <w:ind w:left="1560" w:hanging="720"/>
      </w:pPr>
    </w:lvl>
    <w:lvl w:ilvl="3" w:tentative="0">
      <w:start w:val="1"/>
      <w:numFmt w:val="decimal"/>
      <w:lvlText w:val="%4)"/>
      <w:lvlJc w:val="left"/>
      <w:pPr>
        <w:tabs>
          <w:tab w:val="left" w:pos="1620"/>
        </w:tabs>
        <w:ind w:left="1620" w:hanging="36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decimal"/>
      <w:lvlText w:val="%6."/>
      <w:lvlJc w:val="left"/>
      <w:pPr>
        <w:tabs>
          <w:tab w:val="left" w:pos="2460"/>
        </w:tabs>
        <w:ind w:left="2460" w:hanging="360"/>
      </w:p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  <w:lvlOverride w:ilvl="5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F8"/>
    <w:rsid w:val="0001353C"/>
    <w:rsid w:val="00056F6F"/>
    <w:rsid w:val="00172823"/>
    <w:rsid w:val="00225BDB"/>
    <w:rsid w:val="00371410"/>
    <w:rsid w:val="004308B8"/>
    <w:rsid w:val="00495990"/>
    <w:rsid w:val="004E3A6B"/>
    <w:rsid w:val="00501EF8"/>
    <w:rsid w:val="00552AD4"/>
    <w:rsid w:val="00571C2F"/>
    <w:rsid w:val="005C4B3B"/>
    <w:rsid w:val="005E4DF5"/>
    <w:rsid w:val="006B14F6"/>
    <w:rsid w:val="006F6FE1"/>
    <w:rsid w:val="0070161C"/>
    <w:rsid w:val="00721704"/>
    <w:rsid w:val="00733405"/>
    <w:rsid w:val="007C0FE4"/>
    <w:rsid w:val="00874713"/>
    <w:rsid w:val="008E02DE"/>
    <w:rsid w:val="00905CB6"/>
    <w:rsid w:val="009251B4"/>
    <w:rsid w:val="00963D07"/>
    <w:rsid w:val="00A53E6E"/>
    <w:rsid w:val="00AA6996"/>
    <w:rsid w:val="00B3774D"/>
    <w:rsid w:val="00B8774F"/>
    <w:rsid w:val="00C74DAE"/>
    <w:rsid w:val="00D36BAB"/>
    <w:rsid w:val="00D760A4"/>
    <w:rsid w:val="00D97678"/>
    <w:rsid w:val="00DD50EC"/>
    <w:rsid w:val="00E46047"/>
    <w:rsid w:val="00E71E84"/>
    <w:rsid w:val="00E80116"/>
    <w:rsid w:val="00EE3DC0"/>
    <w:rsid w:val="00F407DA"/>
    <w:rsid w:val="017369B6"/>
    <w:rsid w:val="01BF432A"/>
    <w:rsid w:val="03284458"/>
    <w:rsid w:val="04B64D41"/>
    <w:rsid w:val="071C4F4B"/>
    <w:rsid w:val="07D55729"/>
    <w:rsid w:val="083A5056"/>
    <w:rsid w:val="08BD6EB6"/>
    <w:rsid w:val="0AE057F9"/>
    <w:rsid w:val="0AE10151"/>
    <w:rsid w:val="0BC674F5"/>
    <w:rsid w:val="0F6D266C"/>
    <w:rsid w:val="0F712DF0"/>
    <w:rsid w:val="0FE53451"/>
    <w:rsid w:val="10052655"/>
    <w:rsid w:val="105740FD"/>
    <w:rsid w:val="109B2A95"/>
    <w:rsid w:val="126D1994"/>
    <w:rsid w:val="13746FBA"/>
    <w:rsid w:val="13D15C48"/>
    <w:rsid w:val="14C06E32"/>
    <w:rsid w:val="17754BF0"/>
    <w:rsid w:val="17A03D8F"/>
    <w:rsid w:val="18E12831"/>
    <w:rsid w:val="19686D5D"/>
    <w:rsid w:val="19FA1D40"/>
    <w:rsid w:val="1CC20019"/>
    <w:rsid w:val="1E5F224E"/>
    <w:rsid w:val="1FCD7A5D"/>
    <w:rsid w:val="2121328D"/>
    <w:rsid w:val="2233069E"/>
    <w:rsid w:val="2351341B"/>
    <w:rsid w:val="26A27170"/>
    <w:rsid w:val="27104394"/>
    <w:rsid w:val="275A2F4F"/>
    <w:rsid w:val="28100227"/>
    <w:rsid w:val="2985789A"/>
    <w:rsid w:val="29E917C3"/>
    <w:rsid w:val="2F0813A5"/>
    <w:rsid w:val="2F221FA1"/>
    <w:rsid w:val="2FD60CC9"/>
    <w:rsid w:val="2FE25138"/>
    <w:rsid w:val="30736F68"/>
    <w:rsid w:val="328A2210"/>
    <w:rsid w:val="335C4E6E"/>
    <w:rsid w:val="33725C28"/>
    <w:rsid w:val="34197138"/>
    <w:rsid w:val="34852D2D"/>
    <w:rsid w:val="355A6534"/>
    <w:rsid w:val="374A1522"/>
    <w:rsid w:val="37905F11"/>
    <w:rsid w:val="387661BC"/>
    <w:rsid w:val="396B53D3"/>
    <w:rsid w:val="3CB82D5F"/>
    <w:rsid w:val="3DA01933"/>
    <w:rsid w:val="3FE52BA4"/>
    <w:rsid w:val="406E3171"/>
    <w:rsid w:val="424F5918"/>
    <w:rsid w:val="43194DCE"/>
    <w:rsid w:val="47C7574E"/>
    <w:rsid w:val="4A995D05"/>
    <w:rsid w:val="4B511CAD"/>
    <w:rsid w:val="4C4758A5"/>
    <w:rsid w:val="4CE868DE"/>
    <w:rsid w:val="4DD6421C"/>
    <w:rsid w:val="4E811F30"/>
    <w:rsid w:val="4ECC2FEF"/>
    <w:rsid w:val="4ED74FE4"/>
    <w:rsid w:val="4F274098"/>
    <w:rsid w:val="4F3D5935"/>
    <w:rsid w:val="4F917B00"/>
    <w:rsid w:val="4FC621EC"/>
    <w:rsid w:val="51375791"/>
    <w:rsid w:val="5143453C"/>
    <w:rsid w:val="52A96ECD"/>
    <w:rsid w:val="54480DC9"/>
    <w:rsid w:val="54BF7E8F"/>
    <w:rsid w:val="54DF6A79"/>
    <w:rsid w:val="555A7579"/>
    <w:rsid w:val="55F03982"/>
    <w:rsid w:val="56433584"/>
    <w:rsid w:val="56601F3A"/>
    <w:rsid w:val="574C2CA1"/>
    <w:rsid w:val="575D1851"/>
    <w:rsid w:val="597C550B"/>
    <w:rsid w:val="5A540112"/>
    <w:rsid w:val="5A546932"/>
    <w:rsid w:val="5C1A11FE"/>
    <w:rsid w:val="5E7C450F"/>
    <w:rsid w:val="5E9E1924"/>
    <w:rsid w:val="613E050A"/>
    <w:rsid w:val="615464AA"/>
    <w:rsid w:val="61E9422A"/>
    <w:rsid w:val="64007735"/>
    <w:rsid w:val="6403480F"/>
    <w:rsid w:val="6405084A"/>
    <w:rsid w:val="643D310E"/>
    <w:rsid w:val="645E3FCD"/>
    <w:rsid w:val="65635104"/>
    <w:rsid w:val="691B7EE8"/>
    <w:rsid w:val="6B3F0CE8"/>
    <w:rsid w:val="6BB27EE5"/>
    <w:rsid w:val="6E7E2465"/>
    <w:rsid w:val="6E9463C3"/>
    <w:rsid w:val="6F6117FE"/>
    <w:rsid w:val="6F900657"/>
    <w:rsid w:val="713D15A6"/>
    <w:rsid w:val="71DF7E2E"/>
    <w:rsid w:val="721D283B"/>
    <w:rsid w:val="723F492D"/>
    <w:rsid w:val="73355E21"/>
    <w:rsid w:val="774D3161"/>
    <w:rsid w:val="78142834"/>
    <w:rsid w:val="7846664D"/>
    <w:rsid w:val="79CF437C"/>
    <w:rsid w:val="7AA70269"/>
    <w:rsid w:val="7D841B37"/>
    <w:rsid w:val="7E98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3">
    <w:name w:val="heading 2"/>
    <w:basedOn w:val="1"/>
    <w:next w:val="2"/>
    <w:unhideWhenUsed/>
    <w:qFormat/>
    <w:uiPriority w:val="0"/>
    <w:pPr>
      <w:keepNext/>
      <w:keepLines/>
      <w:numPr>
        <w:ilvl w:val="1"/>
        <w:numId w:val="1"/>
      </w:numPr>
      <w:spacing w:before="120" w:beforeLines="0" w:line="360" w:lineRule="auto"/>
      <w:outlineLvl w:val="1"/>
    </w:pPr>
    <w:rPr>
      <w:rFonts w:ascii="Arial" w:hAnsi="Arial"/>
    </w:rPr>
  </w:style>
  <w:style w:type="paragraph" w:styleId="4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12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0"/>
    <w:pPr>
      <w:ind w:firstLine="420" w:firstLineChars="200"/>
    </w:pPr>
    <w:rPr>
      <w:rFonts w:ascii="Times New Roman" w:hAnsi="Times New Roman" w:cs="Times New Roman"/>
      <w:szCs w:val="20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10">
    <w:name w:val="页眉 Char"/>
    <w:basedOn w:val="9"/>
    <w:link w:val="7"/>
    <w:uiPriority w:val="99"/>
    <w:rPr>
      <w:sz w:val="18"/>
      <w:szCs w:val="18"/>
    </w:rPr>
  </w:style>
  <w:style w:type="character" w:customStyle="1" w:styleId="11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标题 5 Char"/>
    <w:basedOn w:val="9"/>
    <w:link w:val="5"/>
    <w:uiPriority w:val="0"/>
    <w:rPr>
      <w:rFonts w:ascii="Calibri" w:hAnsi="Calibri" w:eastAsia="宋体" w:cs="黑体"/>
      <w:b/>
      <w:bCs/>
      <w:sz w:val="28"/>
      <w:szCs w:val="28"/>
    </w:r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14">
    <w:name w:val="标题 3 Char"/>
    <w:basedOn w:val="9"/>
    <w:link w:val="4"/>
    <w:semiHidden/>
    <w:uiPriority w:val="9"/>
    <w:rPr>
      <w:rFonts w:ascii="Calibri" w:hAnsi="Calibri" w:eastAsia="宋体" w:cs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227</Words>
  <Characters>1297</Characters>
  <Lines>10</Lines>
  <Paragraphs>3</Paragraphs>
  <TotalTime>4</TotalTime>
  <ScaleCrop>false</ScaleCrop>
  <LinksUpToDate>false</LinksUpToDate>
  <CharactersWithSpaces>1521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2016-02-29T02:51:00Z</dcterms:created>
  <dc:creator>???é????¨???30</dc:creator>
  <cp:lastModifiedBy>Administrator</cp:lastModifiedBy>
  <dcterms:modified xsi:type="dcterms:W3CDTF">2020-08-18T02:26:11Z</dcterms:modified>
  <cp:revision>179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