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F4F" w:rsidRPr="009A58DB" w:rsidRDefault="00072F4F" w:rsidP="00072F4F">
      <w:pPr>
        <w:ind w:right="489"/>
        <w:jc w:val="center"/>
        <w:rPr>
          <w:bCs/>
          <w:sz w:val="24"/>
          <w:szCs w:val="24"/>
        </w:rPr>
      </w:pPr>
      <w:r w:rsidRPr="009A58DB">
        <w:rPr>
          <w:bCs/>
          <w:sz w:val="24"/>
          <w:szCs w:val="24"/>
        </w:rPr>
        <w:t>Министерство образования и науки РФ</w:t>
      </w:r>
    </w:p>
    <w:p w:rsidR="00072F4F" w:rsidRPr="009A58DB" w:rsidRDefault="00072F4F" w:rsidP="00072F4F">
      <w:pPr>
        <w:ind w:right="-2"/>
        <w:jc w:val="center"/>
        <w:rPr>
          <w:sz w:val="24"/>
          <w:szCs w:val="24"/>
        </w:rPr>
      </w:pPr>
      <w:r w:rsidRPr="009A58DB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072F4F" w:rsidRPr="009A58DB" w:rsidRDefault="00072F4F" w:rsidP="00072F4F">
      <w:pPr>
        <w:ind w:right="489"/>
        <w:jc w:val="center"/>
        <w:rPr>
          <w:b/>
          <w:bCs/>
          <w:sz w:val="24"/>
          <w:szCs w:val="24"/>
        </w:rPr>
      </w:pPr>
      <w:r w:rsidRPr="009A58DB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>
        <w:rPr>
          <w:b/>
          <w:bCs/>
          <w:sz w:val="24"/>
          <w:szCs w:val="24"/>
        </w:rPr>
        <w:t>.</w:t>
      </w:r>
      <w:r w:rsidRPr="009A58DB">
        <w:rPr>
          <w:b/>
          <w:bCs/>
          <w:sz w:val="24"/>
          <w:szCs w:val="24"/>
        </w:rPr>
        <w:t xml:space="preserve"> В.И. Ульянова (Ленина)» (</w:t>
      </w:r>
      <w:proofErr w:type="spellStart"/>
      <w:r w:rsidRPr="009A58DB">
        <w:rPr>
          <w:b/>
          <w:bCs/>
          <w:sz w:val="24"/>
          <w:szCs w:val="24"/>
        </w:rPr>
        <w:t>СПбГЭТУ</w:t>
      </w:r>
      <w:proofErr w:type="spellEnd"/>
      <w:r w:rsidRPr="009A58DB">
        <w:rPr>
          <w:b/>
          <w:bCs/>
          <w:sz w:val="24"/>
          <w:szCs w:val="24"/>
        </w:rPr>
        <w:t>)</w:t>
      </w:r>
    </w:p>
    <w:p w:rsidR="00072F4F" w:rsidRDefault="00072F4F" w:rsidP="00072F4F">
      <w:pPr>
        <w:jc w:val="center"/>
        <w:rPr>
          <w:sz w:val="24"/>
        </w:rPr>
      </w:pPr>
    </w:p>
    <w:p w:rsidR="00072F4F" w:rsidRDefault="00072F4F" w:rsidP="00072F4F">
      <w:pPr>
        <w:jc w:val="center"/>
        <w:rPr>
          <w:sz w:val="24"/>
        </w:rPr>
      </w:pPr>
    </w:p>
    <w:p w:rsidR="00072F4F" w:rsidRDefault="00072F4F" w:rsidP="00072F4F">
      <w:pPr>
        <w:jc w:val="center"/>
        <w:rPr>
          <w:sz w:val="24"/>
        </w:rPr>
      </w:pPr>
    </w:p>
    <w:p w:rsidR="00072F4F" w:rsidRDefault="00072F4F" w:rsidP="00072F4F">
      <w:pPr>
        <w:jc w:val="center"/>
        <w:rPr>
          <w:sz w:val="24"/>
        </w:rPr>
      </w:pPr>
    </w:p>
    <w:p w:rsidR="00072F4F" w:rsidRDefault="00072F4F" w:rsidP="00072F4F">
      <w:pPr>
        <w:jc w:val="center"/>
        <w:rPr>
          <w:sz w:val="24"/>
        </w:rPr>
      </w:pPr>
    </w:p>
    <w:p w:rsidR="00072F4F" w:rsidRDefault="00072F4F" w:rsidP="00072F4F">
      <w:pPr>
        <w:jc w:val="center"/>
        <w:rPr>
          <w:sz w:val="24"/>
        </w:rPr>
      </w:pPr>
    </w:p>
    <w:p w:rsidR="00072F4F" w:rsidRDefault="00072F4F" w:rsidP="00072F4F">
      <w:pPr>
        <w:jc w:val="center"/>
        <w:rPr>
          <w:sz w:val="24"/>
        </w:rPr>
      </w:pPr>
    </w:p>
    <w:p w:rsidR="00072F4F" w:rsidRDefault="00072F4F" w:rsidP="00072F4F">
      <w:pPr>
        <w:jc w:val="center"/>
        <w:rPr>
          <w:sz w:val="24"/>
        </w:rPr>
      </w:pPr>
    </w:p>
    <w:p w:rsidR="00072F4F" w:rsidRDefault="00072F4F" w:rsidP="00072F4F">
      <w:pPr>
        <w:jc w:val="center"/>
        <w:rPr>
          <w:sz w:val="24"/>
        </w:rPr>
      </w:pPr>
    </w:p>
    <w:p w:rsidR="00072F4F" w:rsidRDefault="00072F4F" w:rsidP="00072F4F">
      <w:pPr>
        <w:jc w:val="center"/>
        <w:rPr>
          <w:sz w:val="24"/>
        </w:rPr>
      </w:pPr>
    </w:p>
    <w:p w:rsidR="00072F4F" w:rsidRDefault="00072F4F" w:rsidP="00072F4F">
      <w:pPr>
        <w:jc w:val="center"/>
        <w:rPr>
          <w:sz w:val="24"/>
        </w:rPr>
      </w:pPr>
    </w:p>
    <w:p w:rsidR="00072F4F" w:rsidRPr="009A58DB" w:rsidRDefault="00072F4F" w:rsidP="00072F4F">
      <w:pPr>
        <w:jc w:val="center"/>
        <w:rPr>
          <w:sz w:val="24"/>
        </w:rPr>
      </w:pPr>
    </w:p>
    <w:p w:rsidR="00072F4F" w:rsidRPr="009A58DB" w:rsidRDefault="00072F4F" w:rsidP="00072F4F">
      <w:pPr>
        <w:jc w:val="center"/>
        <w:rPr>
          <w:sz w:val="24"/>
        </w:rPr>
      </w:pPr>
      <w:r w:rsidRPr="009A58DB">
        <w:rPr>
          <w:sz w:val="24"/>
        </w:rPr>
        <w:t>РАБОЧАЯ  ПРОГРАММА</w:t>
      </w:r>
    </w:p>
    <w:p w:rsidR="00072F4F" w:rsidRPr="009A58DB" w:rsidRDefault="00072F4F" w:rsidP="00072F4F">
      <w:pPr>
        <w:jc w:val="center"/>
        <w:rPr>
          <w:sz w:val="24"/>
        </w:rPr>
      </w:pPr>
    </w:p>
    <w:p w:rsidR="00072F4F" w:rsidRPr="009A58DB" w:rsidRDefault="00072F4F" w:rsidP="00072F4F">
      <w:pPr>
        <w:jc w:val="center"/>
        <w:rPr>
          <w:sz w:val="24"/>
        </w:rPr>
      </w:pPr>
    </w:p>
    <w:p w:rsidR="00072F4F" w:rsidRPr="009A58DB" w:rsidRDefault="00072F4F" w:rsidP="00072F4F">
      <w:pPr>
        <w:keepNext/>
        <w:jc w:val="center"/>
        <w:outlineLvl w:val="0"/>
        <w:rPr>
          <w:sz w:val="24"/>
        </w:rPr>
      </w:pPr>
      <w:r w:rsidRPr="009A58DB">
        <w:rPr>
          <w:sz w:val="24"/>
        </w:rPr>
        <w:t>дисциплины</w:t>
      </w:r>
    </w:p>
    <w:p w:rsidR="00072F4F" w:rsidRPr="009A58DB" w:rsidRDefault="00072F4F" w:rsidP="00072F4F">
      <w:pPr>
        <w:rPr>
          <w:sz w:val="24"/>
        </w:rPr>
      </w:pPr>
    </w:p>
    <w:p w:rsidR="00072F4F" w:rsidRPr="009A58DB" w:rsidRDefault="00072F4F" w:rsidP="00072F4F">
      <w:pPr>
        <w:jc w:val="center"/>
        <w:rPr>
          <w:i/>
          <w:iCs/>
          <w:sz w:val="24"/>
          <w:szCs w:val="24"/>
        </w:rPr>
      </w:pPr>
      <w:r w:rsidRPr="009A58DB">
        <w:rPr>
          <w:i/>
          <w:iCs/>
          <w:sz w:val="24"/>
          <w:szCs w:val="24"/>
        </w:rPr>
        <w:t>«</w:t>
      </w:r>
      <w:r>
        <w:rPr>
          <w:i/>
          <w:iCs/>
          <w:sz w:val="24"/>
          <w:szCs w:val="24"/>
        </w:rPr>
        <w:t>Технические средства и методы защиты информации</w:t>
      </w:r>
      <w:r w:rsidRPr="009A58DB">
        <w:rPr>
          <w:i/>
          <w:iCs/>
          <w:sz w:val="24"/>
          <w:szCs w:val="24"/>
        </w:rPr>
        <w:t>»</w:t>
      </w:r>
    </w:p>
    <w:p w:rsidR="00072F4F" w:rsidRPr="009A58DB" w:rsidRDefault="00072F4F" w:rsidP="00072F4F">
      <w:pPr>
        <w:jc w:val="center"/>
        <w:rPr>
          <w:sz w:val="24"/>
          <w:szCs w:val="24"/>
        </w:rPr>
      </w:pPr>
    </w:p>
    <w:p w:rsidR="00CD242E" w:rsidRDefault="00CD242E" w:rsidP="00CD242E">
      <w:pPr>
        <w:ind w:right="-2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090301.65</w:t>
      </w:r>
      <w:r w:rsidRPr="004B46CE">
        <w:rPr>
          <w:sz w:val="24"/>
          <w:szCs w:val="24"/>
        </w:rPr>
        <w:t xml:space="preserve">  </w:t>
      </w:r>
      <w:r w:rsidRPr="00CD242E">
        <w:rPr>
          <w:i/>
          <w:sz w:val="24"/>
          <w:szCs w:val="24"/>
        </w:rPr>
        <w:t>«Компьютерная безопасность»</w:t>
      </w:r>
      <w:r w:rsidRPr="004B46CE">
        <w:rPr>
          <w:sz w:val="24"/>
          <w:szCs w:val="24"/>
        </w:rPr>
        <w:t xml:space="preserve"> </w:t>
      </w:r>
    </w:p>
    <w:p w:rsidR="00072F4F" w:rsidRDefault="00072F4F" w:rsidP="00072F4F">
      <w:pPr>
        <w:ind w:firstLine="720"/>
        <w:rPr>
          <w:b/>
          <w:sz w:val="24"/>
        </w:rPr>
      </w:pPr>
    </w:p>
    <w:p w:rsidR="00072F4F" w:rsidRDefault="00072F4F" w:rsidP="00072F4F">
      <w:pPr>
        <w:rPr>
          <w:sz w:val="24"/>
        </w:rPr>
      </w:pPr>
    </w:p>
    <w:p w:rsidR="00072F4F" w:rsidRDefault="00072F4F" w:rsidP="00072F4F">
      <w:pPr>
        <w:rPr>
          <w:sz w:val="24"/>
        </w:rPr>
      </w:pPr>
    </w:p>
    <w:p w:rsidR="00072F4F" w:rsidRDefault="00072F4F" w:rsidP="00072F4F">
      <w:pPr>
        <w:rPr>
          <w:sz w:val="24"/>
        </w:rPr>
      </w:pPr>
    </w:p>
    <w:p w:rsidR="00072F4F" w:rsidRDefault="00072F4F" w:rsidP="00072F4F">
      <w:pPr>
        <w:rPr>
          <w:sz w:val="24"/>
        </w:rPr>
      </w:pPr>
    </w:p>
    <w:p w:rsidR="00072F4F" w:rsidRDefault="00072F4F" w:rsidP="00072F4F">
      <w:pPr>
        <w:rPr>
          <w:sz w:val="24"/>
        </w:rPr>
      </w:pPr>
    </w:p>
    <w:p w:rsidR="00072F4F" w:rsidRDefault="00072F4F" w:rsidP="00072F4F">
      <w:pPr>
        <w:rPr>
          <w:sz w:val="24"/>
        </w:rPr>
      </w:pPr>
    </w:p>
    <w:p w:rsidR="00072F4F" w:rsidRDefault="00072F4F" w:rsidP="00072F4F">
      <w:pPr>
        <w:rPr>
          <w:sz w:val="24"/>
          <w:u w:val="single"/>
        </w:rPr>
      </w:pPr>
    </w:p>
    <w:p w:rsidR="00072F4F" w:rsidRDefault="00072F4F" w:rsidP="00072F4F">
      <w:pPr>
        <w:rPr>
          <w:sz w:val="24"/>
        </w:rPr>
      </w:pPr>
    </w:p>
    <w:p w:rsidR="00072F4F" w:rsidRDefault="00072F4F" w:rsidP="00072F4F">
      <w:pPr>
        <w:pStyle w:val="1"/>
        <w:rPr>
          <w:lang w:val="ru-RU"/>
        </w:rPr>
      </w:pPr>
    </w:p>
    <w:p w:rsidR="00072F4F" w:rsidRDefault="00072F4F" w:rsidP="00072F4F">
      <w:pPr>
        <w:pStyle w:val="1"/>
        <w:rPr>
          <w:lang w:val="ru-RU"/>
        </w:rPr>
      </w:pPr>
    </w:p>
    <w:p w:rsidR="00072F4F" w:rsidRDefault="00072F4F" w:rsidP="00072F4F">
      <w:pPr>
        <w:rPr>
          <w:sz w:val="24"/>
        </w:rPr>
      </w:pPr>
    </w:p>
    <w:p w:rsidR="00072F4F" w:rsidRDefault="00072F4F" w:rsidP="00072F4F">
      <w:pPr>
        <w:rPr>
          <w:sz w:val="24"/>
        </w:rPr>
      </w:pPr>
    </w:p>
    <w:p w:rsidR="00072F4F" w:rsidRDefault="00072F4F" w:rsidP="00072F4F">
      <w:pPr>
        <w:pStyle w:val="1"/>
        <w:jc w:val="left"/>
        <w:rPr>
          <w:lang w:val="ru-RU"/>
        </w:rPr>
      </w:pPr>
    </w:p>
    <w:p w:rsidR="00072F4F" w:rsidRDefault="00072F4F" w:rsidP="00072F4F">
      <w:pPr>
        <w:pStyle w:val="1"/>
        <w:rPr>
          <w:lang w:val="ru-RU"/>
        </w:rPr>
      </w:pPr>
    </w:p>
    <w:p w:rsidR="00072F4F" w:rsidRDefault="00072F4F" w:rsidP="00072F4F"/>
    <w:p w:rsidR="00072F4F" w:rsidRDefault="00072F4F" w:rsidP="00072F4F"/>
    <w:p w:rsidR="00072F4F" w:rsidRDefault="00072F4F" w:rsidP="00072F4F"/>
    <w:p w:rsidR="00072F4F" w:rsidRDefault="00072F4F" w:rsidP="00072F4F"/>
    <w:p w:rsidR="00072F4F" w:rsidRDefault="00072F4F" w:rsidP="00072F4F"/>
    <w:p w:rsidR="00072F4F" w:rsidRDefault="00072F4F" w:rsidP="00072F4F">
      <w:pPr>
        <w:pStyle w:val="1"/>
        <w:rPr>
          <w:lang w:val="ru-RU"/>
        </w:rPr>
      </w:pPr>
    </w:p>
    <w:p w:rsidR="00072F4F" w:rsidRDefault="00072F4F" w:rsidP="00072F4F">
      <w:pPr>
        <w:pStyle w:val="1"/>
        <w:rPr>
          <w:lang w:val="ru-RU"/>
        </w:rPr>
      </w:pPr>
    </w:p>
    <w:p w:rsidR="00072F4F" w:rsidRDefault="00072F4F" w:rsidP="00072F4F">
      <w:pPr>
        <w:pStyle w:val="ad"/>
      </w:pPr>
    </w:p>
    <w:p w:rsidR="00072F4F" w:rsidRDefault="00072F4F" w:rsidP="00072F4F">
      <w:pPr>
        <w:pStyle w:val="ad"/>
      </w:pPr>
    </w:p>
    <w:p w:rsidR="00072F4F" w:rsidRPr="009A58DB" w:rsidRDefault="00072F4F" w:rsidP="00072F4F">
      <w:pPr>
        <w:pStyle w:val="ad"/>
      </w:pPr>
    </w:p>
    <w:p w:rsidR="00072F4F" w:rsidRDefault="00072F4F" w:rsidP="00072F4F">
      <w:pPr>
        <w:pStyle w:val="1"/>
        <w:rPr>
          <w:lang w:val="ru-RU"/>
        </w:rPr>
      </w:pPr>
    </w:p>
    <w:p w:rsidR="00072F4F" w:rsidRDefault="00072F4F" w:rsidP="00072F4F">
      <w:pPr>
        <w:pStyle w:val="1"/>
        <w:rPr>
          <w:lang w:val="ru-RU"/>
        </w:rPr>
      </w:pPr>
    </w:p>
    <w:p w:rsidR="00072F4F" w:rsidRDefault="00072F4F" w:rsidP="00072F4F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072F4F" w:rsidRDefault="00072F4F" w:rsidP="00072F4F">
      <w:pPr>
        <w:jc w:val="center"/>
        <w:rPr>
          <w:sz w:val="24"/>
        </w:rPr>
      </w:pPr>
      <w:r>
        <w:rPr>
          <w:sz w:val="24"/>
        </w:rPr>
        <w:t>2011</w:t>
      </w:r>
    </w:p>
    <w:p w:rsidR="00B732CF" w:rsidRDefault="00B732CF" w:rsidP="00B732CF">
      <w:pPr>
        <w:pStyle w:val="1"/>
        <w:rPr>
          <w:lang w:val="ru-RU"/>
        </w:rPr>
      </w:pPr>
      <w:r>
        <w:rPr>
          <w:lang w:val="ru-RU"/>
        </w:rPr>
        <w:t xml:space="preserve">Санкт-Петербургский государственный электротехнический </w:t>
      </w:r>
    </w:p>
    <w:p w:rsidR="00B732CF" w:rsidRDefault="00B732CF" w:rsidP="00B732CF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B732CF" w:rsidRDefault="00B732CF" w:rsidP="00B732CF">
      <w:pPr>
        <w:jc w:val="center"/>
        <w:rPr>
          <w:sz w:val="24"/>
        </w:rPr>
      </w:pPr>
    </w:p>
    <w:p w:rsidR="00B732CF" w:rsidRDefault="00B732CF" w:rsidP="00B732CF">
      <w:pPr>
        <w:jc w:val="center"/>
        <w:rPr>
          <w:sz w:val="24"/>
        </w:rPr>
      </w:pPr>
    </w:p>
    <w:p w:rsidR="00B732CF" w:rsidRDefault="00B732CF" w:rsidP="00B732CF">
      <w:pPr>
        <w:jc w:val="center"/>
        <w:rPr>
          <w:sz w:val="24"/>
        </w:rPr>
      </w:pPr>
    </w:p>
    <w:p w:rsidR="00B732CF" w:rsidRDefault="00B732CF" w:rsidP="00B732CF">
      <w:pPr>
        <w:jc w:val="center"/>
        <w:rPr>
          <w:sz w:val="24"/>
        </w:rPr>
      </w:pPr>
    </w:p>
    <w:p w:rsidR="00B732CF" w:rsidRDefault="00B732CF" w:rsidP="00D44647">
      <w:pPr>
        <w:pStyle w:val="3"/>
        <w:ind w:firstLine="6480"/>
        <w:jc w:val="center"/>
        <w:rPr>
          <w:sz w:val="24"/>
          <w:lang w:val="ru-RU"/>
        </w:rPr>
      </w:pPr>
    </w:p>
    <w:p w:rsidR="00106C33" w:rsidRDefault="00106C33" w:rsidP="00106C33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106C33" w:rsidRDefault="00106C33" w:rsidP="00106C33">
      <w:pPr>
        <w:jc w:val="right"/>
        <w:rPr>
          <w:sz w:val="24"/>
        </w:rPr>
      </w:pPr>
    </w:p>
    <w:p w:rsidR="00106C33" w:rsidRDefault="00106C33" w:rsidP="00106C33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106C33" w:rsidRDefault="000B669A" w:rsidP="00106C33">
      <w:pPr>
        <w:jc w:val="right"/>
        <w:rPr>
          <w:sz w:val="24"/>
        </w:rPr>
      </w:pPr>
      <w:r>
        <w:rPr>
          <w:sz w:val="24"/>
        </w:rPr>
        <w:t>Лысенко Н.В</w:t>
      </w:r>
      <w:r w:rsidR="00106C33">
        <w:rPr>
          <w:sz w:val="24"/>
        </w:rPr>
        <w:t>.</w:t>
      </w:r>
    </w:p>
    <w:p w:rsidR="00106C33" w:rsidRDefault="00106C33" w:rsidP="00106C33">
      <w:pPr>
        <w:jc w:val="right"/>
        <w:rPr>
          <w:sz w:val="24"/>
        </w:rPr>
      </w:pPr>
    </w:p>
    <w:p w:rsidR="00106C33" w:rsidRDefault="00106C33" w:rsidP="00106C33">
      <w:pPr>
        <w:jc w:val="right"/>
        <w:rPr>
          <w:sz w:val="24"/>
        </w:rPr>
      </w:pPr>
      <w:r>
        <w:rPr>
          <w:sz w:val="24"/>
        </w:rPr>
        <w:t>“_____”_______________</w:t>
      </w:r>
      <w:r w:rsidRPr="00B732CF">
        <w:rPr>
          <w:sz w:val="24"/>
        </w:rPr>
        <w:t>20</w:t>
      </w:r>
      <w:r>
        <w:rPr>
          <w:sz w:val="24"/>
        </w:rPr>
        <w:t>11</w:t>
      </w:r>
      <w:r w:rsidRPr="00B732CF">
        <w:rPr>
          <w:sz w:val="24"/>
        </w:rPr>
        <w:t xml:space="preserve"> г.</w:t>
      </w:r>
    </w:p>
    <w:p w:rsidR="00B732CF" w:rsidRDefault="00B732CF" w:rsidP="00B732CF">
      <w:pPr>
        <w:jc w:val="right"/>
        <w:rPr>
          <w:sz w:val="24"/>
        </w:rPr>
      </w:pPr>
    </w:p>
    <w:p w:rsidR="00B732CF" w:rsidRDefault="00B732CF" w:rsidP="00B732CF">
      <w:pPr>
        <w:rPr>
          <w:sz w:val="24"/>
        </w:rPr>
      </w:pPr>
    </w:p>
    <w:p w:rsidR="00B732CF" w:rsidRDefault="00B732CF" w:rsidP="00B732CF">
      <w:pPr>
        <w:jc w:val="center"/>
        <w:rPr>
          <w:sz w:val="24"/>
        </w:rPr>
      </w:pPr>
    </w:p>
    <w:p w:rsidR="00072F4F" w:rsidRPr="009A58DB" w:rsidRDefault="00072F4F" w:rsidP="00072F4F">
      <w:pPr>
        <w:jc w:val="center"/>
        <w:rPr>
          <w:sz w:val="24"/>
        </w:rPr>
      </w:pPr>
      <w:r w:rsidRPr="009A58DB">
        <w:rPr>
          <w:sz w:val="24"/>
        </w:rPr>
        <w:t>РАБОЧАЯ  ПРОГРАММА</w:t>
      </w:r>
    </w:p>
    <w:p w:rsidR="00072F4F" w:rsidRPr="009A58DB" w:rsidRDefault="00072F4F" w:rsidP="00072F4F">
      <w:pPr>
        <w:jc w:val="center"/>
        <w:rPr>
          <w:sz w:val="24"/>
        </w:rPr>
      </w:pPr>
    </w:p>
    <w:p w:rsidR="00072F4F" w:rsidRPr="009A58DB" w:rsidRDefault="00072F4F" w:rsidP="00072F4F">
      <w:pPr>
        <w:jc w:val="center"/>
        <w:rPr>
          <w:sz w:val="24"/>
        </w:rPr>
      </w:pPr>
    </w:p>
    <w:p w:rsidR="00072F4F" w:rsidRPr="009A58DB" w:rsidRDefault="00072F4F" w:rsidP="00072F4F">
      <w:pPr>
        <w:keepNext/>
        <w:jc w:val="center"/>
        <w:outlineLvl w:val="0"/>
        <w:rPr>
          <w:sz w:val="24"/>
        </w:rPr>
      </w:pPr>
      <w:r w:rsidRPr="009A58DB">
        <w:rPr>
          <w:sz w:val="24"/>
        </w:rPr>
        <w:t>дисциплины</w:t>
      </w:r>
    </w:p>
    <w:p w:rsidR="00072F4F" w:rsidRPr="009A58DB" w:rsidRDefault="00072F4F" w:rsidP="00072F4F">
      <w:pPr>
        <w:rPr>
          <w:sz w:val="24"/>
        </w:rPr>
      </w:pPr>
    </w:p>
    <w:p w:rsidR="00072F4F" w:rsidRPr="009A58DB" w:rsidRDefault="00072F4F" w:rsidP="00072F4F">
      <w:pPr>
        <w:jc w:val="center"/>
        <w:rPr>
          <w:i/>
          <w:iCs/>
          <w:sz w:val="24"/>
          <w:szCs w:val="24"/>
        </w:rPr>
      </w:pPr>
      <w:r w:rsidRPr="009A58DB">
        <w:rPr>
          <w:i/>
          <w:iCs/>
          <w:sz w:val="24"/>
          <w:szCs w:val="24"/>
        </w:rPr>
        <w:t>«</w:t>
      </w:r>
      <w:r>
        <w:rPr>
          <w:i/>
          <w:iCs/>
          <w:sz w:val="24"/>
          <w:szCs w:val="24"/>
        </w:rPr>
        <w:t>Технические средства и методы защиты информации</w:t>
      </w:r>
      <w:r w:rsidRPr="009A58DB">
        <w:rPr>
          <w:i/>
          <w:iCs/>
          <w:sz w:val="24"/>
          <w:szCs w:val="24"/>
        </w:rPr>
        <w:t>»</w:t>
      </w:r>
    </w:p>
    <w:p w:rsidR="00072F4F" w:rsidRPr="009A58DB" w:rsidRDefault="00072F4F" w:rsidP="00072F4F">
      <w:pPr>
        <w:jc w:val="center"/>
        <w:rPr>
          <w:sz w:val="24"/>
          <w:szCs w:val="24"/>
        </w:rPr>
      </w:pPr>
    </w:p>
    <w:p w:rsidR="00CD242E" w:rsidRDefault="00CD242E" w:rsidP="00CD242E">
      <w:pPr>
        <w:ind w:right="-2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090301.65</w:t>
      </w:r>
      <w:r w:rsidRPr="004B46CE">
        <w:rPr>
          <w:sz w:val="24"/>
          <w:szCs w:val="24"/>
        </w:rPr>
        <w:t xml:space="preserve">  </w:t>
      </w:r>
      <w:r w:rsidRPr="00CD242E">
        <w:rPr>
          <w:i/>
          <w:sz w:val="24"/>
          <w:szCs w:val="24"/>
        </w:rPr>
        <w:t>«Компьютерная безопасность»</w:t>
      </w:r>
      <w:r w:rsidRPr="004B46CE">
        <w:rPr>
          <w:sz w:val="24"/>
          <w:szCs w:val="24"/>
        </w:rPr>
        <w:t xml:space="preserve"> </w:t>
      </w:r>
    </w:p>
    <w:p w:rsidR="005C7427" w:rsidRDefault="005C7427" w:rsidP="005C7427">
      <w:pPr>
        <w:ind w:firstLine="720"/>
        <w:rPr>
          <w:b/>
          <w:sz w:val="24"/>
        </w:rPr>
      </w:pPr>
    </w:p>
    <w:p w:rsidR="00072F4F" w:rsidRDefault="00072F4F" w:rsidP="00106C33">
      <w:pPr>
        <w:rPr>
          <w:sz w:val="24"/>
        </w:rPr>
      </w:pPr>
    </w:p>
    <w:p w:rsidR="00072F4F" w:rsidRDefault="00072F4F" w:rsidP="00106C33">
      <w:pPr>
        <w:rPr>
          <w:sz w:val="24"/>
        </w:rPr>
      </w:pPr>
    </w:p>
    <w:p w:rsidR="00106C33" w:rsidRPr="00C0571E" w:rsidRDefault="00106C33" w:rsidP="00106C33">
      <w:pPr>
        <w:rPr>
          <w:sz w:val="24"/>
        </w:rPr>
      </w:pPr>
      <w:r>
        <w:rPr>
          <w:sz w:val="24"/>
        </w:rPr>
        <w:t xml:space="preserve">Учебный план № </w:t>
      </w:r>
      <w:r w:rsidR="00CD242E">
        <w:rPr>
          <w:sz w:val="24"/>
        </w:rPr>
        <w:t>836</w:t>
      </w:r>
    </w:p>
    <w:p w:rsidR="00B732CF" w:rsidRDefault="00B732CF" w:rsidP="00B732CF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B732CF" w:rsidRDefault="00B732CF" w:rsidP="00B732CF">
      <w:pPr>
        <w:rPr>
          <w:sz w:val="24"/>
        </w:rPr>
      </w:pPr>
      <w:r>
        <w:rPr>
          <w:sz w:val="24"/>
        </w:rPr>
        <w:t>Кафедра автоматизированных систем обработки информации и управления</w:t>
      </w:r>
    </w:p>
    <w:p w:rsidR="00B732CF" w:rsidRDefault="00B732CF" w:rsidP="00B732CF">
      <w:pPr>
        <w:rPr>
          <w:sz w:val="24"/>
        </w:rPr>
      </w:pPr>
    </w:p>
    <w:p w:rsidR="00B732CF" w:rsidRDefault="00B732CF" w:rsidP="00B732CF">
      <w:pPr>
        <w:rPr>
          <w:sz w:val="24"/>
        </w:rPr>
      </w:pPr>
      <w:r>
        <w:rPr>
          <w:sz w:val="24"/>
        </w:rPr>
        <w:t>Курс – 4</w:t>
      </w:r>
    </w:p>
    <w:p w:rsidR="00B732CF" w:rsidRDefault="00B732CF" w:rsidP="00B732CF">
      <w:pPr>
        <w:rPr>
          <w:sz w:val="24"/>
        </w:rPr>
      </w:pPr>
      <w:r>
        <w:rPr>
          <w:sz w:val="24"/>
        </w:rPr>
        <w:t xml:space="preserve">Семестр – </w:t>
      </w:r>
      <w:r w:rsidR="005C7427">
        <w:rPr>
          <w:sz w:val="24"/>
        </w:rPr>
        <w:t>8</w:t>
      </w:r>
    </w:p>
    <w:p w:rsidR="00B732CF" w:rsidRDefault="00B732CF" w:rsidP="00B732CF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B732CF" w:rsidTr="00072F4F">
        <w:tc>
          <w:tcPr>
            <w:tcW w:w="3544" w:type="dxa"/>
          </w:tcPr>
          <w:p w:rsidR="00B732CF" w:rsidRDefault="00B732CF" w:rsidP="00892B5E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B732CF" w:rsidRDefault="00FA1EAF" w:rsidP="00892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  <w:r w:rsidR="00CD242E">
              <w:rPr>
                <w:sz w:val="24"/>
              </w:rPr>
              <w:t>6</w:t>
            </w:r>
            <w:r w:rsidR="00B732CF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B732CF" w:rsidRDefault="00B732CF" w:rsidP="00892B5E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B732CF" w:rsidRDefault="00B732CF" w:rsidP="00892B5E">
            <w:pPr>
              <w:rPr>
                <w:sz w:val="24"/>
              </w:rPr>
            </w:pPr>
            <w:r>
              <w:rPr>
                <w:sz w:val="24"/>
              </w:rPr>
              <w:t xml:space="preserve">Экзамен </w:t>
            </w:r>
          </w:p>
        </w:tc>
        <w:tc>
          <w:tcPr>
            <w:tcW w:w="1417" w:type="dxa"/>
          </w:tcPr>
          <w:p w:rsidR="00B732CF" w:rsidRDefault="00B732CF" w:rsidP="00892B5E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Семестр </w:t>
            </w:r>
            <w:r w:rsidR="00FA1EAF">
              <w:rPr>
                <w:sz w:val="24"/>
              </w:rPr>
              <w:t>8</w:t>
            </w:r>
          </w:p>
        </w:tc>
      </w:tr>
      <w:tr w:rsidR="00B732CF" w:rsidTr="00072F4F">
        <w:tc>
          <w:tcPr>
            <w:tcW w:w="3544" w:type="dxa"/>
          </w:tcPr>
          <w:p w:rsidR="00B732CF" w:rsidRDefault="00B732CF" w:rsidP="00892B5E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B732CF" w:rsidRDefault="00CD242E" w:rsidP="00B732CF">
            <w:pPr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  <w:r w:rsidR="00B732CF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B732CF" w:rsidRDefault="00B732CF" w:rsidP="00892B5E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B732CF" w:rsidRDefault="00B732CF" w:rsidP="00892B5E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CD242E" w:rsidRDefault="00CD242E" w:rsidP="00892B5E">
            <w:pPr>
              <w:jc w:val="right"/>
              <w:rPr>
                <w:sz w:val="24"/>
              </w:rPr>
            </w:pPr>
          </w:p>
        </w:tc>
      </w:tr>
      <w:tr w:rsidR="00CD242E" w:rsidTr="00072F4F">
        <w:tc>
          <w:tcPr>
            <w:tcW w:w="3544" w:type="dxa"/>
          </w:tcPr>
          <w:p w:rsidR="00CD242E" w:rsidRDefault="00CD242E" w:rsidP="00892B5E">
            <w:pPr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1134" w:type="dxa"/>
          </w:tcPr>
          <w:p w:rsidR="00CD242E" w:rsidRDefault="00CD242E" w:rsidP="00B732CF">
            <w:pPr>
              <w:jc w:val="right"/>
              <w:rPr>
                <w:sz w:val="24"/>
              </w:rPr>
            </w:pPr>
            <w:r>
              <w:rPr>
                <w:sz w:val="24"/>
              </w:rPr>
              <w:t>18 ч.</w:t>
            </w:r>
          </w:p>
        </w:tc>
        <w:tc>
          <w:tcPr>
            <w:tcW w:w="709" w:type="dxa"/>
          </w:tcPr>
          <w:p w:rsidR="00CD242E" w:rsidRDefault="00CD242E" w:rsidP="00892B5E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CD242E" w:rsidRDefault="00CD242E" w:rsidP="00892B5E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CD242E" w:rsidRDefault="00CD242E" w:rsidP="00892B5E">
            <w:pPr>
              <w:jc w:val="right"/>
              <w:rPr>
                <w:sz w:val="24"/>
              </w:rPr>
            </w:pPr>
          </w:p>
        </w:tc>
      </w:tr>
    </w:tbl>
    <w:p w:rsidR="00B732CF" w:rsidRDefault="00B732CF" w:rsidP="00B732CF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B732CF" w:rsidTr="00892B5E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B732CF" w:rsidRDefault="00B732CF" w:rsidP="00892B5E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732CF" w:rsidRDefault="00CD242E" w:rsidP="00892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  <w:r w:rsidR="00B732CF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B732CF" w:rsidRDefault="00B732CF" w:rsidP="00892B5E">
            <w:pPr>
              <w:jc w:val="right"/>
              <w:rPr>
                <w:sz w:val="24"/>
              </w:rPr>
            </w:pPr>
          </w:p>
        </w:tc>
      </w:tr>
      <w:tr w:rsidR="00B732CF" w:rsidTr="00892B5E">
        <w:tc>
          <w:tcPr>
            <w:tcW w:w="3510" w:type="dxa"/>
          </w:tcPr>
          <w:p w:rsidR="00B732CF" w:rsidRDefault="00B732CF" w:rsidP="00892B5E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B732CF" w:rsidRDefault="00CD242E" w:rsidP="00892B5E">
            <w:pPr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  <w:r w:rsidR="008015A0"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2"/>
          </w:tcPr>
          <w:p w:rsidR="00B732CF" w:rsidRDefault="00B732CF" w:rsidP="00892B5E">
            <w:pPr>
              <w:rPr>
                <w:i/>
                <w:sz w:val="24"/>
              </w:rPr>
            </w:pPr>
          </w:p>
        </w:tc>
      </w:tr>
      <w:tr w:rsidR="00B732CF" w:rsidTr="00892B5E">
        <w:trPr>
          <w:gridAfter w:val="1"/>
          <w:wAfter w:w="2552" w:type="dxa"/>
        </w:trPr>
        <w:tc>
          <w:tcPr>
            <w:tcW w:w="3510" w:type="dxa"/>
          </w:tcPr>
          <w:p w:rsidR="00B732CF" w:rsidRDefault="00B732CF" w:rsidP="00892B5E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B732CF" w:rsidRDefault="00B732CF" w:rsidP="00B732CF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CD242E">
              <w:rPr>
                <w:sz w:val="24"/>
              </w:rPr>
              <w:t>7</w:t>
            </w:r>
            <w:r w:rsidR="00C034FD">
              <w:rPr>
                <w:sz w:val="24"/>
              </w:rPr>
              <w:t>0</w:t>
            </w:r>
            <w:r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B732CF" w:rsidRDefault="00B732CF" w:rsidP="00892B5E">
            <w:pPr>
              <w:jc w:val="right"/>
              <w:rPr>
                <w:sz w:val="24"/>
              </w:rPr>
            </w:pPr>
          </w:p>
        </w:tc>
      </w:tr>
    </w:tbl>
    <w:p w:rsidR="00B732CF" w:rsidRDefault="00B732CF" w:rsidP="00B732CF">
      <w:pPr>
        <w:pStyle w:val="1"/>
        <w:rPr>
          <w:lang w:val="ru-RU"/>
        </w:rPr>
      </w:pPr>
    </w:p>
    <w:p w:rsidR="00B732CF" w:rsidRDefault="00B732CF" w:rsidP="00B732CF">
      <w:pPr>
        <w:rPr>
          <w:sz w:val="24"/>
        </w:rPr>
      </w:pPr>
    </w:p>
    <w:p w:rsidR="00B732CF" w:rsidRDefault="00B732CF" w:rsidP="00B732CF">
      <w:pPr>
        <w:rPr>
          <w:sz w:val="24"/>
        </w:rPr>
      </w:pPr>
    </w:p>
    <w:p w:rsidR="00B732CF" w:rsidRDefault="00B732CF" w:rsidP="00B732CF">
      <w:pPr>
        <w:rPr>
          <w:sz w:val="24"/>
        </w:rPr>
      </w:pPr>
    </w:p>
    <w:p w:rsidR="00072F4F" w:rsidRDefault="00072F4F" w:rsidP="00B732CF">
      <w:pPr>
        <w:jc w:val="center"/>
        <w:rPr>
          <w:sz w:val="24"/>
        </w:rPr>
      </w:pPr>
    </w:p>
    <w:p w:rsidR="00072F4F" w:rsidRDefault="00072F4F" w:rsidP="00B732CF">
      <w:pPr>
        <w:jc w:val="center"/>
        <w:rPr>
          <w:sz w:val="24"/>
        </w:rPr>
      </w:pPr>
    </w:p>
    <w:p w:rsidR="00072F4F" w:rsidRDefault="00072F4F" w:rsidP="00B732CF">
      <w:pPr>
        <w:jc w:val="center"/>
        <w:rPr>
          <w:sz w:val="24"/>
        </w:rPr>
      </w:pPr>
    </w:p>
    <w:p w:rsidR="00072F4F" w:rsidRDefault="00072F4F" w:rsidP="00B732CF">
      <w:pPr>
        <w:jc w:val="center"/>
        <w:rPr>
          <w:sz w:val="24"/>
        </w:rPr>
      </w:pPr>
    </w:p>
    <w:p w:rsidR="00CD242E" w:rsidRDefault="00CD242E" w:rsidP="00B732CF">
      <w:pPr>
        <w:jc w:val="center"/>
        <w:rPr>
          <w:sz w:val="24"/>
        </w:rPr>
      </w:pPr>
    </w:p>
    <w:p w:rsidR="00CD242E" w:rsidRDefault="00CD242E" w:rsidP="00B732CF">
      <w:pPr>
        <w:jc w:val="center"/>
        <w:rPr>
          <w:sz w:val="24"/>
        </w:rPr>
      </w:pPr>
    </w:p>
    <w:p w:rsidR="00072F4F" w:rsidRDefault="00072F4F" w:rsidP="00B732CF">
      <w:pPr>
        <w:jc w:val="center"/>
        <w:rPr>
          <w:sz w:val="24"/>
        </w:rPr>
      </w:pPr>
    </w:p>
    <w:p w:rsidR="00B732CF" w:rsidRDefault="00B732CF" w:rsidP="00B732CF">
      <w:pPr>
        <w:jc w:val="center"/>
        <w:rPr>
          <w:sz w:val="24"/>
        </w:rPr>
      </w:pPr>
      <w:r>
        <w:rPr>
          <w:sz w:val="24"/>
        </w:rPr>
        <w:t>20</w:t>
      </w:r>
      <w:r w:rsidR="00B10BF0">
        <w:rPr>
          <w:sz w:val="24"/>
        </w:rPr>
        <w:t>11</w:t>
      </w:r>
    </w:p>
    <w:p w:rsidR="00072F4F" w:rsidRDefault="00072F4F" w:rsidP="00072F4F">
      <w:pPr>
        <w:pageBreakBefore/>
        <w:jc w:val="both"/>
        <w:rPr>
          <w:sz w:val="24"/>
        </w:rPr>
      </w:pPr>
      <w:r>
        <w:rPr>
          <w:sz w:val="24"/>
        </w:rPr>
        <w:t>Рабочая программа обсуждена на заседании кафедры автоматизированных систем обработки информации и управления</w:t>
      </w:r>
      <w:r>
        <w:rPr>
          <w:i/>
          <w:sz w:val="24"/>
        </w:rPr>
        <w:t xml:space="preserve"> </w:t>
      </w:r>
      <w:r>
        <w:rPr>
          <w:sz w:val="24"/>
        </w:rPr>
        <w:t>“____”_______________2011 г., протокол №______.</w:t>
      </w:r>
    </w:p>
    <w:p w:rsidR="00072F4F" w:rsidRDefault="00072F4F" w:rsidP="00072F4F">
      <w:pPr>
        <w:rPr>
          <w:sz w:val="24"/>
        </w:rPr>
      </w:pPr>
    </w:p>
    <w:p w:rsidR="00072F4F" w:rsidRDefault="00072F4F" w:rsidP="00072F4F">
      <w:pPr>
        <w:rPr>
          <w:i/>
          <w:sz w:val="24"/>
        </w:rPr>
      </w:pPr>
    </w:p>
    <w:p w:rsidR="00072F4F" w:rsidRDefault="00072F4F" w:rsidP="00072F4F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дипломированных специалистов по  специальности</w:t>
      </w:r>
      <w:r w:rsidRPr="00066CA9">
        <w:rPr>
          <w:sz w:val="24"/>
        </w:rPr>
        <w:t xml:space="preserve"> </w:t>
      </w:r>
    </w:p>
    <w:p w:rsidR="00072F4F" w:rsidRDefault="00CD242E" w:rsidP="00072F4F">
      <w:pPr>
        <w:jc w:val="both"/>
        <w:rPr>
          <w:sz w:val="24"/>
        </w:rPr>
      </w:pPr>
      <w:r>
        <w:rPr>
          <w:sz w:val="24"/>
          <w:szCs w:val="24"/>
        </w:rPr>
        <w:t>090301.65</w:t>
      </w:r>
      <w:r>
        <w:rPr>
          <w:sz w:val="24"/>
        </w:rPr>
        <w:t xml:space="preserve"> </w:t>
      </w:r>
      <w:r w:rsidR="00072F4F">
        <w:rPr>
          <w:sz w:val="24"/>
        </w:rPr>
        <w:t>– «Компьютерная безопасность»</w:t>
      </w:r>
    </w:p>
    <w:p w:rsidR="00B732CF" w:rsidRDefault="00B732CF" w:rsidP="00072F4F">
      <w:pPr>
        <w:jc w:val="both"/>
        <w:rPr>
          <w:sz w:val="24"/>
        </w:rPr>
      </w:pPr>
    </w:p>
    <w:p w:rsidR="00B732CF" w:rsidRDefault="00B732CF" w:rsidP="00B732CF">
      <w:pPr>
        <w:rPr>
          <w:sz w:val="24"/>
        </w:rPr>
      </w:pPr>
      <w:r>
        <w:rPr>
          <w:sz w:val="24"/>
        </w:rPr>
        <w:t>Дисциплина «</w:t>
      </w:r>
      <w:r w:rsidR="00072F4F">
        <w:rPr>
          <w:sz w:val="24"/>
        </w:rPr>
        <w:t>Технические средства и методы защиты информации</w:t>
      </w:r>
      <w:r>
        <w:rPr>
          <w:sz w:val="24"/>
        </w:rPr>
        <w:t xml:space="preserve">» преподается </w:t>
      </w:r>
      <w:r w:rsidRPr="00972428">
        <w:rPr>
          <w:sz w:val="24"/>
        </w:rPr>
        <w:t>на основе ранее изученных дисциплин:</w:t>
      </w:r>
    </w:p>
    <w:p w:rsidR="00CE4C6E" w:rsidRDefault="00CE4C6E" w:rsidP="00CE4C6E">
      <w:pPr>
        <w:rPr>
          <w:sz w:val="24"/>
        </w:rPr>
      </w:pPr>
      <w:r>
        <w:rPr>
          <w:sz w:val="24"/>
        </w:rPr>
        <w:t>1) Физика</w:t>
      </w:r>
    </w:p>
    <w:p w:rsidR="00CE4C6E" w:rsidRPr="00D376C9" w:rsidRDefault="00FB3682" w:rsidP="00CE4C6E">
      <w:pPr>
        <w:rPr>
          <w:sz w:val="24"/>
          <w:szCs w:val="24"/>
        </w:rPr>
      </w:pPr>
      <w:r>
        <w:rPr>
          <w:sz w:val="24"/>
          <w:szCs w:val="24"/>
        </w:rPr>
        <w:t>2) Теоретические основы информатики</w:t>
      </w:r>
    </w:p>
    <w:p w:rsidR="00CE4C6E" w:rsidRPr="00D376C9" w:rsidRDefault="00CE4C6E" w:rsidP="00CE4C6E">
      <w:pPr>
        <w:pStyle w:val="a4"/>
        <w:widowControl/>
        <w:rPr>
          <w:spacing w:val="0"/>
          <w:kern w:val="0"/>
          <w:position w:val="0"/>
          <w:szCs w:val="24"/>
          <w:lang w:val="ru-RU"/>
        </w:rPr>
      </w:pPr>
      <w:r w:rsidRPr="00D376C9">
        <w:rPr>
          <w:spacing w:val="0"/>
          <w:kern w:val="0"/>
          <w:position w:val="0"/>
          <w:szCs w:val="24"/>
          <w:lang w:val="ru-RU"/>
        </w:rPr>
        <w:t xml:space="preserve">3) </w:t>
      </w:r>
      <w:r w:rsidR="00FB3682">
        <w:rPr>
          <w:szCs w:val="24"/>
          <w:lang w:val="ru-RU"/>
        </w:rPr>
        <w:t>Теоретические основы электротехники</w:t>
      </w:r>
    </w:p>
    <w:p w:rsidR="00CE4C6E" w:rsidRPr="00B854E2" w:rsidRDefault="00CE4C6E" w:rsidP="00CE4C6E">
      <w:pPr>
        <w:pStyle w:val="a4"/>
        <w:widowControl/>
        <w:rPr>
          <w:spacing w:val="0"/>
          <w:kern w:val="0"/>
          <w:position w:val="0"/>
          <w:szCs w:val="24"/>
          <w:lang w:val="ru-RU"/>
        </w:rPr>
      </w:pPr>
      <w:r w:rsidRPr="00B854E2">
        <w:rPr>
          <w:spacing w:val="0"/>
          <w:kern w:val="0"/>
          <w:position w:val="0"/>
          <w:szCs w:val="24"/>
          <w:lang w:val="ru-RU"/>
        </w:rPr>
        <w:t xml:space="preserve">4) </w:t>
      </w:r>
      <w:r w:rsidRPr="00CE4C6E">
        <w:rPr>
          <w:szCs w:val="24"/>
          <w:lang w:val="ru-RU"/>
        </w:rPr>
        <w:t>Основы информационной безопасности</w:t>
      </w:r>
    </w:p>
    <w:p w:rsidR="00CE4C6E" w:rsidRPr="00CE4C6E" w:rsidRDefault="00CE4C6E" w:rsidP="00CE4C6E">
      <w:pPr>
        <w:rPr>
          <w:sz w:val="24"/>
        </w:rPr>
      </w:pPr>
      <w:r w:rsidRPr="008A54CC">
        <w:rPr>
          <w:sz w:val="24"/>
        </w:rPr>
        <w:t xml:space="preserve">и </w:t>
      </w:r>
      <w:r w:rsidRPr="00CE4C6E">
        <w:rPr>
          <w:sz w:val="24"/>
        </w:rPr>
        <w:t>является фундаментом для изучения последующих дисциплин:</w:t>
      </w:r>
    </w:p>
    <w:p w:rsidR="00CE4C6E" w:rsidRDefault="00FB3682" w:rsidP="00CE4C6E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1</w:t>
      </w:r>
      <w:r w:rsidR="00CE4C6E">
        <w:rPr>
          <w:spacing w:val="0"/>
          <w:kern w:val="0"/>
          <w:position w:val="0"/>
          <w:lang w:val="ru-RU"/>
        </w:rPr>
        <w:t>) Защита компьютерных сетей и телекоммуникаций</w:t>
      </w:r>
    </w:p>
    <w:p w:rsidR="00CD242E" w:rsidRDefault="00FB3682" w:rsidP="00CE4C6E">
      <w:pPr>
        <w:pStyle w:val="a4"/>
        <w:widowControl/>
        <w:rPr>
          <w:szCs w:val="24"/>
          <w:lang w:val="ru-RU"/>
        </w:rPr>
      </w:pPr>
      <w:r>
        <w:rPr>
          <w:spacing w:val="0"/>
          <w:kern w:val="0"/>
          <w:position w:val="0"/>
          <w:szCs w:val="24"/>
          <w:lang w:val="ru-RU"/>
        </w:rPr>
        <w:t>2</w:t>
      </w:r>
      <w:r w:rsidR="00CE4C6E" w:rsidRPr="0020021C">
        <w:rPr>
          <w:spacing w:val="0"/>
          <w:kern w:val="0"/>
          <w:position w:val="0"/>
          <w:szCs w:val="24"/>
          <w:lang w:val="ru-RU"/>
        </w:rPr>
        <w:t xml:space="preserve">) </w:t>
      </w:r>
      <w:r w:rsidR="00CE4C6E" w:rsidRPr="0020021C">
        <w:rPr>
          <w:szCs w:val="24"/>
          <w:lang w:val="ru-RU"/>
        </w:rPr>
        <w:t>Организационно-правовое обеспечение информационной безопасности</w:t>
      </w:r>
    </w:p>
    <w:p w:rsidR="00CE4C6E" w:rsidRDefault="00CD242E" w:rsidP="00CE4C6E">
      <w:pPr>
        <w:pStyle w:val="a4"/>
        <w:widowControl/>
        <w:rPr>
          <w:szCs w:val="24"/>
          <w:lang w:val="ru-RU"/>
        </w:rPr>
      </w:pPr>
      <w:r>
        <w:rPr>
          <w:szCs w:val="24"/>
          <w:lang w:val="ru-RU"/>
        </w:rPr>
        <w:t>3) Инженерно-техническая защита объектов информатизации</w:t>
      </w:r>
      <w:r w:rsidR="00CE4C6E" w:rsidRPr="0020021C">
        <w:rPr>
          <w:szCs w:val="24"/>
          <w:lang w:val="ru-RU"/>
        </w:rPr>
        <w:t xml:space="preserve"> </w:t>
      </w:r>
    </w:p>
    <w:p w:rsidR="00B732CF" w:rsidRDefault="00B732CF" w:rsidP="00B732CF">
      <w:pPr>
        <w:rPr>
          <w:sz w:val="24"/>
        </w:rPr>
      </w:pPr>
    </w:p>
    <w:p w:rsidR="00B732CF" w:rsidRDefault="00B732CF" w:rsidP="00B732CF">
      <w:pPr>
        <w:rPr>
          <w:sz w:val="24"/>
        </w:rPr>
      </w:pPr>
    </w:p>
    <w:p w:rsidR="00B732CF" w:rsidRDefault="00B732CF" w:rsidP="00FB3682">
      <w:pPr>
        <w:jc w:val="both"/>
        <w:rPr>
          <w:sz w:val="24"/>
        </w:rPr>
      </w:pPr>
      <w:r>
        <w:rPr>
          <w:sz w:val="24"/>
        </w:rPr>
        <w:t xml:space="preserve">Рабочая программа одобрена методической комиссией факультета компьютерных технологий и информатики </w:t>
      </w:r>
      <w:r>
        <w:rPr>
          <w:i/>
          <w:sz w:val="24"/>
        </w:rPr>
        <w:t xml:space="preserve"> </w:t>
      </w:r>
      <w:r>
        <w:rPr>
          <w:sz w:val="24"/>
        </w:rPr>
        <w:t>“____”_____________20</w:t>
      </w:r>
      <w:r w:rsidR="00CE4C6E">
        <w:rPr>
          <w:sz w:val="24"/>
        </w:rPr>
        <w:t xml:space="preserve">11 </w:t>
      </w:r>
      <w:r>
        <w:rPr>
          <w:sz w:val="24"/>
        </w:rPr>
        <w:t>г.</w:t>
      </w:r>
    </w:p>
    <w:p w:rsidR="00B732CF" w:rsidRDefault="00B732CF" w:rsidP="00B732CF">
      <w:pPr>
        <w:rPr>
          <w:sz w:val="24"/>
        </w:rPr>
      </w:pPr>
    </w:p>
    <w:p w:rsidR="00B732CF" w:rsidRDefault="00B732CF" w:rsidP="00B732CF">
      <w:pPr>
        <w:rPr>
          <w:b/>
          <w:i/>
        </w:rPr>
      </w:pPr>
    </w:p>
    <w:p w:rsidR="00B732CF" w:rsidRDefault="00B732CF" w:rsidP="00B732CF">
      <w:pPr>
        <w:jc w:val="center"/>
        <w:rPr>
          <w:b/>
        </w:rPr>
      </w:pPr>
      <w:r>
        <w:rPr>
          <w:b/>
        </w:rPr>
        <w:t>АННОТАЦИЯ ДИСЦИПЛИНЫ</w:t>
      </w:r>
    </w:p>
    <w:p w:rsidR="00B732CF" w:rsidRDefault="00B732CF" w:rsidP="00B732CF">
      <w:pPr>
        <w:jc w:val="center"/>
        <w:rPr>
          <w:b/>
        </w:rPr>
      </w:pPr>
    </w:p>
    <w:p w:rsidR="002978F0" w:rsidRDefault="002978F0" w:rsidP="002978F0">
      <w:pPr>
        <w:ind w:firstLine="426"/>
        <w:jc w:val="both"/>
        <w:rPr>
          <w:sz w:val="24"/>
        </w:rPr>
      </w:pPr>
      <w:r w:rsidRPr="00464AEA">
        <w:rPr>
          <w:sz w:val="24"/>
        </w:rPr>
        <w:t>Курс</w:t>
      </w:r>
      <w:r>
        <w:rPr>
          <w:b/>
          <w:sz w:val="24"/>
        </w:rPr>
        <w:t xml:space="preserve"> «</w:t>
      </w:r>
      <w:r w:rsidRPr="00AA23EA">
        <w:rPr>
          <w:sz w:val="24"/>
        </w:rPr>
        <w:t>Технические средства и методы защиты информации</w:t>
      </w:r>
      <w:r>
        <w:rPr>
          <w:sz w:val="24"/>
        </w:rPr>
        <w:t xml:space="preserve">» предназначен для подготовки дипломированных специалистов по </w:t>
      </w:r>
      <w:r w:rsidR="00072F4F">
        <w:rPr>
          <w:sz w:val="24"/>
        </w:rPr>
        <w:t>специальности 090102.65</w:t>
      </w:r>
      <w:r>
        <w:rPr>
          <w:sz w:val="24"/>
        </w:rPr>
        <w:t xml:space="preserve"> – «Компьютерная безопасность». Программа курса рассчитана на выполнение в течении 1 семестра (8 семестр обучения) и включает в себя лекционный курс и лабораторный практикум. Оценкой освоения студентами программы лабораторного практикума является зачет, а всего курса – экзамен. </w:t>
      </w:r>
    </w:p>
    <w:p w:rsidR="002978F0" w:rsidRDefault="002978F0" w:rsidP="002978F0">
      <w:pPr>
        <w:ind w:firstLine="426"/>
        <w:jc w:val="both"/>
        <w:rPr>
          <w:sz w:val="24"/>
          <w:szCs w:val="24"/>
        </w:rPr>
      </w:pPr>
      <w:r>
        <w:rPr>
          <w:sz w:val="24"/>
        </w:rPr>
        <w:t xml:space="preserve">Курс рассчитан на студентов, имеющих базовые знания в области физики, теории информации, электроники и </w:t>
      </w:r>
      <w:proofErr w:type="spellStart"/>
      <w:r>
        <w:rPr>
          <w:sz w:val="24"/>
        </w:rPr>
        <w:t>схемотехники</w:t>
      </w:r>
      <w:proofErr w:type="spellEnd"/>
      <w:r>
        <w:rPr>
          <w:sz w:val="24"/>
        </w:rPr>
        <w:t xml:space="preserve"> и основ информационной безопасности. Программа курса включает в себя изучение задач защиты информации от утечки по техническим каналам. Лекционный курс содержит как материалы прикладного характера по </w:t>
      </w:r>
      <w:r w:rsidRPr="00495CE7">
        <w:rPr>
          <w:sz w:val="24"/>
          <w:szCs w:val="24"/>
        </w:rPr>
        <w:t>противодействию технической разведке</w:t>
      </w:r>
      <w:r>
        <w:rPr>
          <w:sz w:val="24"/>
          <w:szCs w:val="24"/>
        </w:rPr>
        <w:t>,</w:t>
      </w:r>
      <w:r w:rsidRPr="00495CE7">
        <w:rPr>
          <w:sz w:val="24"/>
        </w:rPr>
        <w:t xml:space="preserve"> </w:t>
      </w:r>
      <w:r>
        <w:rPr>
          <w:sz w:val="24"/>
        </w:rPr>
        <w:t>так и материалы</w:t>
      </w:r>
      <w:r w:rsidRPr="00495CE7">
        <w:rPr>
          <w:sz w:val="24"/>
        </w:rPr>
        <w:t xml:space="preserve"> </w:t>
      </w:r>
      <w:r>
        <w:rPr>
          <w:sz w:val="24"/>
        </w:rPr>
        <w:t xml:space="preserve">теории защиты. </w:t>
      </w:r>
      <w:r w:rsidRPr="0055181D">
        <w:rPr>
          <w:sz w:val="24"/>
          <w:szCs w:val="24"/>
        </w:rPr>
        <w:t xml:space="preserve">Рассматриваются вопросы характеристики технических каналов утечки информации и классификации технической разведки,  возможности ее видов. Уделяется внимание вопросам скрытия речевой информации в каналах связи, подавления опасных сигналов. Лекционные материалы курса по каждому разделу подкрепляются примерами обнаружения и локализации закладных устройств. </w:t>
      </w:r>
    </w:p>
    <w:p w:rsidR="002978F0" w:rsidRDefault="002978F0" w:rsidP="002978F0">
      <w:pPr>
        <w:ind w:firstLine="426"/>
        <w:jc w:val="both"/>
        <w:rPr>
          <w:sz w:val="24"/>
        </w:rPr>
      </w:pPr>
      <w:r>
        <w:rPr>
          <w:sz w:val="24"/>
        </w:rPr>
        <w:t>Успешное усвоение материалов курс является основой для последующего изучения дисциплин по проектированию систем технической защиты различного назначения.</w:t>
      </w:r>
    </w:p>
    <w:p w:rsidR="00B732CF" w:rsidRDefault="00B732CF" w:rsidP="00B732CF">
      <w:pPr>
        <w:jc w:val="center"/>
        <w:rPr>
          <w:b/>
        </w:rPr>
      </w:pPr>
    </w:p>
    <w:p w:rsidR="00B732CF" w:rsidRDefault="00B732CF" w:rsidP="00B732CF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2978F0" w:rsidRDefault="002978F0" w:rsidP="002978F0">
      <w:pPr>
        <w:jc w:val="center"/>
        <w:rPr>
          <w:b/>
          <w:sz w:val="24"/>
        </w:rPr>
      </w:pPr>
    </w:p>
    <w:p w:rsidR="002978F0" w:rsidRPr="002978F0" w:rsidRDefault="002978F0" w:rsidP="002978F0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jc w:val="both"/>
        <w:rPr>
          <w:sz w:val="24"/>
        </w:rPr>
      </w:pPr>
      <w:r w:rsidRPr="002978F0">
        <w:rPr>
          <w:sz w:val="24"/>
        </w:rPr>
        <w:t>Изучение  основ защиты информации от утечки по техническим каналам.</w:t>
      </w:r>
    </w:p>
    <w:p w:rsidR="002978F0" w:rsidRPr="002978F0" w:rsidRDefault="002978F0" w:rsidP="002978F0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jc w:val="both"/>
        <w:rPr>
          <w:sz w:val="24"/>
        </w:rPr>
      </w:pPr>
      <w:r w:rsidRPr="002978F0">
        <w:rPr>
          <w:sz w:val="24"/>
        </w:rPr>
        <w:t xml:space="preserve">Формирование  навыков расчета и инструментального контроля показателей защиты информации. </w:t>
      </w:r>
    </w:p>
    <w:p w:rsidR="002978F0" w:rsidRDefault="002978F0" w:rsidP="002978F0">
      <w:pPr>
        <w:jc w:val="center"/>
        <w:rPr>
          <w:b/>
          <w:sz w:val="24"/>
        </w:rPr>
      </w:pPr>
    </w:p>
    <w:p w:rsidR="00B732CF" w:rsidRDefault="00B732CF" w:rsidP="00B732CF">
      <w:pPr>
        <w:jc w:val="center"/>
        <w:rPr>
          <w:b/>
          <w:sz w:val="24"/>
        </w:rPr>
      </w:pPr>
    </w:p>
    <w:p w:rsidR="00B732CF" w:rsidRDefault="00072F4F" w:rsidP="00B732CF">
      <w:pPr>
        <w:jc w:val="center"/>
        <w:rPr>
          <w:b/>
          <w:sz w:val="24"/>
        </w:rPr>
      </w:pPr>
      <w:r>
        <w:rPr>
          <w:b/>
          <w:sz w:val="24"/>
        </w:rPr>
        <w:br w:type="page"/>
      </w:r>
      <w:r w:rsidR="00B732CF">
        <w:rPr>
          <w:b/>
          <w:sz w:val="24"/>
        </w:rPr>
        <w:t>Требования к уровню освоения дисциплины</w:t>
      </w:r>
    </w:p>
    <w:p w:rsidR="00CD242E" w:rsidRDefault="00CD242E" w:rsidP="00B732CF">
      <w:pPr>
        <w:jc w:val="center"/>
        <w:rPr>
          <w:b/>
          <w:sz w:val="24"/>
        </w:rPr>
      </w:pPr>
    </w:p>
    <w:p w:rsidR="00B732CF" w:rsidRDefault="00CD242E" w:rsidP="00B732CF">
      <w:pPr>
        <w:rPr>
          <w:sz w:val="24"/>
        </w:rPr>
      </w:pPr>
      <w:r>
        <w:rPr>
          <w:sz w:val="24"/>
        </w:rPr>
        <w:t>Изучение дисциплины направлено на формирование вклада в следующие компетенции:</w:t>
      </w:r>
    </w:p>
    <w:p w:rsidR="00CD242E" w:rsidRPr="00CD242E" w:rsidRDefault="00CD242E" w:rsidP="00CD242E">
      <w:pPr>
        <w:jc w:val="both"/>
        <w:rPr>
          <w:sz w:val="24"/>
        </w:rPr>
      </w:pPr>
      <w:r w:rsidRPr="00CD242E">
        <w:rPr>
          <w:i/>
          <w:sz w:val="24"/>
        </w:rPr>
        <w:t>ПК-1</w:t>
      </w:r>
      <w:r w:rsidRPr="00CD242E">
        <w:rPr>
          <w:sz w:val="24"/>
        </w:rPr>
        <w:t xml:space="preserve"> – способность выявлять естественнонаучную сущность проблем, возникающих в ходе профессиональной деятельности, и применять соответствующий физико-математический аппарат для их формализации, анализа и выработки решения;</w:t>
      </w:r>
    </w:p>
    <w:p w:rsidR="00CD242E" w:rsidRPr="00CD242E" w:rsidRDefault="00CD242E" w:rsidP="00CD242E">
      <w:pPr>
        <w:jc w:val="both"/>
        <w:rPr>
          <w:sz w:val="24"/>
        </w:rPr>
      </w:pPr>
      <w:r w:rsidRPr="00CD242E">
        <w:rPr>
          <w:i/>
          <w:sz w:val="24"/>
        </w:rPr>
        <w:t>ПК-13</w:t>
      </w:r>
      <w:r w:rsidRPr="00CD242E">
        <w:rPr>
          <w:sz w:val="24"/>
        </w:rPr>
        <w:t xml:space="preserve"> – способность организовывать антивирусную защиту информации при работе с компьютерными системами;</w:t>
      </w:r>
    </w:p>
    <w:p w:rsidR="00CD242E" w:rsidRPr="00CD242E" w:rsidRDefault="00CD242E" w:rsidP="00CD242E">
      <w:pPr>
        <w:jc w:val="both"/>
        <w:rPr>
          <w:sz w:val="24"/>
        </w:rPr>
      </w:pPr>
      <w:r w:rsidRPr="00CD242E">
        <w:rPr>
          <w:i/>
          <w:sz w:val="24"/>
        </w:rPr>
        <w:t>ПК-19</w:t>
      </w:r>
      <w:r w:rsidRPr="00CD242E">
        <w:rPr>
          <w:sz w:val="24"/>
        </w:rPr>
        <w:t xml:space="preserve"> – способность проводить обоснование и выбор рационального решения по уровню защищенности компьютерных систем с учетом заданных требований;</w:t>
      </w:r>
    </w:p>
    <w:p w:rsidR="00CD242E" w:rsidRPr="00CD242E" w:rsidRDefault="00CD242E" w:rsidP="00CD242E">
      <w:pPr>
        <w:jc w:val="both"/>
        <w:rPr>
          <w:sz w:val="24"/>
        </w:rPr>
      </w:pPr>
      <w:r w:rsidRPr="00CD242E">
        <w:rPr>
          <w:i/>
          <w:sz w:val="24"/>
        </w:rPr>
        <w:t>ПК-24</w:t>
      </w:r>
      <w:r w:rsidRPr="00CD242E">
        <w:rPr>
          <w:sz w:val="24"/>
        </w:rPr>
        <w:t xml:space="preserve"> – способность участвовать в разработке систем защиты информации предприятия (организации) и подсистемы информационной безопасности компьютерных систем;</w:t>
      </w:r>
    </w:p>
    <w:p w:rsidR="00CD242E" w:rsidRPr="00CD242E" w:rsidRDefault="00CD242E" w:rsidP="00CD242E">
      <w:pPr>
        <w:jc w:val="both"/>
        <w:rPr>
          <w:sz w:val="24"/>
        </w:rPr>
      </w:pPr>
      <w:r w:rsidRPr="00CD242E">
        <w:rPr>
          <w:i/>
          <w:sz w:val="24"/>
        </w:rPr>
        <w:t>ПК-25</w:t>
      </w:r>
      <w:r w:rsidRPr="00CD242E">
        <w:rPr>
          <w:sz w:val="24"/>
        </w:rPr>
        <w:t xml:space="preserve"> – способность оценивать степень надежности выбранных механизмов обеспечения безопасности для решения поставленной задачи;</w:t>
      </w:r>
    </w:p>
    <w:p w:rsidR="00CD242E" w:rsidRPr="00CD242E" w:rsidRDefault="00CD242E" w:rsidP="00CD242E">
      <w:pPr>
        <w:jc w:val="both"/>
        <w:rPr>
          <w:sz w:val="24"/>
        </w:rPr>
      </w:pPr>
      <w:r w:rsidRPr="00CD242E">
        <w:rPr>
          <w:i/>
          <w:sz w:val="24"/>
        </w:rPr>
        <w:t>ПК-26</w:t>
      </w:r>
      <w:r w:rsidRPr="00CD242E">
        <w:rPr>
          <w:sz w:val="24"/>
        </w:rPr>
        <w:t xml:space="preserve"> – способность участвовать в проведении экспериментально-исследовательских работ при аттестации СЗИ с учетом требований к уровню защищенности компьютерных систем;</w:t>
      </w:r>
    </w:p>
    <w:p w:rsidR="00CD242E" w:rsidRPr="00CD242E" w:rsidRDefault="00CD242E" w:rsidP="00CD242E">
      <w:pPr>
        <w:jc w:val="both"/>
        <w:rPr>
          <w:sz w:val="24"/>
        </w:rPr>
      </w:pPr>
      <w:r w:rsidRPr="00CD242E">
        <w:rPr>
          <w:i/>
          <w:sz w:val="24"/>
        </w:rPr>
        <w:t>ПК-27</w:t>
      </w:r>
      <w:r w:rsidRPr="00CD242E">
        <w:rPr>
          <w:sz w:val="24"/>
        </w:rPr>
        <w:t xml:space="preserve"> – способность к проведению экспериментального исследования компьютерных систем с целью выявления уязвимостей;</w:t>
      </w:r>
    </w:p>
    <w:p w:rsidR="00CD242E" w:rsidRPr="00CD242E" w:rsidRDefault="00CD242E" w:rsidP="00CD242E">
      <w:pPr>
        <w:jc w:val="both"/>
        <w:rPr>
          <w:sz w:val="24"/>
        </w:rPr>
      </w:pPr>
      <w:r w:rsidRPr="00CD242E">
        <w:rPr>
          <w:i/>
          <w:sz w:val="24"/>
        </w:rPr>
        <w:t>ПК-28</w:t>
      </w:r>
      <w:r w:rsidRPr="00CD242E">
        <w:rPr>
          <w:sz w:val="24"/>
        </w:rPr>
        <w:t xml:space="preserve"> – способность обосновывать правильность выбранной модели решения проф.задачи, сопоставлять экспериментальные данные и теоретические решения;</w:t>
      </w:r>
    </w:p>
    <w:p w:rsidR="00CD242E" w:rsidRPr="00CD242E" w:rsidRDefault="00CD242E" w:rsidP="00CD242E">
      <w:pPr>
        <w:jc w:val="both"/>
        <w:rPr>
          <w:sz w:val="24"/>
        </w:rPr>
      </w:pPr>
      <w:r w:rsidRPr="00CD242E">
        <w:rPr>
          <w:i/>
          <w:sz w:val="24"/>
        </w:rPr>
        <w:t>ПК-29</w:t>
      </w:r>
      <w:r w:rsidRPr="00CD242E">
        <w:rPr>
          <w:sz w:val="24"/>
        </w:rPr>
        <w:t xml:space="preserve"> – способность оценивать эффективности систем защиты информации в компьютерных системах;</w:t>
      </w:r>
    </w:p>
    <w:p w:rsidR="00CD242E" w:rsidRPr="00CD242E" w:rsidRDefault="00CD242E" w:rsidP="00CD242E">
      <w:pPr>
        <w:jc w:val="both"/>
        <w:rPr>
          <w:sz w:val="24"/>
        </w:rPr>
      </w:pPr>
      <w:r w:rsidRPr="00CD242E">
        <w:rPr>
          <w:i/>
          <w:sz w:val="24"/>
        </w:rPr>
        <w:t>ПК-36</w:t>
      </w:r>
      <w:r w:rsidRPr="00CD242E">
        <w:rPr>
          <w:sz w:val="24"/>
        </w:rPr>
        <w:t xml:space="preserve"> – способность производить проверку технического состояния и профилактические осмотры оборудования по защите информации;</w:t>
      </w:r>
    </w:p>
    <w:p w:rsidR="00CD242E" w:rsidRPr="00CD242E" w:rsidRDefault="00CD242E" w:rsidP="00CD242E">
      <w:pPr>
        <w:jc w:val="both"/>
        <w:rPr>
          <w:sz w:val="24"/>
        </w:rPr>
      </w:pPr>
      <w:r w:rsidRPr="00CD242E">
        <w:rPr>
          <w:i/>
          <w:sz w:val="24"/>
        </w:rPr>
        <w:t>ПК-37</w:t>
      </w:r>
      <w:r w:rsidRPr="00CD242E">
        <w:rPr>
          <w:sz w:val="24"/>
        </w:rPr>
        <w:t xml:space="preserve"> – способность выполнять работы по приему, настройке, регулировке, освоению и восстановлению работоспособности оборудования по защите информации;</w:t>
      </w:r>
    </w:p>
    <w:p w:rsidR="00CD242E" w:rsidRPr="00CD242E" w:rsidRDefault="00CD242E" w:rsidP="00CD242E">
      <w:pPr>
        <w:jc w:val="both"/>
        <w:rPr>
          <w:sz w:val="24"/>
        </w:rPr>
      </w:pPr>
      <w:r w:rsidRPr="00CD242E">
        <w:rPr>
          <w:i/>
          <w:sz w:val="24"/>
        </w:rPr>
        <w:t>ПК-38</w:t>
      </w:r>
      <w:r w:rsidRPr="00CD242E">
        <w:rPr>
          <w:sz w:val="24"/>
        </w:rPr>
        <w:t xml:space="preserve"> – способность разрабатывать и составлять инструкции и руководства пользователей по эксплуатации средств обеспечения информационной безопасности компьютерных систем и аппаратно-программных средств защиты информации.</w:t>
      </w:r>
    </w:p>
    <w:p w:rsidR="00CD242E" w:rsidRPr="00CD242E" w:rsidRDefault="00CD242E" w:rsidP="00CD242E">
      <w:pPr>
        <w:jc w:val="both"/>
        <w:rPr>
          <w:sz w:val="24"/>
        </w:rPr>
      </w:pPr>
      <w:r w:rsidRPr="00CD242E">
        <w:rPr>
          <w:i/>
          <w:sz w:val="24"/>
        </w:rPr>
        <w:t>ПСК-8.1</w:t>
      </w:r>
      <w:r w:rsidRPr="00CD242E">
        <w:rPr>
          <w:sz w:val="24"/>
        </w:rPr>
        <w:t xml:space="preserve"> – способность разрабатывать модели угроз и модели нарушителя информационной безопасности конкретных объектов информатизации на базе компьютерных систем в защищенном исполнении;</w:t>
      </w:r>
    </w:p>
    <w:p w:rsidR="00CD242E" w:rsidRPr="00CD242E" w:rsidRDefault="00CD242E" w:rsidP="00CD242E">
      <w:pPr>
        <w:jc w:val="both"/>
        <w:rPr>
          <w:sz w:val="24"/>
        </w:rPr>
      </w:pPr>
      <w:r w:rsidRPr="00CD242E">
        <w:rPr>
          <w:i/>
          <w:sz w:val="24"/>
        </w:rPr>
        <w:t>ПСК-8.2</w:t>
      </w:r>
      <w:r w:rsidRPr="00CD242E">
        <w:rPr>
          <w:sz w:val="24"/>
        </w:rPr>
        <w:t xml:space="preserve"> – способность на основании моделей угроз моделей нарушителя информационной безопасности формировать требования к обеспечению информационной безопасности объектов информатизации на базе компьютерных систем в защищенном исполнении;</w:t>
      </w:r>
    </w:p>
    <w:p w:rsidR="00CD242E" w:rsidRPr="00CD242E" w:rsidRDefault="00CD242E" w:rsidP="00CD242E">
      <w:pPr>
        <w:jc w:val="both"/>
        <w:rPr>
          <w:sz w:val="24"/>
        </w:rPr>
      </w:pPr>
      <w:r w:rsidRPr="00CD242E">
        <w:rPr>
          <w:i/>
          <w:sz w:val="24"/>
        </w:rPr>
        <w:t>ПСК-8.3</w:t>
      </w:r>
      <w:r w:rsidRPr="00CD242E">
        <w:rPr>
          <w:sz w:val="24"/>
        </w:rPr>
        <w:t xml:space="preserve"> – способность на основании требованию к обеспечению ИБ формировать перечень функций безопасности объекта информатизации на базе КС в защищенном исполнении и выбирать рациональные способы и средства их реализации;</w:t>
      </w:r>
    </w:p>
    <w:p w:rsidR="00CD242E" w:rsidRPr="00CD242E" w:rsidRDefault="00CD242E" w:rsidP="00CD242E">
      <w:pPr>
        <w:jc w:val="both"/>
        <w:rPr>
          <w:sz w:val="24"/>
        </w:rPr>
      </w:pPr>
      <w:r w:rsidRPr="00CD242E">
        <w:rPr>
          <w:i/>
          <w:sz w:val="24"/>
        </w:rPr>
        <w:t>ПСК-8.4</w:t>
      </w:r>
      <w:r w:rsidRPr="00CD242E">
        <w:rPr>
          <w:sz w:val="24"/>
        </w:rPr>
        <w:t xml:space="preserve"> – способность разрабатывать проектные решения по системам обеспечения ИБ ОИ на базе КС в защищенном исполнении;</w:t>
      </w:r>
    </w:p>
    <w:p w:rsidR="00CD242E" w:rsidRPr="00CD242E" w:rsidRDefault="00CD242E" w:rsidP="00CD242E">
      <w:pPr>
        <w:jc w:val="both"/>
        <w:rPr>
          <w:sz w:val="24"/>
        </w:rPr>
      </w:pPr>
      <w:r w:rsidRPr="00CD242E">
        <w:rPr>
          <w:i/>
          <w:sz w:val="24"/>
        </w:rPr>
        <w:t>ПСК-8.5</w:t>
      </w:r>
      <w:r w:rsidRPr="00CD242E">
        <w:rPr>
          <w:sz w:val="24"/>
        </w:rPr>
        <w:t xml:space="preserve"> – способность проводить анализ систем обеспечения ИБ ОИ на базе КС в </w:t>
      </w:r>
      <w:proofErr w:type="spellStart"/>
      <w:r w:rsidRPr="00CD242E">
        <w:rPr>
          <w:sz w:val="24"/>
        </w:rPr>
        <w:t>защ.исполнении</w:t>
      </w:r>
      <w:proofErr w:type="spellEnd"/>
      <w:r w:rsidRPr="00CD242E">
        <w:rPr>
          <w:sz w:val="24"/>
        </w:rPr>
        <w:t xml:space="preserve"> на предмет их соответствия требованиям по обеспечению ИБ;</w:t>
      </w:r>
    </w:p>
    <w:p w:rsidR="00CD242E" w:rsidRPr="00CD242E" w:rsidRDefault="00CD242E" w:rsidP="00CD242E">
      <w:pPr>
        <w:jc w:val="both"/>
        <w:rPr>
          <w:sz w:val="24"/>
        </w:rPr>
      </w:pPr>
      <w:r w:rsidRPr="00CD242E">
        <w:rPr>
          <w:i/>
          <w:sz w:val="24"/>
        </w:rPr>
        <w:t>ПСК-8.6</w:t>
      </w:r>
      <w:r w:rsidRPr="00CD242E">
        <w:rPr>
          <w:sz w:val="24"/>
        </w:rPr>
        <w:t xml:space="preserve"> – способность обеспечить ИБ процессов проектирования, создания, модернизации ОИ на базе КС в </w:t>
      </w:r>
      <w:proofErr w:type="spellStart"/>
      <w:r w:rsidRPr="00CD242E">
        <w:rPr>
          <w:sz w:val="24"/>
        </w:rPr>
        <w:t>защ.исполнении</w:t>
      </w:r>
      <w:proofErr w:type="spellEnd"/>
      <w:r w:rsidRPr="00CD242E">
        <w:rPr>
          <w:sz w:val="24"/>
        </w:rPr>
        <w:t>;</w:t>
      </w:r>
    </w:p>
    <w:p w:rsidR="00CD242E" w:rsidRDefault="00CD242E" w:rsidP="00CD242E">
      <w:pPr>
        <w:jc w:val="both"/>
        <w:rPr>
          <w:sz w:val="24"/>
        </w:rPr>
      </w:pPr>
      <w:r w:rsidRPr="00CD242E">
        <w:rPr>
          <w:i/>
          <w:sz w:val="24"/>
        </w:rPr>
        <w:t>ПСК-8.7</w:t>
      </w:r>
      <w:r w:rsidRPr="00CD242E">
        <w:rPr>
          <w:sz w:val="24"/>
        </w:rPr>
        <w:t xml:space="preserve"> – способность разрабатывать проекты нормативных и правовых актов предприятия, учреждения, организации, регламентирующих деятельность по обеспечению ИБ ОИ на базе КС в </w:t>
      </w:r>
      <w:proofErr w:type="spellStart"/>
      <w:r w:rsidRPr="00CD242E">
        <w:rPr>
          <w:sz w:val="24"/>
        </w:rPr>
        <w:t>защ.исполнении</w:t>
      </w:r>
      <w:proofErr w:type="spellEnd"/>
      <w:r w:rsidRPr="00CD242E">
        <w:rPr>
          <w:sz w:val="24"/>
        </w:rPr>
        <w:t>.</w:t>
      </w:r>
    </w:p>
    <w:p w:rsidR="00CD242E" w:rsidRDefault="00CD242E" w:rsidP="002978F0">
      <w:pPr>
        <w:pStyle w:val="a4"/>
        <w:widowControl/>
        <w:ind w:firstLine="360"/>
        <w:rPr>
          <w:spacing w:val="0"/>
          <w:kern w:val="0"/>
          <w:position w:val="0"/>
          <w:lang w:val="ru-RU"/>
        </w:rPr>
      </w:pPr>
    </w:p>
    <w:p w:rsidR="002978F0" w:rsidRDefault="002978F0" w:rsidP="002978F0">
      <w:pPr>
        <w:pStyle w:val="a4"/>
        <w:widowControl/>
        <w:ind w:firstLine="360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2978F0" w:rsidRDefault="002978F0" w:rsidP="00FB3682">
      <w:pPr>
        <w:pStyle w:val="a4"/>
        <w:widowControl/>
        <w:jc w:val="both"/>
        <w:rPr>
          <w:spacing w:val="0"/>
          <w:kern w:val="0"/>
          <w:position w:val="0"/>
          <w:lang w:val="ru-RU"/>
        </w:rPr>
      </w:pPr>
    </w:p>
    <w:p w:rsidR="002978F0" w:rsidRPr="005C5AD9" w:rsidRDefault="002978F0" w:rsidP="00FB3682">
      <w:pPr>
        <w:numPr>
          <w:ilvl w:val="0"/>
          <w:numId w:val="2"/>
        </w:numPr>
        <w:jc w:val="both"/>
        <w:rPr>
          <w:sz w:val="24"/>
          <w:szCs w:val="24"/>
        </w:rPr>
      </w:pPr>
      <w:r w:rsidRPr="005C5AD9">
        <w:rPr>
          <w:sz w:val="24"/>
          <w:szCs w:val="24"/>
        </w:rPr>
        <w:t xml:space="preserve">Знать классификацию и основные характеристики технических каналов утечки информации. Знать классификацию и возможности видов технической разведки. </w:t>
      </w:r>
    </w:p>
    <w:p w:rsidR="002978F0" w:rsidRDefault="002978F0" w:rsidP="00FB3682">
      <w:pPr>
        <w:jc w:val="both"/>
        <w:rPr>
          <w:sz w:val="24"/>
        </w:rPr>
      </w:pPr>
    </w:p>
    <w:p w:rsidR="002978F0" w:rsidRDefault="002978F0" w:rsidP="00FB3682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Уметь проводить декомпозицию задачи защиты информации на объекте от утечки по техническим каналам, организовывать мероприятия по защите информации и по контролю эффективности защиты информации. Уметь обосновать с</w:t>
      </w:r>
      <w:r w:rsidRPr="00566C96">
        <w:rPr>
          <w:sz w:val="24"/>
        </w:rPr>
        <w:t xml:space="preserve">остав комплекса инженерно-технических средств охраны объекта. </w:t>
      </w:r>
      <w:r>
        <w:rPr>
          <w:sz w:val="24"/>
        </w:rPr>
        <w:t xml:space="preserve">Владеть навыками разработки модели угроз, расчета основных показателей защиты информации и </w:t>
      </w:r>
      <w:r w:rsidRPr="00CD1E1F">
        <w:rPr>
          <w:sz w:val="24"/>
        </w:rPr>
        <w:t>инструментального контроля показателей защиты информации</w:t>
      </w:r>
      <w:r>
        <w:rPr>
          <w:sz w:val="24"/>
        </w:rPr>
        <w:t>.</w:t>
      </w:r>
    </w:p>
    <w:p w:rsidR="002978F0" w:rsidRDefault="002978F0" w:rsidP="00FB3682">
      <w:pPr>
        <w:jc w:val="both"/>
        <w:rPr>
          <w:sz w:val="24"/>
        </w:rPr>
      </w:pPr>
    </w:p>
    <w:p w:rsidR="002978F0" w:rsidRDefault="002978F0" w:rsidP="00FB3682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Иметь представление об о</w:t>
      </w:r>
      <w:r w:rsidRPr="00CD1E1F">
        <w:rPr>
          <w:sz w:val="24"/>
        </w:rPr>
        <w:t>бнаружени</w:t>
      </w:r>
      <w:r>
        <w:rPr>
          <w:sz w:val="24"/>
        </w:rPr>
        <w:t>и</w:t>
      </w:r>
      <w:r w:rsidRPr="00CD1E1F">
        <w:rPr>
          <w:sz w:val="24"/>
        </w:rPr>
        <w:t xml:space="preserve"> и локализаци</w:t>
      </w:r>
      <w:r>
        <w:rPr>
          <w:sz w:val="24"/>
        </w:rPr>
        <w:t>и</w:t>
      </w:r>
      <w:r w:rsidRPr="00CD1E1F">
        <w:rPr>
          <w:sz w:val="24"/>
        </w:rPr>
        <w:t xml:space="preserve"> специальных электронных устройств перехвата информации</w:t>
      </w:r>
      <w:r>
        <w:rPr>
          <w:sz w:val="24"/>
        </w:rPr>
        <w:t xml:space="preserve"> Понимать ф</w:t>
      </w:r>
      <w:r w:rsidRPr="00CD1E1F">
        <w:rPr>
          <w:sz w:val="24"/>
        </w:rPr>
        <w:t>изические основы утечки информации по побочным электромагнитным излучениям технического средства обработки информации.</w:t>
      </w:r>
      <w:r>
        <w:rPr>
          <w:sz w:val="24"/>
        </w:rPr>
        <w:t xml:space="preserve"> Иметь представление об экранировании электромагнитных полей, с</w:t>
      </w:r>
      <w:r w:rsidRPr="00CD1E1F">
        <w:rPr>
          <w:sz w:val="24"/>
        </w:rPr>
        <w:t>пециально</w:t>
      </w:r>
      <w:r>
        <w:rPr>
          <w:sz w:val="24"/>
        </w:rPr>
        <w:t>м</w:t>
      </w:r>
      <w:r w:rsidRPr="00CD1E1F">
        <w:rPr>
          <w:sz w:val="24"/>
        </w:rPr>
        <w:t xml:space="preserve"> исследовани</w:t>
      </w:r>
      <w:r>
        <w:rPr>
          <w:sz w:val="24"/>
        </w:rPr>
        <w:t>и</w:t>
      </w:r>
      <w:r w:rsidRPr="00CD1E1F">
        <w:rPr>
          <w:sz w:val="24"/>
        </w:rPr>
        <w:t xml:space="preserve"> технических средств обработки информации на наличие канал</w:t>
      </w:r>
      <w:r>
        <w:rPr>
          <w:sz w:val="24"/>
        </w:rPr>
        <w:t>ов</w:t>
      </w:r>
      <w:r w:rsidRPr="00CD1E1F">
        <w:rPr>
          <w:sz w:val="24"/>
        </w:rPr>
        <w:t xml:space="preserve"> утечки информации.</w:t>
      </w:r>
      <w:r>
        <w:rPr>
          <w:sz w:val="24"/>
        </w:rPr>
        <w:t xml:space="preserve"> </w:t>
      </w:r>
    </w:p>
    <w:p w:rsidR="002978F0" w:rsidRDefault="002978F0" w:rsidP="002978F0">
      <w:pPr>
        <w:rPr>
          <w:sz w:val="24"/>
        </w:rPr>
      </w:pPr>
    </w:p>
    <w:p w:rsidR="00B732CF" w:rsidRDefault="00B732CF" w:rsidP="00B732CF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B732CF" w:rsidRDefault="00B732CF" w:rsidP="00B732CF">
      <w:pPr>
        <w:rPr>
          <w:sz w:val="24"/>
        </w:rPr>
      </w:pPr>
    </w:p>
    <w:p w:rsidR="00AD6AF4" w:rsidRPr="0064202C" w:rsidRDefault="00AD6AF4" w:rsidP="00072F4F">
      <w:pPr>
        <w:spacing w:after="120"/>
        <w:jc w:val="both"/>
        <w:rPr>
          <w:sz w:val="24"/>
          <w:szCs w:val="24"/>
        </w:rPr>
      </w:pPr>
      <w:r w:rsidRPr="0064202C">
        <w:rPr>
          <w:b/>
          <w:sz w:val="24"/>
          <w:szCs w:val="24"/>
        </w:rPr>
        <w:t xml:space="preserve">Тема 1. </w:t>
      </w:r>
      <w:r w:rsidRPr="0064202C">
        <w:rPr>
          <w:b/>
          <w:bCs/>
          <w:sz w:val="24"/>
          <w:szCs w:val="24"/>
        </w:rPr>
        <w:t>Т</w:t>
      </w:r>
      <w:r w:rsidRPr="0064202C">
        <w:rPr>
          <w:b/>
          <w:sz w:val="24"/>
          <w:szCs w:val="24"/>
        </w:rPr>
        <w:t>ехническая разведка.</w:t>
      </w:r>
    </w:p>
    <w:p w:rsidR="00AD6AF4" w:rsidRDefault="00AD6AF4" w:rsidP="00072F4F">
      <w:pPr>
        <w:spacing w:after="120"/>
        <w:jc w:val="both"/>
        <w:rPr>
          <w:sz w:val="24"/>
          <w:szCs w:val="24"/>
        </w:rPr>
      </w:pPr>
      <w:r w:rsidRPr="001823CF">
        <w:rPr>
          <w:sz w:val="24"/>
          <w:szCs w:val="24"/>
        </w:rPr>
        <w:t>Виды, источники и носители защищаемой информации. Безопасность информации. Демаскирующие признаки объектов наблюдения и сигналов. Технические средства разведки и их возможности. Направления защиты информации от технической разведки.</w:t>
      </w:r>
    </w:p>
    <w:p w:rsidR="00AD6AF4" w:rsidRDefault="00AD6AF4" w:rsidP="00072F4F">
      <w:pPr>
        <w:spacing w:after="120"/>
        <w:jc w:val="both"/>
        <w:rPr>
          <w:b/>
          <w:sz w:val="24"/>
          <w:szCs w:val="24"/>
        </w:rPr>
      </w:pPr>
      <w:r>
        <w:rPr>
          <w:b/>
          <w:sz w:val="24"/>
        </w:rPr>
        <w:t xml:space="preserve">Тема 2. </w:t>
      </w:r>
      <w:r w:rsidRPr="001823CF">
        <w:rPr>
          <w:b/>
          <w:sz w:val="24"/>
          <w:szCs w:val="24"/>
        </w:rPr>
        <w:t>Технические каналы утечки информации</w:t>
      </w:r>
      <w:r>
        <w:rPr>
          <w:b/>
          <w:sz w:val="24"/>
          <w:szCs w:val="24"/>
        </w:rPr>
        <w:t>.</w:t>
      </w:r>
    </w:p>
    <w:p w:rsidR="00AD6AF4" w:rsidRDefault="00AD6AF4" w:rsidP="00072F4F">
      <w:pPr>
        <w:spacing w:after="120"/>
        <w:jc w:val="both"/>
        <w:rPr>
          <w:sz w:val="24"/>
          <w:szCs w:val="24"/>
        </w:rPr>
      </w:pPr>
      <w:r w:rsidRPr="001823CF">
        <w:rPr>
          <w:sz w:val="24"/>
          <w:szCs w:val="24"/>
        </w:rPr>
        <w:t>Обобщенная модель канала утечки информации. Опасный сигнал, среда распространения, техническое средство разведки. Классификация технических каналов утечки информации. Побочные электромагнитные излучения и наводки. Ближняя, промежуточная и дальняя зоны электромагнитных излучений технических средств обработки информации.</w:t>
      </w:r>
    </w:p>
    <w:p w:rsidR="00AD6AF4" w:rsidRDefault="00AD6AF4" w:rsidP="00072F4F">
      <w:pPr>
        <w:spacing w:after="120"/>
        <w:jc w:val="both"/>
      </w:pPr>
      <w:r>
        <w:rPr>
          <w:b/>
          <w:sz w:val="24"/>
        </w:rPr>
        <w:t xml:space="preserve">Тема 3. </w:t>
      </w:r>
      <w:r w:rsidRPr="001823CF">
        <w:rPr>
          <w:b/>
          <w:sz w:val="24"/>
          <w:szCs w:val="24"/>
        </w:rPr>
        <w:t>Защита информации от утечки по побочным  электромагнитным излучениям</w:t>
      </w:r>
      <w:r>
        <w:rPr>
          <w:b/>
          <w:sz w:val="24"/>
          <w:szCs w:val="24"/>
        </w:rPr>
        <w:t xml:space="preserve">              </w:t>
      </w:r>
      <w:r w:rsidRPr="001823CF">
        <w:rPr>
          <w:b/>
          <w:sz w:val="24"/>
          <w:szCs w:val="24"/>
        </w:rPr>
        <w:t>технических средств обработки информации</w:t>
      </w:r>
      <w:r>
        <w:rPr>
          <w:b/>
          <w:sz w:val="24"/>
          <w:szCs w:val="24"/>
        </w:rPr>
        <w:t>.</w:t>
      </w:r>
      <w:r>
        <w:t xml:space="preserve"> </w:t>
      </w:r>
    </w:p>
    <w:p w:rsidR="00AD6AF4" w:rsidRDefault="00AD6AF4" w:rsidP="00072F4F">
      <w:pPr>
        <w:spacing w:after="120"/>
        <w:jc w:val="both"/>
        <w:rPr>
          <w:sz w:val="24"/>
          <w:szCs w:val="24"/>
        </w:rPr>
      </w:pPr>
      <w:r w:rsidRPr="001823CF">
        <w:rPr>
          <w:sz w:val="24"/>
          <w:szCs w:val="24"/>
        </w:rPr>
        <w:t>Физические основы утечки информации по побочным электромагнитным излучениям технического средства обработки информации. Показатели защищенности информации от разведки и методика их оценки. Специальное исследование технических средств обработки информации на наличие каналов утечки информации за счет побочных электромагнитных излучений. Защита от утечки информации: экранирование, система пространственного зашумления.</w:t>
      </w:r>
    </w:p>
    <w:p w:rsidR="00AD6AF4" w:rsidRPr="0064202C" w:rsidRDefault="00AD6AF4" w:rsidP="00072F4F">
      <w:pPr>
        <w:pStyle w:val="ac"/>
        <w:spacing w:before="0" w:beforeAutospacing="0" w:after="120" w:afterAutospacing="0"/>
        <w:jc w:val="both"/>
        <w:rPr>
          <w:b/>
        </w:rPr>
      </w:pPr>
      <w:r w:rsidRPr="0064202C">
        <w:rPr>
          <w:b/>
        </w:rPr>
        <w:t>Тема 4. Экранирование электромагнитных полей.</w:t>
      </w:r>
    </w:p>
    <w:p w:rsidR="00AD6AF4" w:rsidRDefault="00AD6AF4" w:rsidP="00072F4F">
      <w:pPr>
        <w:pStyle w:val="ac"/>
        <w:spacing w:before="0" w:beforeAutospacing="0" w:after="120" w:afterAutospacing="0"/>
        <w:jc w:val="both"/>
      </w:pPr>
      <w:r w:rsidRPr="001823CF">
        <w:t>Поверхностный эффект. Распространение электромагнитных волн в проводах, потери отражений. Особенности конструирования экранов. Многослойное экранирование. Оценка эффективности применения экранов.</w:t>
      </w:r>
    </w:p>
    <w:p w:rsidR="00AD6AF4" w:rsidRDefault="00AD6AF4" w:rsidP="00072F4F">
      <w:pPr>
        <w:pStyle w:val="ac"/>
        <w:spacing w:before="0" w:beforeAutospacing="0" w:after="120" w:afterAutospacing="0"/>
        <w:jc w:val="both"/>
        <w:rPr>
          <w:b/>
        </w:rPr>
      </w:pPr>
      <w:r>
        <w:rPr>
          <w:b/>
        </w:rPr>
        <w:t xml:space="preserve">Тема 5. </w:t>
      </w:r>
      <w:r w:rsidRPr="001823CF">
        <w:rPr>
          <w:b/>
          <w:bCs/>
        </w:rPr>
        <w:t>Защита информации от утечки по цепям заземления и электропитания</w:t>
      </w:r>
      <w:r>
        <w:rPr>
          <w:b/>
        </w:rPr>
        <w:t>.</w:t>
      </w:r>
    </w:p>
    <w:p w:rsidR="00AD6AF4" w:rsidRPr="001823CF" w:rsidRDefault="00AD6AF4" w:rsidP="00072F4F">
      <w:pPr>
        <w:tabs>
          <w:tab w:val="left" w:pos="8080"/>
        </w:tabs>
        <w:spacing w:after="120"/>
        <w:jc w:val="both"/>
        <w:rPr>
          <w:sz w:val="24"/>
          <w:szCs w:val="24"/>
        </w:rPr>
      </w:pPr>
      <w:r w:rsidRPr="001823CF">
        <w:rPr>
          <w:sz w:val="24"/>
          <w:szCs w:val="24"/>
        </w:rPr>
        <w:t xml:space="preserve">Физические основы утечки информации по цепям заземления и электропитания. Показатели защищенности информации и методика их оценки. Специальное исследование технических средств обработки информации на наличие канала утечки информации. Подавление опасных сигналов (защита информации) в цепях заземления и электропитания. </w:t>
      </w:r>
    </w:p>
    <w:p w:rsidR="00AD6AF4" w:rsidRDefault="00AD6AF4" w:rsidP="00072F4F">
      <w:pPr>
        <w:pStyle w:val="ac"/>
        <w:spacing w:before="0" w:beforeAutospacing="0" w:after="120" w:afterAutospacing="0"/>
        <w:jc w:val="both"/>
        <w:rPr>
          <w:b/>
        </w:rPr>
      </w:pPr>
      <w:r>
        <w:rPr>
          <w:b/>
        </w:rPr>
        <w:t xml:space="preserve">Тема 6. </w:t>
      </w:r>
      <w:r w:rsidRPr="0064202C">
        <w:rPr>
          <w:b/>
        </w:rPr>
        <w:t>Защита информации от утечки за счет опасных сигналов, возникающих</w:t>
      </w:r>
      <w:r>
        <w:rPr>
          <w:b/>
        </w:rPr>
        <w:t xml:space="preserve">              </w:t>
      </w:r>
      <w:r w:rsidRPr="0064202C">
        <w:rPr>
          <w:b/>
        </w:rPr>
        <w:t>в акустоэлектрических преобразователях</w:t>
      </w:r>
      <w:r>
        <w:rPr>
          <w:b/>
        </w:rPr>
        <w:t>.</w:t>
      </w:r>
    </w:p>
    <w:p w:rsidR="00AD6AF4" w:rsidRPr="0064202C" w:rsidRDefault="00AD6AF4" w:rsidP="00072F4F">
      <w:pPr>
        <w:pStyle w:val="ac"/>
        <w:spacing w:before="0" w:beforeAutospacing="0" w:after="120" w:afterAutospacing="0"/>
        <w:jc w:val="both"/>
      </w:pPr>
      <w:r w:rsidRPr="0064202C">
        <w:rPr>
          <w:bCs/>
        </w:rPr>
        <w:t>Физические основы утечки информации при акустоэлектрических преобразованиях в технических средствах обработки информации. Показатели защищенности информации и методика их оценки. Специальное исследование технических средств обработки информации на наличие канала утечки информации при акустоэлектрическом преобразовании. Подавление опасных сигналов, возникающих в акустоэлектрическом преобразователе.</w:t>
      </w:r>
    </w:p>
    <w:p w:rsidR="00AD6AF4" w:rsidRDefault="00AD6AF4" w:rsidP="00072F4F">
      <w:pPr>
        <w:pStyle w:val="ac"/>
        <w:spacing w:before="0" w:beforeAutospacing="0" w:after="120" w:afterAutospacing="0"/>
        <w:jc w:val="both"/>
        <w:rPr>
          <w:b/>
        </w:rPr>
      </w:pPr>
      <w:r>
        <w:rPr>
          <w:b/>
        </w:rPr>
        <w:t xml:space="preserve">Тема 7. </w:t>
      </w:r>
      <w:r w:rsidRPr="0064202C">
        <w:rPr>
          <w:b/>
          <w:spacing w:val="-4"/>
        </w:rPr>
        <w:t>Защита информации от утечки из-за взаимного влияния  цепей и наводок</w:t>
      </w:r>
      <w:r>
        <w:rPr>
          <w:b/>
        </w:rPr>
        <w:t>.</w:t>
      </w:r>
    </w:p>
    <w:p w:rsidR="00AD6AF4" w:rsidRDefault="00AD6AF4" w:rsidP="00072F4F">
      <w:pPr>
        <w:pStyle w:val="ac"/>
        <w:spacing w:before="0" w:beforeAutospacing="0" w:after="120" w:afterAutospacing="0"/>
        <w:jc w:val="both"/>
      </w:pPr>
      <w:r w:rsidRPr="001823CF">
        <w:t>Физические основы утечки информации. Показатели защищенности и методика их оценки. Методика измерения сигналов, наведенных в проводах и кабелях, выходящих за пределы контролируемой зоны. Мероприятия по защите информации.</w:t>
      </w:r>
    </w:p>
    <w:p w:rsidR="00AD6AF4" w:rsidRDefault="00AD6AF4" w:rsidP="00072F4F">
      <w:pPr>
        <w:pStyle w:val="ac"/>
        <w:spacing w:before="0" w:beforeAutospacing="0" w:after="120" w:afterAutospacing="0"/>
        <w:jc w:val="both"/>
        <w:rPr>
          <w:b/>
        </w:rPr>
      </w:pPr>
      <w:r>
        <w:rPr>
          <w:b/>
        </w:rPr>
        <w:t xml:space="preserve">Тема 8. </w:t>
      </w:r>
      <w:r w:rsidRPr="001823CF">
        <w:rPr>
          <w:b/>
        </w:rPr>
        <w:t xml:space="preserve">Защита информации от утечки за счет </w:t>
      </w:r>
      <w:r>
        <w:rPr>
          <w:b/>
        </w:rPr>
        <w:t>«</w:t>
      </w:r>
      <w:r w:rsidRPr="001823CF">
        <w:rPr>
          <w:b/>
        </w:rPr>
        <w:t>паразитной</w:t>
      </w:r>
      <w:r>
        <w:rPr>
          <w:b/>
        </w:rPr>
        <w:t>»</w:t>
      </w:r>
      <w:r w:rsidRPr="001823CF">
        <w:rPr>
          <w:b/>
        </w:rPr>
        <w:t xml:space="preserve"> модуляции</w:t>
      </w:r>
      <w:r>
        <w:rPr>
          <w:b/>
        </w:rPr>
        <w:t xml:space="preserve">              </w:t>
      </w:r>
      <w:r w:rsidRPr="001823CF">
        <w:rPr>
          <w:b/>
        </w:rPr>
        <w:t>высокочастотных генераторов и усилителей</w:t>
      </w:r>
      <w:r>
        <w:rPr>
          <w:b/>
        </w:rPr>
        <w:t>.</w:t>
      </w:r>
    </w:p>
    <w:p w:rsidR="00AD6AF4" w:rsidRPr="001823CF" w:rsidRDefault="00AD6AF4" w:rsidP="00072F4F">
      <w:pPr>
        <w:tabs>
          <w:tab w:val="left" w:pos="8080"/>
        </w:tabs>
        <w:spacing w:after="120"/>
        <w:jc w:val="both"/>
        <w:rPr>
          <w:sz w:val="24"/>
          <w:szCs w:val="24"/>
        </w:rPr>
      </w:pPr>
      <w:r w:rsidRPr="001823CF">
        <w:rPr>
          <w:sz w:val="24"/>
          <w:szCs w:val="24"/>
        </w:rPr>
        <w:t>Паразитная модуляция высокочастотных колебаний генераторов, входящих в состав технических средств обработки информации. Устойчивость усиления. Самовозбуждение усилителей. Показатели защищенности и методика оценки возможности утечки информации при модуляции речевым сигналом колебаний высокочастотных генераторов. Проверка устойчивости усилителей звукового диапазона частот к самовозбуждению. Мероприятия по защите информации.</w:t>
      </w:r>
    </w:p>
    <w:p w:rsidR="00AD6AF4" w:rsidRDefault="00AD6AF4" w:rsidP="00072F4F">
      <w:pPr>
        <w:pStyle w:val="ac"/>
        <w:spacing w:before="0" w:beforeAutospacing="0" w:after="120" w:afterAutospacing="0"/>
        <w:jc w:val="both"/>
        <w:rPr>
          <w:b/>
        </w:rPr>
      </w:pPr>
      <w:r>
        <w:rPr>
          <w:b/>
        </w:rPr>
        <w:t xml:space="preserve">Тема 9. </w:t>
      </w:r>
      <w:r w:rsidRPr="001823CF">
        <w:rPr>
          <w:b/>
        </w:rPr>
        <w:t>Защита информации от утечки по акустическим полям</w:t>
      </w:r>
      <w:r>
        <w:rPr>
          <w:b/>
        </w:rPr>
        <w:t>.</w:t>
      </w:r>
    </w:p>
    <w:p w:rsidR="00AD6AF4" w:rsidRPr="001823CF" w:rsidRDefault="00AD6AF4" w:rsidP="00072F4F">
      <w:pPr>
        <w:tabs>
          <w:tab w:val="left" w:pos="8080"/>
        </w:tabs>
        <w:spacing w:after="120"/>
        <w:jc w:val="both"/>
        <w:rPr>
          <w:sz w:val="24"/>
          <w:szCs w:val="24"/>
        </w:rPr>
      </w:pPr>
      <w:r w:rsidRPr="001823CF">
        <w:rPr>
          <w:sz w:val="24"/>
          <w:szCs w:val="24"/>
        </w:rPr>
        <w:t>Физические основы утечки информации по акустическим полям. Показатели защищенности. Звукоизоляция выделенных помещений. Методика определения эффективности звукоизоляции.</w:t>
      </w:r>
    </w:p>
    <w:p w:rsidR="00AD6AF4" w:rsidRDefault="00AD6AF4" w:rsidP="00072F4F">
      <w:pPr>
        <w:pStyle w:val="ac"/>
        <w:spacing w:before="0" w:beforeAutospacing="0" w:after="120" w:afterAutospacing="0"/>
        <w:jc w:val="both"/>
      </w:pPr>
      <w:r>
        <w:rPr>
          <w:b/>
        </w:rPr>
        <w:t xml:space="preserve">Тема 10. </w:t>
      </w:r>
      <w:r w:rsidRPr="004327A6">
        <w:rPr>
          <w:b/>
        </w:rPr>
        <w:t xml:space="preserve">Обнаружение и локализация специальных электронных устройств </w:t>
      </w:r>
      <w:r>
        <w:rPr>
          <w:b/>
        </w:rPr>
        <w:t xml:space="preserve">                 </w:t>
      </w:r>
      <w:r w:rsidRPr="004327A6">
        <w:rPr>
          <w:b/>
        </w:rPr>
        <w:t>перехвата информации</w:t>
      </w:r>
      <w:r>
        <w:rPr>
          <w:b/>
        </w:rPr>
        <w:t>.</w:t>
      </w:r>
      <w:r w:rsidRPr="00F55B0F">
        <w:rPr>
          <w:b/>
        </w:rPr>
        <w:t xml:space="preserve"> </w:t>
      </w:r>
    </w:p>
    <w:p w:rsidR="00AD6AF4" w:rsidRDefault="00AD6AF4" w:rsidP="00072F4F">
      <w:pPr>
        <w:tabs>
          <w:tab w:val="left" w:pos="8080"/>
        </w:tabs>
        <w:spacing w:after="120"/>
        <w:jc w:val="both"/>
        <w:rPr>
          <w:sz w:val="24"/>
          <w:szCs w:val="24"/>
        </w:rPr>
      </w:pPr>
      <w:r w:rsidRPr="001823CF">
        <w:rPr>
          <w:sz w:val="24"/>
          <w:szCs w:val="24"/>
        </w:rPr>
        <w:t xml:space="preserve">Специальные устройства перехвата информации. Способы и средства перехвата речевой информации на объектах технических средств обработки информации и выделенных помещений. </w:t>
      </w:r>
      <w:proofErr w:type="spellStart"/>
      <w:r w:rsidRPr="001823CF">
        <w:rPr>
          <w:sz w:val="24"/>
          <w:szCs w:val="24"/>
        </w:rPr>
        <w:t>Радиозакладки</w:t>
      </w:r>
      <w:proofErr w:type="spellEnd"/>
      <w:r w:rsidRPr="001823CF">
        <w:rPr>
          <w:sz w:val="24"/>
          <w:szCs w:val="24"/>
        </w:rPr>
        <w:t>. Телефонные закладки. Специальная проверка объектов и помещений. Средства обнаружения закладок.</w:t>
      </w:r>
    </w:p>
    <w:p w:rsidR="00AD6AF4" w:rsidRDefault="00AD6AF4" w:rsidP="00072F4F">
      <w:pPr>
        <w:pStyle w:val="ac"/>
        <w:spacing w:before="0" w:beforeAutospacing="0" w:after="120" w:afterAutospacing="0"/>
        <w:jc w:val="both"/>
        <w:rPr>
          <w:b/>
        </w:rPr>
      </w:pPr>
      <w:r>
        <w:rPr>
          <w:b/>
        </w:rPr>
        <w:t xml:space="preserve">Тема 11. </w:t>
      </w:r>
      <w:r w:rsidRPr="001823CF">
        <w:rPr>
          <w:b/>
          <w:spacing w:val="4"/>
        </w:rPr>
        <w:t>Методы и средства инженерной защиты и технической  охраны объекта</w:t>
      </w:r>
      <w:r w:rsidR="00072F4F">
        <w:rPr>
          <w:b/>
          <w:spacing w:val="4"/>
        </w:rPr>
        <w:t>.</w:t>
      </w:r>
      <w:r w:rsidRPr="004327A6">
        <w:rPr>
          <w:b/>
        </w:rPr>
        <w:t xml:space="preserve"> </w:t>
      </w:r>
    </w:p>
    <w:p w:rsidR="00AD6AF4" w:rsidRPr="001823CF" w:rsidRDefault="00AD6AF4" w:rsidP="00072F4F">
      <w:pPr>
        <w:tabs>
          <w:tab w:val="left" w:pos="8080"/>
        </w:tabs>
        <w:spacing w:after="120"/>
        <w:jc w:val="both"/>
        <w:rPr>
          <w:sz w:val="24"/>
          <w:szCs w:val="24"/>
        </w:rPr>
      </w:pPr>
      <w:r w:rsidRPr="001823CF">
        <w:rPr>
          <w:sz w:val="24"/>
          <w:szCs w:val="24"/>
        </w:rPr>
        <w:t>Состав комплекса инженерно-технических средств охраны объекта. Принципы построения и классификация средств обнаружения. Ультразвуковые, инфракрасные, радиотехнические, емкостные средства обнаружения нарушителя. Охрана периметров объектов. Блокирование помещений, сейфов, шкафов.</w:t>
      </w:r>
    </w:p>
    <w:p w:rsidR="00B732CF" w:rsidRPr="0005385B" w:rsidRDefault="00B732CF" w:rsidP="00B732CF"/>
    <w:p w:rsidR="00B732CF" w:rsidRDefault="00B732CF" w:rsidP="00B732CF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</w:t>
      </w:r>
    </w:p>
    <w:p w:rsidR="00AD6AF4" w:rsidRDefault="00AD6AF4" w:rsidP="00AD6AF4"/>
    <w:tbl>
      <w:tblPr>
        <w:tblW w:w="9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7087"/>
        <w:gridCol w:w="992"/>
        <w:gridCol w:w="1135"/>
      </w:tblGrid>
      <w:tr w:rsidR="00CD242E" w:rsidTr="00CE064D">
        <w:trPr>
          <w:cantSplit/>
          <w:tblHeader/>
        </w:trPr>
        <w:tc>
          <w:tcPr>
            <w:tcW w:w="534" w:type="dxa"/>
            <w:vAlign w:val="center"/>
          </w:tcPr>
          <w:p w:rsidR="00CD242E" w:rsidRDefault="00CD242E" w:rsidP="002F2C50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087" w:type="dxa"/>
            <w:vAlign w:val="center"/>
          </w:tcPr>
          <w:p w:rsidR="00CD242E" w:rsidRDefault="00CD242E" w:rsidP="002F2C5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992" w:type="dxa"/>
            <w:vAlign w:val="center"/>
          </w:tcPr>
          <w:p w:rsidR="00CD242E" w:rsidRDefault="00CD242E" w:rsidP="002F2C5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  <w:tc>
          <w:tcPr>
            <w:tcW w:w="1135" w:type="dxa"/>
            <w:vAlign w:val="center"/>
          </w:tcPr>
          <w:p w:rsidR="00CD242E" w:rsidRDefault="00CD242E" w:rsidP="00CD24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Трудоемкость</w:t>
            </w:r>
          </w:p>
        </w:tc>
      </w:tr>
      <w:tr w:rsidR="00CD242E" w:rsidTr="00CE064D">
        <w:tc>
          <w:tcPr>
            <w:tcW w:w="534" w:type="dxa"/>
          </w:tcPr>
          <w:p w:rsidR="00CD242E" w:rsidRPr="00A72E8B" w:rsidRDefault="00CE064D" w:rsidP="00CE064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7" w:type="dxa"/>
            <w:vAlign w:val="center"/>
          </w:tcPr>
          <w:p w:rsidR="00CD242E" w:rsidRPr="00CE06DB" w:rsidRDefault="00CD242E" w:rsidP="002F2C50">
            <w:pPr>
              <w:pStyle w:val="11"/>
              <w:keepNext w:val="0"/>
              <w:spacing w:before="0" w:after="0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E06DB">
              <w:rPr>
                <w:rFonts w:ascii="Times New Roman" w:hAnsi="Times New Roman"/>
                <w:b w:val="0"/>
                <w:sz w:val="24"/>
                <w:szCs w:val="24"/>
              </w:rPr>
              <w:t>Побочные электромагнитные излучения при работе технических средств обработки информации – утечка информации за счет побочных электромагнитных излучений усилителя звуковой частоты</w:t>
            </w:r>
          </w:p>
        </w:tc>
        <w:tc>
          <w:tcPr>
            <w:tcW w:w="992" w:type="dxa"/>
            <w:vAlign w:val="center"/>
          </w:tcPr>
          <w:p w:rsidR="00CD242E" w:rsidRPr="008C7778" w:rsidRDefault="00CD242E" w:rsidP="002F2C50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1135" w:type="dxa"/>
            <w:vAlign w:val="center"/>
          </w:tcPr>
          <w:p w:rsidR="00CD242E" w:rsidRDefault="00CD242E" w:rsidP="00CD242E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3</w:t>
            </w:r>
          </w:p>
        </w:tc>
      </w:tr>
      <w:tr w:rsidR="00CD242E" w:rsidTr="00CE064D">
        <w:tc>
          <w:tcPr>
            <w:tcW w:w="534" w:type="dxa"/>
          </w:tcPr>
          <w:p w:rsidR="00CD242E" w:rsidRPr="00A72E8B" w:rsidRDefault="00CE064D" w:rsidP="00CE064D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7" w:type="dxa"/>
            <w:vAlign w:val="center"/>
          </w:tcPr>
          <w:p w:rsidR="00CD242E" w:rsidRPr="00CE06DB" w:rsidRDefault="00CD242E" w:rsidP="002F2C50">
            <w:pPr>
              <w:pStyle w:val="ad"/>
              <w:keepNext/>
              <w:keepLines/>
              <w:spacing w:line="240" w:lineRule="auto"/>
              <w:ind w:firstLine="34"/>
              <w:rPr>
                <w:rFonts w:ascii="Times New Roman" w:hAnsi="Times New Roman"/>
                <w:szCs w:val="24"/>
              </w:rPr>
            </w:pPr>
            <w:r w:rsidRPr="00CE06DB">
              <w:rPr>
                <w:rFonts w:ascii="Times New Roman" w:hAnsi="Times New Roman"/>
                <w:szCs w:val="24"/>
              </w:rPr>
              <w:t>Наводки (вторичные сигналы, образующиеся в проводниках, расположенных в зоне действия побочного электромагнитного излучения) – утечка информации по цепям заземления усилителя звуковой частоты</w:t>
            </w:r>
          </w:p>
        </w:tc>
        <w:tc>
          <w:tcPr>
            <w:tcW w:w="992" w:type="dxa"/>
            <w:vAlign w:val="center"/>
          </w:tcPr>
          <w:p w:rsidR="00CD242E" w:rsidRPr="008C7778" w:rsidRDefault="00CD242E" w:rsidP="002F2C50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CD242E" w:rsidRDefault="00CD242E" w:rsidP="00CD242E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3</w:t>
            </w:r>
          </w:p>
        </w:tc>
      </w:tr>
      <w:tr w:rsidR="00CD242E" w:rsidTr="00CE064D">
        <w:tc>
          <w:tcPr>
            <w:tcW w:w="534" w:type="dxa"/>
          </w:tcPr>
          <w:p w:rsidR="00CD242E" w:rsidRPr="00A72E8B" w:rsidRDefault="00CE064D" w:rsidP="00CE064D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87" w:type="dxa"/>
            <w:vAlign w:val="center"/>
          </w:tcPr>
          <w:p w:rsidR="00CD242E" w:rsidRPr="00CE06DB" w:rsidRDefault="00CD242E" w:rsidP="00CD242E">
            <w:pPr>
              <w:pStyle w:val="ad"/>
              <w:keepNext/>
              <w:keepLines/>
              <w:spacing w:line="240" w:lineRule="auto"/>
              <w:ind w:firstLine="34"/>
              <w:rPr>
                <w:rFonts w:ascii="Times New Roman" w:hAnsi="Times New Roman"/>
                <w:szCs w:val="24"/>
              </w:rPr>
            </w:pPr>
            <w:r w:rsidRPr="00CE06DB">
              <w:rPr>
                <w:rFonts w:ascii="Times New Roman" w:hAnsi="Times New Roman"/>
                <w:szCs w:val="24"/>
              </w:rPr>
              <w:t>Неравномерность потребления тока в сети электропитания (амплитудная модуляция тока в сети электропитания информативным сигналом) – утечка информации по цепи электропитания усилителя звуковой частоты</w:t>
            </w:r>
          </w:p>
        </w:tc>
        <w:tc>
          <w:tcPr>
            <w:tcW w:w="992" w:type="dxa"/>
            <w:vAlign w:val="center"/>
          </w:tcPr>
          <w:p w:rsidR="00CD242E" w:rsidRPr="008C7778" w:rsidRDefault="00CD242E" w:rsidP="002F2C50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CD242E" w:rsidRDefault="00CD242E" w:rsidP="00CD242E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3</w:t>
            </w:r>
          </w:p>
        </w:tc>
      </w:tr>
      <w:tr w:rsidR="00CD242E" w:rsidTr="00CE064D">
        <w:tc>
          <w:tcPr>
            <w:tcW w:w="534" w:type="dxa"/>
          </w:tcPr>
          <w:p w:rsidR="00CD242E" w:rsidRPr="00A72E8B" w:rsidRDefault="00CE064D" w:rsidP="00CE064D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7" w:type="dxa"/>
            <w:vAlign w:val="center"/>
          </w:tcPr>
          <w:p w:rsidR="00CD242E" w:rsidRPr="00CE06DB" w:rsidRDefault="00CD242E" w:rsidP="002F2C50">
            <w:pPr>
              <w:pStyle w:val="ad"/>
              <w:keepNext/>
              <w:keepLines/>
              <w:spacing w:line="240" w:lineRule="auto"/>
              <w:ind w:firstLine="34"/>
              <w:rPr>
                <w:rFonts w:ascii="Times New Roman" w:hAnsi="Times New Roman"/>
                <w:szCs w:val="24"/>
              </w:rPr>
            </w:pPr>
            <w:r w:rsidRPr="00CE06DB">
              <w:rPr>
                <w:rFonts w:ascii="Times New Roman" w:hAnsi="Times New Roman"/>
                <w:szCs w:val="24"/>
              </w:rPr>
              <w:t>Паразитная генерация элементов технических средств – утечка информации при самовозбуждении усилителя звуковой частоты</w:t>
            </w:r>
          </w:p>
        </w:tc>
        <w:tc>
          <w:tcPr>
            <w:tcW w:w="992" w:type="dxa"/>
            <w:vAlign w:val="center"/>
          </w:tcPr>
          <w:p w:rsidR="00CD242E" w:rsidRPr="008C7778" w:rsidRDefault="00CD242E" w:rsidP="002F2C50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8C7778">
              <w:rPr>
                <w:rFonts w:ascii="Times New Roman" w:hAnsi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CD242E" w:rsidRPr="008C7778" w:rsidRDefault="00CD242E" w:rsidP="00CD242E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3</w:t>
            </w:r>
          </w:p>
        </w:tc>
      </w:tr>
      <w:tr w:rsidR="00CD242E" w:rsidTr="00CE064D">
        <w:tc>
          <w:tcPr>
            <w:tcW w:w="534" w:type="dxa"/>
          </w:tcPr>
          <w:p w:rsidR="00CD242E" w:rsidRPr="00A72E8B" w:rsidRDefault="00CE064D" w:rsidP="00CE064D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7" w:type="dxa"/>
            <w:vAlign w:val="center"/>
          </w:tcPr>
          <w:p w:rsidR="00CD242E" w:rsidRPr="00CE06DB" w:rsidRDefault="00CD242E" w:rsidP="002F2C50">
            <w:pPr>
              <w:pStyle w:val="ad"/>
              <w:keepNext/>
              <w:keepLines/>
              <w:spacing w:line="240" w:lineRule="auto"/>
              <w:ind w:firstLine="34"/>
              <w:rPr>
                <w:rFonts w:ascii="Times New Roman" w:hAnsi="Times New Roman"/>
                <w:szCs w:val="24"/>
              </w:rPr>
            </w:pPr>
            <w:r w:rsidRPr="00CE06DB">
              <w:rPr>
                <w:rFonts w:ascii="Times New Roman" w:hAnsi="Times New Roman"/>
                <w:szCs w:val="24"/>
              </w:rPr>
              <w:t>Модуляция информативным сигналом излучений генераторов, входящих в состав технических средств – утечка информации за счет побочного электромагнитного излучения телефонного аппарата с кнопочным номеронабирателем</w:t>
            </w:r>
          </w:p>
        </w:tc>
        <w:tc>
          <w:tcPr>
            <w:tcW w:w="992" w:type="dxa"/>
            <w:vAlign w:val="center"/>
          </w:tcPr>
          <w:p w:rsidR="00CD242E" w:rsidRPr="008C7778" w:rsidRDefault="00CD242E" w:rsidP="002F2C50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CD242E" w:rsidRDefault="00CD242E" w:rsidP="00CD242E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3</w:t>
            </w:r>
          </w:p>
        </w:tc>
      </w:tr>
      <w:tr w:rsidR="00CD242E" w:rsidTr="00CE064D">
        <w:tc>
          <w:tcPr>
            <w:tcW w:w="534" w:type="dxa"/>
          </w:tcPr>
          <w:p w:rsidR="00CD242E" w:rsidRPr="00A72E8B" w:rsidRDefault="00CE064D" w:rsidP="00CE064D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7" w:type="dxa"/>
            <w:vAlign w:val="center"/>
          </w:tcPr>
          <w:p w:rsidR="00CD242E" w:rsidRPr="00CE06DB" w:rsidRDefault="00CD242E" w:rsidP="002F2C50">
            <w:pPr>
              <w:pStyle w:val="ad"/>
              <w:keepNext/>
              <w:keepLines/>
              <w:spacing w:line="240" w:lineRule="auto"/>
              <w:ind w:firstLine="34"/>
              <w:rPr>
                <w:rFonts w:ascii="Times New Roman" w:hAnsi="Times New Roman"/>
                <w:szCs w:val="24"/>
              </w:rPr>
            </w:pPr>
            <w:proofErr w:type="spellStart"/>
            <w:r w:rsidRPr="00CE06DB">
              <w:rPr>
                <w:rFonts w:ascii="Times New Roman" w:hAnsi="Times New Roman"/>
                <w:szCs w:val="24"/>
              </w:rPr>
              <w:t>ВЧ-навязывание</w:t>
            </w:r>
            <w:proofErr w:type="spellEnd"/>
            <w:r w:rsidRPr="00CE06DB">
              <w:rPr>
                <w:rFonts w:ascii="Times New Roman" w:hAnsi="Times New Roman"/>
                <w:szCs w:val="24"/>
              </w:rPr>
              <w:t xml:space="preserve"> (получение информации путем перехвата электромагнитных излучений, возникающих при подаче высокочастотного сигнала в нелинейные цепи технических средств обработки информации) – перехват информации из выделенного помещения способом </w:t>
            </w:r>
            <w:proofErr w:type="spellStart"/>
            <w:r w:rsidRPr="00CE06DB">
              <w:rPr>
                <w:rFonts w:ascii="Times New Roman" w:hAnsi="Times New Roman"/>
                <w:szCs w:val="24"/>
              </w:rPr>
              <w:t>ВЧ-навязывания</w:t>
            </w:r>
            <w:proofErr w:type="spellEnd"/>
          </w:p>
        </w:tc>
        <w:tc>
          <w:tcPr>
            <w:tcW w:w="992" w:type="dxa"/>
            <w:vAlign w:val="center"/>
          </w:tcPr>
          <w:p w:rsidR="00CD242E" w:rsidRPr="008C7778" w:rsidRDefault="00CD242E" w:rsidP="002F2C50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1135" w:type="dxa"/>
            <w:vAlign w:val="center"/>
          </w:tcPr>
          <w:p w:rsidR="00CD242E" w:rsidRDefault="00CD242E" w:rsidP="00CD242E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3</w:t>
            </w:r>
          </w:p>
        </w:tc>
      </w:tr>
      <w:tr w:rsidR="00CD242E" w:rsidTr="00CE064D">
        <w:tc>
          <w:tcPr>
            <w:tcW w:w="534" w:type="dxa"/>
          </w:tcPr>
          <w:p w:rsidR="00CD242E" w:rsidRPr="00A72E8B" w:rsidRDefault="00CE064D" w:rsidP="00CE064D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87" w:type="dxa"/>
            <w:vAlign w:val="center"/>
          </w:tcPr>
          <w:p w:rsidR="00CD242E" w:rsidRPr="00CE06DB" w:rsidRDefault="00CD242E" w:rsidP="002F2C50">
            <w:pPr>
              <w:pStyle w:val="ad"/>
              <w:keepNext/>
              <w:keepLines/>
              <w:spacing w:line="240" w:lineRule="auto"/>
              <w:ind w:firstLine="34"/>
              <w:rPr>
                <w:rFonts w:ascii="Times New Roman" w:hAnsi="Times New Roman"/>
                <w:szCs w:val="24"/>
              </w:rPr>
            </w:pPr>
            <w:r w:rsidRPr="00CE06DB">
              <w:rPr>
                <w:rFonts w:ascii="Times New Roman" w:hAnsi="Times New Roman"/>
                <w:szCs w:val="24"/>
              </w:rPr>
              <w:t>Электроакустические преобразования – утечка информации по радиотрансляционной сети</w:t>
            </w:r>
          </w:p>
        </w:tc>
        <w:tc>
          <w:tcPr>
            <w:tcW w:w="992" w:type="dxa"/>
            <w:vAlign w:val="center"/>
          </w:tcPr>
          <w:p w:rsidR="00CD242E" w:rsidRPr="008C7778" w:rsidRDefault="00CD242E" w:rsidP="002F2C50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1135" w:type="dxa"/>
            <w:vAlign w:val="center"/>
          </w:tcPr>
          <w:p w:rsidR="00CD242E" w:rsidRDefault="00CD242E" w:rsidP="00CD242E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3</w:t>
            </w:r>
          </w:p>
        </w:tc>
      </w:tr>
      <w:tr w:rsidR="00CD242E" w:rsidTr="00CE064D">
        <w:tc>
          <w:tcPr>
            <w:tcW w:w="534" w:type="dxa"/>
          </w:tcPr>
          <w:p w:rsidR="00CD242E" w:rsidRPr="00A72E8B" w:rsidRDefault="00CE064D" w:rsidP="00CE064D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87" w:type="dxa"/>
            <w:vAlign w:val="center"/>
          </w:tcPr>
          <w:p w:rsidR="00CD242E" w:rsidRPr="00CE06DB" w:rsidRDefault="00CD242E" w:rsidP="002F2C50">
            <w:pPr>
              <w:pStyle w:val="ad"/>
              <w:keepNext/>
              <w:keepLines/>
              <w:spacing w:line="240" w:lineRule="auto"/>
              <w:ind w:firstLine="34"/>
              <w:rPr>
                <w:rFonts w:ascii="Times New Roman" w:hAnsi="Times New Roman"/>
                <w:szCs w:val="24"/>
              </w:rPr>
            </w:pPr>
            <w:r w:rsidRPr="00CE06DB">
              <w:rPr>
                <w:rFonts w:ascii="Times New Roman" w:hAnsi="Times New Roman"/>
                <w:szCs w:val="24"/>
              </w:rPr>
              <w:t>Электроакустические преобразования – утечка информации за счет электроакустического преобразования в телефонных аппаратах с электромеханическим звонком</w:t>
            </w:r>
          </w:p>
        </w:tc>
        <w:tc>
          <w:tcPr>
            <w:tcW w:w="992" w:type="dxa"/>
            <w:vAlign w:val="center"/>
          </w:tcPr>
          <w:p w:rsidR="00CD242E" w:rsidRPr="008C7778" w:rsidRDefault="00CD242E" w:rsidP="002F2C50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1135" w:type="dxa"/>
            <w:vAlign w:val="center"/>
          </w:tcPr>
          <w:p w:rsidR="00CD242E" w:rsidRDefault="00CD242E" w:rsidP="00CD242E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3</w:t>
            </w:r>
          </w:p>
        </w:tc>
      </w:tr>
      <w:tr w:rsidR="00CD242E" w:rsidTr="00CE064D">
        <w:tc>
          <w:tcPr>
            <w:tcW w:w="534" w:type="dxa"/>
          </w:tcPr>
          <w:p w:rsidR="00CD242E" w:rsidRPr="00A72E8B" w:rsidRDefault="00CE064D" w:rsidP="00CE064D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087" w:type="dxa"/>
            <w:vAlign w:val="center"/>
          </w:tcPr>
          <w:p w:rsidR="00CD242E" w:rsidRPr="00CE06DB" w:rsidRDefault="00CD242E" w:rsidP="002F2C50">
            <w:pPr>
              <w:pStyle w:val="ad"/>
              <w:keepNext/>
              <w:keepLines/>
              <w:spacing w:line="240" w:lineRule="auto"/>
              <w:ind w:firstLine="34"/>
              <w:rPr>
                <w:rFonts w:ascii="Times New Roman" w:hAnsi="Times New Roman"/>
                <w:szCs w:val="24"/>
              </w:rPr>
            </w:pPr>
            <w:r w:rsidRPr="00CE06DB">
              <w:rPr>
                <w:rFonts w:ascii="Times New Roman" w:hAnsi="Times New Roman"/>
                <w:szCs w:val="24"/>
              </w:rPr>
              <w:t xml:space="preserve">Акустические колебания, распространяемые в среде, разделяющей источник излучения и средство технической разведки – утечка информации по </w:t>
            </w:r>
            <w:proofErr w:type="spellStart"/>
            <w:r w:rsidRPr="00CE06DB">
              <w:rPr>
                <w:rFonts w:ascii="Times New Roman" w:hAnsi="Times New Roman"/>
                <w:szCs w:val="24"/>
              </w:rPr>
              <w:t>виброакустическому</w:t>
            </w:r>
            <w:proofErr w:type="spellEnd"/>
            <w:r w:rsidRPr="00CE06DB">
              <w:rPr>
                <w:rFonts w:ascii="Times New Roman" w:hAnsi="Times New Roman"/>
                <w:szCs w:val="24"/>
              </w:rPr>
              <w:t xml:space="preserve"> каналу</w:t>
            </w:r>
          </w:p>
        </w:tc>
        <w:tc>
          <w:tcPr>
            <w:tcW w:w="992" w:type="dxa"/>
            <w:vAlign w:val="center"/>
          </w:tcPr>
          <w:p w:rsidR="00CD242E" w:rsidRPr="008C7778" w:rsidRDefault="00CD242E" w:rsidP="002F2C50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1135" w:type="dxa"/>
            <w:vAlign w:val="center"/>
          </w:tcPr>
          <w:p w:rsidR="00CD242E" w:rsidRDefault="00CD242E" w:rsidP="00CD242E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3</w:t>
            </w:r>
          </w:p>
        </w:tc>
      </w:tr>
      <w:tr w:rsidR="00CD242E" w:rsidTr="00CE064D">
        <w:tc>
          <w:tcPr>
            <w:tcW w:w="534" w:type="dxa"/>
          </w:tcPr>
          <w:p w:rsidR="00CD242E" w:rsidRPr="00A72E8B" w:rsidRDefault="00CE064D" w:rsidP="00CE064D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87" w:type="dxa"/>
            <w:vAlign w:val="center"/>
          </w:tcPr>
          <w:p w:rsidR="00CD242E" w:rsidRPr="00CE06DB" w:rsidRDefault="00CD242E" w:rsidP="002F2C50">
            <w:pPr>
              <w:pStyle w:val="ad"/>
              <w:keepNext/>
              <w:keepLines/>
              <w:spacing w:line="240" w:lineRule="auto"/>
              <w:ind w:firstLine="34"/>
              <w:rPr>
                <w:rFonts w:ascii="Times New Roman" w:hAnsi="Times New Roman"/>
                <w:szCs w:val="24"/>
              </w:rPr>
            </w:pPr>
            <w:r w:rsidRPr="00CE06DB">
              <w:rPr>
                <w:rFonts w:ascii="Times New Roman" w:hAnsi="Times New Roman"/>
                <w:szCs w:val="24"/>
              </w:rPr>
              <w:t>Технические каналы утечки информации, образованные проводными линиями связи – перехват речевой информации из телефонной линии</w:t>
            </w:r>
          </w:p>
        </w:tc>
        <w:tc>
          <w:tcPr>
            <w:tcW w:w="992" w:type="dxa"/>
            <w:vAlign w:val="center"/>
          </w:tcPr>
          <w:p w:rsidR="00CD242E" w:rsidRPr="008C7778" w:rsidRDefault="00CD242E" w:rsidP="002F2C50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1135" w:type="dxa"/>
            <w:vAlign w:val="center"/>
          </w:tcPr>
          <w:p w:rsidR="00CD242E" w:rsidRDefault="00CD242E" w:rsidP="00CD242E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3</w:t>
            </w:r>
          </w:p>
        </w:tc>
      </w:tr>
      <w:tr w:rsidR="00CD242E" w:rsidTr="00CE064D">
        <w:tc>
          <w:tcPr>
            <w:tcW w:w="534" w:type="dxa"/>
          </w:tcPr>
          <w:p w:rsidR="00CD242E" w:rsidRPr="00A72E8B" w:rsidRDefault="00CE064D" w:rsidP="00CE064D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087" w:type="dxa"/>
            <w:vAlign w:val="center"/>
          </w:tcPr>
          <w:p w:rsidR="00CD242E" w:rsidRPr="00CE06DB" w:rsidRDefault="00CD242E" w:rsidP="002F2C50">
            <w:pPr>
              <w:pStyle w:val="ad"/>
              <w:keepNext/>
              <w:keepLines/>
              <w:spacing w:line="240" w:lineRule="auto"/>
              <w:ind w:firstLine="34"/>
              <w:rPr>
                <w:rFonts w:ascii="Times New Roman" w:hAnsi="Times New Roman"/>
                <w:szCs w:val="24"/>
              </w:rPr>
            </w:pPr>
            <w:r w:rsidRPr="00CE06DB">
              <w:rPr>
                <w:rFonts w:ascii="Times New Roman" w:hAnsi="Times New Roman"/>
                <w:szCs w:val="24"/>
              </w:rPr>
              <w:t>Технические каналы утечки информации, образованные проводными линиями связи – перехват речевой информации из телефонного кабеля</w:t>
            </w:r>
          </w:p>
        </w:tc>
        <w:tc>
          <w:tcPr>
            <w:tcW w:w="992" w:type="dxa"/>
            <w:vAlign w:val="center"/>
          </w:tcPr>
          <w:p w:rsidR="00CD242E" w:rsidRPr="008C7778" w:rsidRDefault="00CD242E" w:rsidP="002F2C50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1135" w:type="dxa"/>
            <w:vAlign w:val="center"/>
          </w:tcPr>
          <w:p w:rsidR="00CD242E" w:rsidRDefault="00CD242E" w:rsidP="00CD242E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3</w:t>
            </w:r>
          </w:p>
        </w:tc>
      </w:tr>
      <w:tr w:rsidR="00CD242E" w:rsidTr="00CE064D">
        <w:tc>
          <w:tcPr>
            <w:tcW w:w="534" w:type="dxa"/>
          </w:tcPr>
          <w:p w:rsidR="00CD242E" w:rsidRPr="00A72E8B" w:rsidRDefault="00CE064D" w:rsidP="00CE064D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087" w:type="dxa"/>
            <w:vAlign w:val="center"/>
          </w:tcPr>
          <w:p w:rsidR="00CD242E" w:rsidRPr="00CE06DB" w:rsidRDefault="00CD242E" w:rsidP="002F2C50">
            <w:pPr>
              <w:pStyle w:val="ad"/>
              <w:keepNext/>
              <w:keepLines/>
              <w:spacing w:line="240" w:lineRule="auto"/>
              <w:ind w:firstLine="34"/>
              <w:rPr>
                <w:rFonts w:ascii="Times New Roman" w:hAnsi="Times New Roman"/>
                <w:szCs w:val="24"/>
              </w:rPr>
            </w:pPr>
            <w:r w:rsidRPr="00CE06DB">
              <w:rPr>
                <w:rFonts w:ascii="Times New Roman" w:hAnsi="Times New Roman"/>
                <w:szCs w:val="24"/>
              </w:rPr>
              <w:t>Утечка информации за счет побочных электромагнитных излучений персональной ЭВМ</w:t>
            </w:r>
          </w:p>
        </w:tc>
        <w:tc>
          <w:tcPr>
            <w:tcW w:w="992" w:type="dxa"/>
            <w:vAlign w:val="center"/>
          </w:tcPr>
          <w:p w:rsidR="00CD242E" w:rsidRPr="008C7778" w:rsidRDefault="00CD242E" w:rsidP="002F2C50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1135" w:type="dxa"/>
            <w:vAlign w:val="center"/>
          </w:tcPr>
          <w:p w:rsidR="00CD242E" w:rsidRDefault="00CD242E" w:rsidP="00CD242E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3</w:t>
            </w:r>
          </w:p>
        </w:tc>
      </w:tr>
    </w:tbl>
    <w:p w:rsidR="00AD6AF4" w:rsidRDefault="00AD6AF4" w:rsidP="00AD6AF4">
      <w:pPr>
        <w:rPr>
          <w:b/>
          <w:sz w:val="24"/>
        </w:rPr>
      </w:pPr>
    </w:p>
    <w:p w:rsidR="00CD242E" w:rsidRDefault="00CD242E" w:rsidP="00CD242E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практических занятий</w:t>
      </w:r>
    </w:p>
    <w:p w:rsidR="00CD242E" w:rsidRDefault="00CD242E" w:rsidP="00CD242E"/>
    <w:tbl>
      <w:tblPr>
        <w:tblW w:w="9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229"/>
        <w:gridCol w:w="992"/>
        <w:gridCol w:w="1135"/>
      </w:tblGrid>
      <w:tr w:rsidR="00CD242E" w:rsidTr="00CD242E">
        <w:trPr>
          <w:cantSplit/>
          <w:tblHeader/>
        </w:trPr>
        <w:tc>
          <w:tcPr>
            <w:tcW w:w="392" w:type="dxa"/>
            <w:vAlign w:val="center"/>
          </w:tcPr>
          <w:p w:rsidR="00CD242E" w:rsidRDefault="00CD242E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229" w:type="dxa"/>
            <w:vAlign w:val="center"/>
          </w:tcPr>
          <w:p w:rsidR="00CD242E" w:rsidRDefault="00CD242E" w:rsidP="00CE064D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  <w:r w:rsidR="00CE064D">
              <w:rPr>
                <w:sz w:val="24"/>
              </w:rPr>
              <w:t>занятия</w:t>
            </w:r>
          </w:p>
        </w:tc>
        <w:tc>
          <w:tcPr>
            <w:tcW w:w="992" w:type="dxa"/>
            <w:vAlign w:val="center"/>
          </w:tcPr>
          <w:p w:rsidR="00CD242E" w:rsidRDefault="00CD242E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  <w:tc>
          <w:tcPr>
            <w:tcW w:w="1135" w:type="dxa"/>
            <w:vAlign w:val="center"/>
          </w:tcPr>
          <w:p w:rsidR="00CD242E" w:rsidRDefault="00CD242E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Трудоемкость</w:t>
            </w:r>
          </w:p>
        </w:tc>
      </w:tr>
      <w:tr w:rsidR="00CD242E" w:rsidTr="00CD242E">
        <w:tc>
          <w:tcPr>
            <w:tcW w:w="392" w:type="dxa"/>
          </w:tcPr>
          <w:p w:rsidR="00CD242E" w:rsidRPr="00A72E8B" w:rsidRDefault="00CE064D" w:rsidP="00CE064D">
            <w:pPr>
              <w:tabs>
                <w:tab w:val="left" w:pos="34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29" w:type="dxa"/>
            <w:vAlign w:val="center"/>
          </w:tcPr>
          <w:p w:rsidR="00CD242E" w:rsidRPr="00CE06DB" w:rsidRDefault="00CD242E" w:rsidP="00F65DCB">
            <w:pPr>
              <w:pStyle w:val="11"/>
              <w:keepNext w:val="0"/>
              <w:spacing w:before="0" w:after="0"/>
              <w:jc w:val="both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CE06DB">
              <w:rPr>
                <w:rFonts w:ascii="Times New Roman" w:hAnsi="Times New Roman"/>
                <w:b w:val="0"/>
                <w:sz w:val="24"/>
                <w:szCs w:val="24"/>
              </w:rPr>
              <w:t>Побочные электромагнитные излучения при работе технических средств обработки информации – утечка информации за счет побочных электромагнитных излучений усилителя звуковой частоты</w:t>
            </w:r>
          </w:p>
        </w:tc>
        <w:tc>
          <w:tcPr>
            <w:tcW w:w="992" w:type="dxa"/>
            <w:vAlign w:val="center"/>
          </w:tcPr>
          <w:p w:rsidR="00CD242E" w:rsidRPr="008C7778" w:rsidRDefault="00CD242E" w:rsidP="00F65DCB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1135" w:type="dxa"/>
            <w:vAlign w:val="center"/>
          </w:tcPr>
          <w:p w:rsidR="00CD242E" w:rsidRDefault="00CD242E" w:rsidP="00F65DCB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3</w:t>
            </w:r>
          </w:p>
        </w:tc>
      </w:tr>
      <w:tr w:rsidR="00CD242E" w:rsidTr="00CD242E">
        <w:tc>
          <w:tcPr>
            <w:tcW w:w="392" w:type="dxa"/>
          </w:tcPr>
          <w:p w:rsidR="00CD242E" w:rsidRPr="00A72E8B" w:rsidRDefault="00CE064D" w:rsidP="00CE064D">
            <w:pPr>
              <w:tabs>
                <w:tab w:val="left" w:pos="34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229" w:type="dxa"/>
            <w:vAlign w:val="center"/>
          </w:tcPr>
          <w:p w:rsidR="00CD242E" w:rsidRPr="00CE06DB" w:rsidRDefault="00CD242E" w:rsidP="00F65DCB">
            <w:pPr>
              <w:pStyle w:val="ad"/>
              <w:keepNext/>
              <w:keepLines/>
              <w:spacing w:line="240" w:lineRule="auto"/>
              <w:ind w:firstLine="34"/>
              <w:rPr>
                <w:rFonts w:ascii="Times New Roman" w:hAnsi="Times New Roman"/>
                <w:szCs w:val="24"/>
              </w:rPr>
            </w:pPr>
            <w:r w:rsidRPr="00CE06DB">
              <w:rPr>
                <w:rFonts w:ascii="Times New Roman" w:hAnsi="Times New Roman"/>
                <w:szCs w:val="24"/>
              </w:rPr>
              <w:t>Наводки (вторичные сигналы, образующиеся в проводниках, расположенных в зоне действия побочного электромагнитного излучения) – утечка информации по цепям заземления усилителя звуковой частоты</w:t>
            </w:r>
          </w:p>
        </w:tc>
        <w:tc>
          <w:tcPr>
            <w:tcW w:w="992" w:type="dxa"/>
            <w:vAlign w:val="center"/>
          </w:tcPr>
          <w:p w:rsidR="00CD242E" w:rsidRPr="008C7778" w:rsidRDefault="00CD242E" w:rsidP="00F65DCB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CD242E" w:rsidRDefault="00CD242E" w:rsidP="00F65DCB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3</w:t>
            </w:r>
          </w:p>
        </w:tc>
      </w:tr>
      <w:tr w:rsidR="00CD242E" w:rsidTr="00CD242E">
        <w:tc>
          <w:tcPr>
            <w:tcW w:w="392" w:type="dxa"/>
          </w:tcPr>
          <w:p w:rsidR="00CD242E" w:rsidRPr="00A72E8B" w:rsidRDefault="00CE064D" w:rsidP="00CE064D">
            <w:pPr>
              <w:tabs>
                <w:tab w:val="left" w:pos="34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29" w:type="dxa"/>
            <w:vAlign w:val="center"/>
          </w:tcPr>
          <w:p w:rsidR="00CD242E" w:rsidRPr="00CE06DB" w:rsidRDefault="00CD242E" w:rsidP="00F65DCB">
            <w:pPr>
              <w:pStyle w:val="ad"/>
              <w:keepNext/>
              <w:keepLines/>
              <w:spacing w:line="240" w:lineRule="auto"/>
              <w:ind w:firstLine="34"/>
              <w:rPr>
                <w:rFonts w:ascii="Times New Roman" w:hAnsi="Times New Roman"/>
                <w:szCs w:val="24"/>
              </w:rPr>
            </w:pPr>
            <w:r w:rsidRPr="00CE06DB">
              <w:rPr>
                <w:rFonts w:ascii="Times New Roman" w:hAnsi="Times New Roman"/>
                <w:szCs w:val="24"/>
              </w:rPr>
              <w:t>Неравномерность потребления тока в сети электропитания (амплитудная модуляция тока в сети электропитания информативным сигналом) – утечка информации по цепи электропитания усилителя звуковой частоты</w:t>
            </w:r>
          </w:p>
        </w:tc>
        <w:tc>
          <w:tcPr>
            <w:tcW w:w="992" w:type="dxa"/>
            <w:vAlign w:val="center"/>
          </w:tcPr>
          <w:p w:rsidR="00CD242E" w:rsidRPr="008C7778" w:rsidRDefault="00CD242E" w:rsidP="00F65DCB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CD242E" w:rsidRDefault="00CD242E" w:rsidP="00F65DCB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3</w:t>
            </w:r>
          </w:p>
        </w:tc>
      </w:tr>
      <w:tr w:rsidR="00CD242E" w:rsidTr="00CD242E">
        <w:tc>
          <w:tcPr>
            <w:tcW w:w="392" w:type="dxa"/>
          </w:tcPr>
          <w:p w:rsidR="00CD242E" w:rsidRPr="00A72E8B" w:rsidRDefault="00CE064D" w:rsidP="00CE064D">
            <w:pPr>
              <w:tabs>
                <w:tab w:val="left" w:pos="34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229" w:type="dxa"/>
            <w:vAlign w:val="center"/>
          </w:tcPr>
          <w:p w:rsidR="00CD242E" w:rsidRPr="00CE06DB" w:rsidRDefault="00CD242E" w:rsidP="00F65DCB">
            <w:pPr>
              <w:pStyle w:val="ad"/>
              <w:keepNext/>
              <w:keepLines/>
              <w:spacing w:line="240" w:lineRule="auto"/>
              <w:ind w:firstLine="34"/>
              <w:rPr>
                <w:rFonts w:ascii="Times New Roman" w:hAnsi="Times New Roman"/>
                <w:szCs w:val="24"/>
              </w:rPr>
            </w:pPr>
            <w:r w:rsidRPr="00CE06DB">
              <w:rPr>
                <w:rFonts w:ascii="Times New Roman" w:hAnsi="Times New Roman"/>
                <w:szCs w:val="24"/>
              </w:rPr>
              <w:t>Паразитная генерация элементов технических средств – утечка информации при самовозбуждении усилителя звуковой частоты</w:t>
            </w:r>
          </w:p>
        </w:tc>
        <w:tc>
          <w:tcPr>
            <w:tcW w:w="992" w:type="dxa"/>
            <w:vAlign w:val="center"/>
          </w:tcPr>
          <w:p w:rsidR="00CD242E" w:rsidRPr="008C7778" w:rsidRDefault="00CD242E" w:rsidP="00F65DCB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8C7778">
              <w:rPr>
                <w:rFonts w:ascii="Times New Roman" w:hAnsi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CD242E" w:rsidRPr="008C7778" w:rsidRDefault="00CD242E" w:rsidP="00F65DCB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3</w:t>
            </w:r>
          </w:p>
        </w:tc>
      </w:tr>
      <w:tr w:rsidR="00CD242E" w:rsidTr="00CD242E">
        <w:tc>
          <w:tcPr>
            <w:tcW w:w="392" w:type="dxa"/>
          </w:tcPr>
          <w:p w:rsidR="00CD242E" w:rsidRPr="00A72E8B" w:rsidRDefault="00CE064D" w:rsidP="00CE064D">
            <w:pPr>
              <w:tabs>
                <w:tab w:val="left" w:pos="34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229" w:type="dxa"/>
            <w:vAlign w:val="center"/>
          </w:tcPr>
          <w:p w:rsidR="00CD242E" w:rsidRPr="00CE06DB" w:rsidRDefault="00CD242E" w:rsidP="00F65DCB">
            <w:pPr>
              <w:pStyle w:val="ad"/>
              <w:keepNext/>
              <w:keepLines/>
              <w:spacing w:line="240" w:lineRule="auto"/>
              <w:ind w:firstLine="34"/>
              <w:rPr>
                <w:rFonts w:ascii="Times New Roman" w:hAnsi="Times New Roman"/>
                <w:szCs w:val="24"/>
              </w:rPr>
            </w:pPr>
            <w:r w:rsidRPr="00CE06DB">
              <w:rPr>
                <w:rFonts w:ascii="Times New Roman" w:hAnsi="Times New Roman"/>
                <w:szCs w:val="24"/>
              </w:rPr>
              <w:t>Модуляция информативным сигналом излучений генераторов, входящих в состав технических средств – утечка информации за счет побочного электромагнитного излучения телефонного аппарата с кнопочным номеронабирателем</w:t>
            </w:r>
          </w:p>
        </w:tc>
        <w:tc>
          <w:tcPr>
            <w:tcW w:w="992" w:type="dxa"/>
            <w:vAlign w:val="center"/>
          </w:tcPr>
          <w:p w:rsidR="00CD242E" w:rsidRPr="008C7778" w:rsidRDefault="00CD242E" w:rsidP="00F65DCB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CD242E" w:rsidRDefault="00CD242E" w:rsidP="00F65DCB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3</w:t>
            </w:r>
          </w:p>
        </w:tc>
      </w:tr>
      <w:tr w:rsidR="00CD242E" w:rsidTr="00CD242E">
        <w:tc>
          <w:tcPr>
            <w:tcW w:w="392" w:type="dxa"/>
          </w:tcPr>
          <w:p w:rsidR="00CD242E" w:rsidRPr="00A72E8B" w:rsidRDefault="00CE064D" w:rsidP="00CE064D">
            <w:pPr>
              <w:tabs>
                <w:tab w:val="left" w:pos="34"/>
              </w:tabs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229" w:type="dxa"/>
            <w:vAlign w:val="center"/>
          </w:tcPr>
          <w:p w:rsidR="00CD242E" w:rsidRPr="00CE06DB" w:rsidRDefault="00CD242E" w:rsidP="00F65DCB">
            <w:pPr>
              <w:pStyle w:val="ad"/>
              <w:keepNext/>
              <w:keepLines/>
              <w:spacing w:line="240" w:lineRule="auto"/>
              <w:ind w:firstLine="34"/>
              <w:rPr>
                <w:rFonts w:ascii="Times New Roman" w:hAnsi="Times New Roman"/>
                <w:szCs w:val="24"/>
              </w:rPr>
            </w:pPr>
            <w:proofErr w:type="spellStart"/>
            <w:r w:rsidRPr="00CE06DB">
              <w:rPr>
                <w:rFonts w:ascii="Times New Roman" w:hAnsi="Times New Roman"/>
                <w:szCs w:val="24"/>
              </w:rPr>
              <w:t>ВЧ-навязывание</w:t>
            </w:r>
            <w:proofErr w:type="spellEnd"/>
            <w:r w:rsidRPr="00CE06DB">
              <w:rPr>
                <w:rFonts w:ascii="Times New Roman" w:hAnsi="Times New Roman"/>
                <w:szCs w:val="24"/>
              </w:rPr>
              <w:t xml:space="preserve"> (получение информации путем перехвата электромагнитных излучений, возникающих при подаче высокочастотного сигнала в нелинейные цепи технических средств обработки информации) – перехват информации из выделенного помещения способом </w:t>
            </w:r>
            <w:proofErr w:type="spellStart"/>
            <w:r w:rsidRPr="00CE06DB">
              <w:rPr>
                <w:rFonts w:ascii="Times New Roman" w:hAnsi="Times New Roman"/>
                <w:szCs w:val="24"/>
              </w:rPr>
              <w:t>ВЧ-навязывания</w:t>
            </w:r>
            <w:proofErr w:type="spellEnd"/>
          </w:p>
        </w:tc>
        <w:tc>
          <w:tcPr>
            <w:tcW w:w="992" w:type="dxa"/>
            <w:vAlign w:val="center"/>
          </w:tcPr>
          <w:p w:rsidR="00CD242E" w:rsidRPr="008C7778" w:rsidRDefault="00CD242E" w:rsidP="00F65DCB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1135" w:type="dxa"/>
            <w:vAlign w:val="center"/>
          </w:tcPr>
          <w:p w:rsidR="00CD242E" w:rsidRDefault="00CD242E" w:rsidP="00F65DCB">
            <w:pPr>
              <w:pStyle w:val="11"/>
              <w:keepNext w:val="0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3</w:t>
            </w:r>
          </w:p>
        </w:tc>
      </w:tr>
    </w:tbl>
    <w:p w:rsidR="00AD6AF4" w:rsidRDefault="00072F4F" w:rsidP="00AD6AF4">
      <w:pPr>
        <w:ind w:firstLine="720"/>
        <w:jc w:val="center"/>
        <w:rPr>
          <w:b/>
          <w:sz w:val="24"/>
        </w:rPr>
      </w:pPr>
      <w:r>
        <w:rPr>
          <w:b/>
          <w:sz w:val="24"/>
        </w:rPr>
        <w:br w:type="page"/>
      </w:r>
      <w:r w:rsidR="00AD6AF4">
        <w:rPr>
          <w:b/>
          <w:sz w:val="24"/>
        </w:rPr>
        <w:t>Распределение учебных часов по темам и видам занятий</w:t>
      </w:r>
    </w:p>
    <w:p w:rsidR="00AD6AF4" w:rsidRDefault="00AD6AF4" w:rsidP="00AD6AF4">
      <w:pPr>
        <w:jc w:val="center"/>
        <w:rPr>
          <w:b/>
          <w:sz w:val="24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6"/>
        <w:gridCol w:w="2836"/>
        <w:gridCol w:w="567"/>
        <w:gridCol w:w="709"/>
        <w:gridCol w:w="851"/>
        <w:gridCol w:w="567"/>
        <w:gridCol w:w="850"/>
        <w:gridCol w:w="567"/>
        <w:gridCol w:w="567"/>
        <w:gridCol w:w="567"/>
        <w:gridCol w:w="992"/>
      </w:tblGrid>
      <w:tr w:rsidR="00F65DCB" w:rsidRPr="00F65DCB" w:rsidTr="00F65D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" w:type="dxa"/>
            <w:vMerge w:val="restart"/>
            <w:vAlign w:val="center"/>
          </w:tcPr>
          <w:p w:rsidR="00F65DCB" w:rsidRPr="00F65DCB" w:rsidRDefault="00F65DCB" w:rsidP="00F65DCB">
            <w:pPr>
              <w:jc w:val="center"/>
            </w:pPr>
            <w:r w:rsidRPr="00F65DCB">
              <w:t>№</w:t>
            </w:r>
          </w:p>
          <w:p w:rsidR="00F65DCB" w:rsidRPr="00F65DCB" w:rsidRDefault="00F65DCB" w:rsidP="00F65DCB">
            <w:pPr>
              <w:jc w:val="center"/>
            </w:pPr>
            <w:r w:rsidRPr="00F65DCB">
              <w:t>темы</w:t>
            </w:r>
          </w:p>
        </w:tc>
        <w:tc>
          <w:tcPr>
            <w:tcW w:w="2836" w:type="dxa"/>
            <w:vMerge w:val="restart"/>
            <w:vAlign w:val="center"/>
          </w:tcPr>
          <w:p w:rsidR="00F65DCB" w:rsidRPr="00F65DCB" w:rsidRDefault="00F65DCB" w:rsidP="00F65DCB">
            <w:pPr>
              <w:jc w:val="center"/>
            </w:pPr>
            <w:r w:rsidRPr="00F65DCB">
              <w:t>Название разделов,  тем рабочей программы и видов самостоятельной работы</w:t>
            </w:r>
          </w:p>
        </w:tc>
        <w:tc>
          <w:tcPr>
            <w:tcW w:w="4678" w:type="dxa"/>
            <w:gridSpan w:val="7"/>
            <w:vAlign w:val="center"/>
          </w:tcPr>
          <w:p w:rsidR="00F65DCB" w:rsidRPr="00F65DCB" w:rsidRDefault="00F65DCB" w:rsidP="00F65DCB">
            <w:pPr>
              <w:keepNext/>
              <w:jc w:val="center"/>
              <w:outlineLvl w:val="0"/>
            </w:pPr>
            <w:r w:rsidRPr="00F65DCB">
              <w:t>Количество учебных часов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F65DCB" w:rsidRPr="00F65DCB" w:rsidRDefault="00F65DCB" w:rsidP="00F65DCB">
            <w:pPr>
              <w:ind w:left="113" w:right="113"/>
              <w:jc w:val="center"/>
            </w:pPr>
            <w:r w:rsidRPr="00F65DCB">
              <w:t>Сем.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F65DCB" w:rsidRPr="00F65DCB" w:rsidRDefault="00F65DCB" w:rsidP="00F65DCB">
            <w:pPr>
              <w:ind w:left="113" w:right="113"/>
              <w:jc w:val="center"/>
            </w:pPr>
            <w:r w:rsidRPr="00F65DCB">
              <w:t>Литература по темам</w:t>
            </w:r>
          </w:p>
        </w:tc>
      </w:tr>
      <w:tr w:rsidR="00F65DCB" w:rsidRPr="00F65DCB" w:rsidTr="00F65DCB">
        <w:tblPrEx>
          <w:tblCellMar>
            <w:top w:w="0" w:type="dxa"/>
            <w:bottom w:w="0" w:type="dxa"/>
          </w:tblCellMar>
        </w:tblPrEx>
        <w:trPr>
          <w:cantSplit/>
          <w:trHeight w:val="306"/>
        </w:trPr>
        <w:tc>
          <w:tcPr>
            <w:tcW w:w="566" w:type="dxa"/>
            <w:vMerge/>
            <w:vAlign w:val="center"/>
          </w:tcPr>
          <w:p w:rsidR="00F65DCB" w:rsidRPr="00F65DCB" w:rsidRDefault="00F65DCB" w:rsidP="00F65DCB">
            <w:pPr>
              <w:jc w:val="center"/>
              <w:rPr>
                <w:sz w:val="22"/>
              </w:rPr>
            </w:pPr>
          </w:p>
        </w:tc>
        <w:tc>
          <w:tcPr>
            <w:tcW w:w="2836" w:type="dxa"/>
            <w:vMerge/>
            <w:vAlign w:val="center"/>
          </w:tcPr>
          <w:p w:rsidR="00F65DCB" w:rsidRPr="00F65DCB" w:rsidRDefault="00F65DCB" w:rsidP="00F65DCB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F65DCB" w:rsidRPr="00F65DCB" w:rsidRDefault="00F65DCB" w:rsidP="00F65DCB">
            <w:pPr>
              <w:ind w:left="113" w:right="113"/>
              <w:jc w:val="center"/>
            </w:pPr>
            <w:r w:rsidRPr="00F65DCB">
              <w:t>Лекции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F65DCB" w:rsidRPr="00F65DCB" w:rsidRDefault="00F65DCB" w:rsidP="00F65DCB">
            <w:pPr>
              <w:ind w:left="113" w:right="113"/>
              <w:jc w:val="center"/>
            </w:pPr>
            <w:r w:rsidRPr="00F65DCB">
              <w:t>Лаб.</w:t>
            </w:r>
          </w:p>
          <w:p w:rsidR="00F65DCB" w:rsidRPr="00F65DCB" w:rsidRDefault="00F65DCB" w:rsidP="00F65DCB">
            <w:pPr>
              <w:ind w:left="113" w:right="113"/>
              <w:jc w:val="center"/>
            </w:pPr>
            <w:r w:rsidRPr="00F65DCB">
              <w:t>работы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F65DCB" w:rsidRPr="00F65DCB" w:rsidRDefault="00F65DCB" w:rsidP="00F65DCB">
            <w:pPr>
              <w:ind w:left="113" w:right="113"/>
              <w:jc w:val="center"/>
            </w:pPr>
            <w:proofErr w:type="spellStart"/>
            <w:r w:rsidRPr="00F65DCB">
              <w:t>Практ</w:t>
            </w:r>
            <w:proofErr w:type="spellEnd"/>
            <w:r w:rsidRPr="00F65DCB">
              <w:t>.</w:t>
            </w:r>
          </w:p>
          <w:p w:rsidR="00F65DCB" w:rsidRPr="00F65DCB" w:rsidRDefault="00F65DCB" w:rsidP="00F65DCB">
            <w:pPr>
              <w:ind w:left="113" w:right="113"/>
              <w:jc w:val="center"/>
            </w:pPr>
            <w:r w:rsidRPr="00F65DCB">
              <w:t>занятия.</w:t>
            </w:r>
          </w:p>
        </w:tc>
        <w:tc>
          <w:tcPr>
            <w:tcW w:w="1417" w:type="dxa"/>
            <w:gridSpan w:val="2"/>
            <w:vAlign w:val="center"/>
          </w:tcPr>
          <w:p w:rsidR="00F65DCB" w:rsidRPr="00F65DCB" w:rsidRDefault="00F65DCB" w:rsidP="00F65DCB">
            <w:pPr>
              <w:ind w:left="-108"/>
              <w:jc w:val="center"/>
            </w:pPr>
            <w:r w:rsidRPr="00F65DCB">
              <w:t>Ауд. занятия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F65DCB" w:rsidRPr="00F65DCB" w:rsidRDefault="00F65DCB" w:rsidP="00F65DCB">
            <w:pPr>
              <w:ind w:left="113" w:right="113"/>
              <w:jc w:val="center"/>
            </w:pPr>
            <w:proofErr w:type="spellStart"/>
            <w:r w:rsidRPr="00F65DCB">
              <w:t>Самост</w:t>
            </w:r>
            <w:proofErr w:type="spellEnd"/>
            <w:r w:rsidRPr="00F65DCB">
              <w:t>.</w:t>
            </w:r>
          </w:p>
          <w:p w:rsidR="00F65DCB" w:rsidRPr="00F65DCB" w:rsidRDefault="00F65DCB" w:rsidP="00F65DCB">
            <w:pPr>
              <w:ind w:left="113" w:right="113"/>
              <w:jc w:val="center"/>
            </w:pPr>
            <w:r w:rsidRPr="00F65DCB">
              <w:t>работа</w:t>
            </w:r>
          </w:p>
          <w:p w:rsidR="00F65DCB" w:rsidRPr="00F65DCB" w:rsidRDefault="00F65DCB" w:rsidP="00F65DCB">
            <w:pPr>
              <w:ind w:left="113" w:right="113"/>
              <w:jc w:val="center"/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F65DCB" w:rsidRPr="00F65DCB" w:rsidRDefault="00F65DCB" w:rsidP="00F65DCB">
            <w:pPr>
              <w:ind w:left="113" w:right="113"/>
              <w:jc w:val="center"/>
            </w:pPr>
            <w:r w:rsidRPr="00F65DCB">
              <w:t>Всего</w:t>
            </w:r>
          </w:p>
        </w:tc>
        <w:tc>
          <w:tcPr>
            <w:tcW w:w="567" w:type="dxa"/>
            <w:vMerge/>
            <w:vAlign w:val="center"/>
          </w:tcPr>
          <w:p w:rsidR="00F65DCB" w:rsidRPr="00F65DCB" w:rsidRDefault="00F65DCB" w:rsidP="00F65DCB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F65DCB" w:rsidRPr="00F65DCB" w:rsidRDefault="00F65DCB" w:rsidP="00F65DCB">
            <w:pPr>
              <w:jc w:val="center"/>
              <w:rPr>
                <w:sz w:val="24"/>
              </w:rPr>
            </w:pPr>
          </w:p>
        </w:tc>
      </w:tr>
      <w:tr w:rsidR="00F65DCB" w:rsidRPr="00F65DCB" w:rsidTr="00F65DCB">
        <w:tblPrEx>
          <w:tblCellMar>
            <w:top w:w="0" w:type="dxa"/>
            <w:bottom w:w="0" w:type="dxa"/>
          </w:tblCellMar>
        </w:tblPrEx>
        <w:trPr>
          <w:cantSplit/>
          <w:trHeight w:val="1146"/>
        </w:trPr>
        <w:tc>
          <w:tcPr>
            <w:tcW w:w="566" w:type="dxa"/>
            <w:vMerge/>
            <w:vAlign w:val="center"/>
          </w:tcPr>
          <w:p w:rsidR="00F65DCB" w:rsidRPr="00F65DCB" w:rsidRDefault="00F65DCB" w:rsidP="00F65DCB">
            <w:pPr>
              <w:jc w:val="center"/>
              <w:rPr>
                <w:sz w:val="22"/>
              </w:rPr>
            </w:pPr>
          </w:p>
        </w:tc>
        <w:tc>
          <w:tcPr>
            <w:tcW w:w="2836" w:type="dxa"/>
            <w:vMerge/>
            <w:vAlign w:val="center"/>
          </w:tcPr>
          <w:p w:rsidR="00F65DCB" w:rsidRPr="00F65DCB" w:rsidRDefault="00F65DCB" w:rsidP="00F65DCB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/>
            <w:vAlign w:val="center"/>
          </w:tcPr>
          <w:p w:rsidR="00F65DCB" w:rsidRPr="00F65DCB" w:rsidRDefault="00F65DCB" w:rsidP="00F65DCB">
            <w:pPr>
              <w:jc w:val="center"/>
              <w:rPr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F65DCB" w:rsidRPr="00F65DCB" w:rsidRDefault="00F65DCB" w:rsidP="00F65DCB">
            <w:pPr>
              <w:jc w:val="center"/>
              <w:rPr>
                <w:sz w:val="16"/>
              </w:rPr>
            </w:pPr>
          </w:p>
        </w:tc>
        <w:tc>
          <w:tcPr>
            <w:tcW w:w="851" w:type="dxa"/>
            <w:vMerge/>
            <w:vAlign w:val="center"/>
          </w:tcPr>
          <w:p w:rsidR="00F65DCB" w:rsidRPr="00F65DCB" w:rsidRDefault="00F65DCB" w:rsidP="00F65DCB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  <w:textDirection w:val="btLr"/>
            <w:vAlign w:val="center"/>
          </w:tcPr>
          <w:p w:rsidR="00F65DCB" w:rsidRPr="00F65DCB" w:rsidRDefault="00F65DCB" w:rsidP="00F65DCB">
            <w:pPr>
              <w:ind w:left="-108" w:right="113"/>
              <w:jc w:val="center"/>
            </w:pPr>
            <w:r w:rsidRPr="00F65DCB">
              <w:t>Всего</w:t>
            </w:r>
          </w:p>
        </w:tc>
        <w:tc>
          <w:tcPr>
            <w:tcW w:w="850" w:type="dxa"/>
            <w:textDirection w:val="btLr"/>
            <w:vAlign w:val="center"/>
          </w:tcPr>
          <w:p w:rsidR="00F65DCB" w:rsidRPr="00F65DCB" w:rsidRDefault="00F65DCB" w:rsidP="00F65DCB">
            <w:pPr>
              <w:ind w:left="-108" w:right="113"/>
              <w:jc w:val="center"/>
            </w:pPr>
            <w:r w:rsidRPr="00F65DCB">
              <w:t>В</w:t>
            </w:r>
            <w:r w:rsidRPr="00F65DCB">
              <w:rPr>
                <w:sz w:val="18"/>
                <w:szCs w:val="18"/>
              </w:rPr>
              <w:t xml:space="preserve"> </w:t>
            </w:r>
            <w:proofErr w:type="spellStart"/>
            <w:r w:rsidRPr="00F65DCB">
              <w:rPr>
                <w:sz w:val="18"/>
                <w:szCs w:val="18"/>
              </w:rPr>
              <w:t>интерактивн</w:t>
            </w:r>
            <w:proofErr w:type="spellEnd"/>
            <w:r w:rsidRPr="00F65DCB">
              <w:rPr>
                <w:sz w:val="18"/>
                <w:szCs w:val="18"/>
              </w:rPr>
              <w:t>. форме*</w:t>
            </w:r>
          </w:p>
        </w:tc>
        <w:tc>
          <w:tcPr>
            <w:tcW w:w="567" w:type="dxa"/>
            <w:vMerge/>
            <w:vAlign w:val="center"/>
          </w:tcPr>
          <w:p w:rsidR="00F65DCB" w:rsidRPr="00F65DCB" w:rsidRDefault="00F65DCB" w:rsidP="00F65DCB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  <w:vMerge/>
            <w:vAlign w:val="center"/>
          </w:tcPr>
          <w:p w:rsidR="00F65DCB" w:rsidRPr="00F65DCB" w:rsidRDefault="00F65DCB" w:rsidP="00F65DCB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  <w:vMerge/>
            <w:vAlign w:val="center"/>
          </w:tcPr>
          <w:p w:rsidR="00F65DCB" w:rsidRPr="00F65DCB" w:rsidRDefault="00F65DCB" w:rsidP="00F65DCB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F65DCB" w:rsidRPr="00F65DCB" w:rsidRDefault="00F65DCB" w:rsidP="00F65DCB">
            <w:pPr>
              <w:jc w:val="center"/>
              <w:rPr>
                <w:sz w:val="24"/>
              </w:rPr>
            </w:pPr>
          </w:p>
        </w:tc>
      </w:tr>
      <w:tr w:rsidR="00F65DCB" w:rsidRPr="00F65DCB" w:rsidTr="00F65D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" w:type="dxa"/>
            <w:vAlign w:val="center"/>
          </w:tcPr>
          <w:p w:rsidR="00F65DCB" w:rsidRPr="00F65DCB" w:rsidRDefault="00F65DCB" w:rsidP="00F65DCB">
            <w:pPr>
              <w:jc w:val="center"/>
              <w:rPr>
                <w:sz w:val="24"/>
              </w:rPr>
            </w:pPr>
            <w:r w:rsidRPr="00F65DCB">
              <w:rPr>
                <w:sz w:val="24"/>
              </w:rPr>
              <w:t>1</w:t>
            </w:r>
          </w:p>
        </w:tc>
        <w:tc>
          <w:tcPr>
            <w:tcW w:w="2836" w:type="dxa"/>
            <w:vAlign w:val="center"/>
          </w:tcPr>
          <w:p w:rsidR="00F65DCB" w:rsidRPr="00F65DCB" w:rsidRDefault="00F65DCB" w:rsidP="00F65DCB">
            <w:pPr>
              <w:rPr>
                <w:sz w:val="22"/>
              </w:rPr>
            </w:pPr>
            <w:r w:rsidRPr="00F65DCB">
              <w:rPr>
                <w:sz w:val="22"/>
              </w:rPr>
              <w:t>Техническая разведка</w:t>
            </w:r>
          </w:p>
        </w:tc>
        <w:tc>
          <w:tcPr>
            <w:tcW w:w="567" w:type="dxa"/>
            <w:vAlign w:val="center"/>
          </w:tcPr>
          <w:p w:rsidR="00F65DCB" w:rsidRPr="005C7D51" w:rsidRDefault="00F65DCB" w:rsidP="00F65DCB">
            <w:pPr>
              <w:pStyle w:val="11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F65DCB" w:rsidRPr="005C7D51" w:rsidRDefault="00F65DCB" w:rsidP="00F65DCB">
            <w:pPr>
              <w:pStyle w:val="11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F65DCB" w:rsidRPr="00F65DCB" w:rsidRDefault="00F65DCB" w:rsidP="00F65DCB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F65DCB" w:rsidRPr="00F65DCB" w:rsidRDefault="00F65DCB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0" w:type="dxa"/>
            <w:vAlign w:val="center"/>
          </w:tcPr>
          <w:p w:rsidR="00F65DCB" w:rsidRPr="00F65DCB" w:rsidRDefault="00F65DCB" w:rsidP="00F65DCB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F65DCB" w:rsidRPr="00F65DCB" w:rsidRDefault="00F65DCB" w:rsidP="00F65DCB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F65DCB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F65DCB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vAlign w:val="center"/>
          </w:tcPr>
          <w:p w:rsidR="00F65DCB" w:rsidRPr="00520D5C" w:rsidRDefault="00F65DCB" w:rsidP="00F65DCB">
            <w:pPr>
              <w:jc w:val="center"/>
              <w:rPr>
                <w:sz w:val="24"/>
              </w:rPr>
            </w:pPr>
            <w:r w:rsidRPr="00F65DCB">
              <w:rPr>
                <w:sz w:val="24"/>
              </w:rPr>
              <w:t xml:space="preserve">Л1, </w:t>
            </w:r>
            <w:r w:rsidR="00520D5C">
              <w:rPr>
                <w:sz w:val="24"/>
              </w:rPr>
              <w:t>Л2, Д1-Д5</w:t>
            </w:r>
          </w:p>
        </w:tc>
      </w:tr>
      <w:tr w:rsidR="00F65DCB" w:rsidRPr="00F65DCB" w:rsidTr="00F65DCB">
        <w:tblPrEx>
          <w:tblCellMar>
            <w:top w:w="0" w:type="dxa"/>
            <w:bottom w:w="0" w:type="dxa"/>
          </w:tblCellMar>
        </w:tblPrEx>
        <w:trPr>
          <w:cantSplit/>
          <w:trHeight w:val="827"/>
        </w:trPr>
        <w:tc>
          <w:tcPr>
            <w:tcW w:w="566" w:type="dxa"/>
            <w:vAlign w:val="center"/>
          </w:tcPr>
          <w:p w:rsidR="00F65DCB" w:rsidRPr="00F65DCB" w:rsidRDefault="00F65DCB" w:rsidP="00F65DCB">
            <w:pPr>
              <w:jc w:val="center"/>
              <w:rPr>
                <w:sz w:val="24"/>
              </w:rPr>
            </w:pPr>
            <w:r w:rsidRPr="00F65DCB">
              <w:rPr>
                <w:sz w:val="24"/>
              </w:rPr>
              <w:t>2</w:t>
            </w:r>
          </w:p>
        </w:tc>
        <w:tc>
          <w:tcPr>
            <w:tcW w:w="2836" w:type="dxa"/>
            <w:vAlign w:val="center"/>
          </w:tcPr>
          <w:p w:rsidR="00F65DCB" w:rsidRPr="00F65DCB" w:rsidRDefault="00F65DCB" w:rsidP="00F65DCB">
            <w:pPr>
              <w:rPr>
                <w:sz w:val="22"/>
              </w:rPr>
            </w:pPr>
            <w:r w:rsidRPr="00F65DCB">
              <w:rPr>
                <w:bCs/>
                <w:sz w:val="22"/>
              </w:rPr>
              <w:t>Технические каналы утечки информации</w:t>
            </w:r>
          </w:p>
        </w:tc>
        <w:tc>
          <w:tcPr>
            <w:tcW w:w="567" w:type="dxa"/>
            <w:vAlign w:val="center"/>
          </w:tcPr>
          <w:p w:rsidR="00F65DCB" w:rsidRPr="005C7D51" w:rsidRDefault="00F65DCB" w:rsidP="00F65DCB">
            <w:pPr>
              <w:pStyle w:val="11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C7D51">
              <w:rPr>
                <w:rFonts w:ascii="Times New Roman" w:hAnsi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F65DCB" w:rsidRPr="005C7D51" w:rsidRDefault="00F65DCB" w:rsidP="00F65DCB">
            <w:pPr>
              <w:pStyle w:val="11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:rsidR="00F65DCB" w:rsidRPr="00F65DCB" w:rsidRDefault="00F65DCB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7" w:type="dxa"/>
            <w:vAlign w:val="center"/>
          </w:tcPr>
          <w:p w:rsidR="00F65DCB" w:rsidRPr="00F65DCB" w:rsidRDefault="00F65DCB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50" w:type="dxa"/>
            <w:vAlign w:val="center"/>
          </w:tcPr>
          <w:p w:rsidR="00F65DCB" w:rsidRPr="00F65DCB" w:rsidRDefault="00F65DCB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7" w:type="dxa"/>
            <w:vAlign w:val="center"/>
          </w:tcPr>
          <w:p w:rsidR="00F65DCB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F65DCB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67" w:type="dxa"/>
            <w:vAlign w:val="center"/>
          </w:tcPr>
          <w:p w:rsidR="00F65DCB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vAlign w:val="center"/>
          </w:tcPr>
          <w:p w:rsidR="00F65DCB" w:rsidRPr="00F65DCB" w:rsidRDefault="00520D5C" w:rsidP="00F65DCB">
            <w:pPr>
              <w:jc w:val="center"/>
              <w:rPr>
                <w:sz w:val="24"/>
              </w:rPr>
            </w:pPr>
            <w:r w:rsidRPr="00F65DCB">
              <w:rPr>
                <w:sz w:val="24"/>
              </w:rPr>
              <w:t xml:space="preserve">Л1, </w:t>
            </w:r>
            <w:r>
              <w:rPr>
                <w:sz w:val="24"/>
              </w:rPr>
              <w:t>Л2, Д1-Д5</w:t>
            </w:r>
          </w:p>
        </w:tc>
      </w:tr>
      <w:tr w:rsidR="00520D5C" w:rsidRPr="00F65DCB" w:rsidTr="00F65DCB">
        <w:tblPrEx>
          <w:tblCellMar>
            <w:top w:w="0" w:type="dxa"/>
            <w:bottom w:w="0" w:type="dxa"/>
          </w:tblCellMar>
        </w:tblPrEx>
        <w:trPr>
          <w:cantSplit/>
          <w:trHeight w:val="421"/>
        </w:trPr>
        <w:tc>
          <w:tcPr>
            <w:tcW w:w="566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 w:rsidRPr="00F65DCB">
              <w:rPr>
                <w:sz w:val="24"/>
              </w:rPr>
              <w:t>3</w:t>
            </w:r>
          </w:p>
        </w:tc>
        <w:tc>
          <w:tcPr>
            <w:tcW w:w="2836" w:type="dxa"/>
            <w:vAlign w:val="center"/>
          </w:tcPr>
          <w:p w:rsidR="00520D5C" w:rsidRPr="00F65DCB" w:rsidRDefault="00520D5C" w:rsidP="00F65DCB">
            <w:pPr>
              <w:rPr>
                <w:sz w:val="22"/>
              </w:rPr>
            </w:pPr>
            <w:r w:rsidRPr="00F65DCB">
              <w:rPr>
                <w:sz w:val="22"/>
              </w:rPr>
              <w:t>Защита информации от утечки по побочным  электромагнитным излучениям технических средств обработки информации</w:t>
            </w:r>
          </w:p>
        </w:tc>
        <w:tc>
          <w:tcPr>
            <w:tcW w:w="567" w:type="dxa"/>
            <w:vAlign w:val="center"/>
          </w:tcPr>
          <w:p w:rsidR="00520D5C" w:rsidRPr="005C7D51" w:rsidRDefault="00520D5C" w:rsidP="00F65DCB">
            <w:pPr>
              <w:pStyle w:val="11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520D5C" w:rsidRPr="005C7D51" w:rsidRDefault="00520D5C" w:rsidP="00F65DCB">
            <w:pPr>
              <w:pStyle w:val="11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7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50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7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567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vAlign w:val="center"/>
          </w:tcPr>
          <w:p w:rsidR="00520D5C" w:rsidRPr="00520D5C" w:rsidRDefault="00520D5C" w:rsidP="0064720B">
            <w:pPr>
              <w:jc w:val="center"/>
              <w:rPr>
                <w:sz w:val="24"/>
              </w:rPr>
            </w:pPr>
            <w:r w:rsidRPr="00F65DCB">
              <w:rPr>
                <w:sz w:val="24"/>
              </w:rPr>
              <w:t xml:space="preserve">Л1, </w:t>
            </w:r>
            <w:r>
              <w:rPr>
                <w:sz w:val="24"/>
              </w:rPr>
              <w:t>Л2, Д1-Д5</w:t>
            </w:r>
          </w:p>
        </w:tc>
      </w:tr>
      <w:tr w:rsidR="00520D5C" w:rsidRPr="00F65DCB" w:rsidTr="00F65D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 w:rsidRPr="00F65DCB">
              <w:rPr>
                <w:sz w:val="24"/>
              </w:rPr>
              <w:t>4</w:t>
            </w:r>
          </w:p>
        </w:tc>
        <w:tc>
          <w:tcPr>
            <w:tcW w:w="2836" w:type="dxa"/>
            <w:vAlign w:val="center"/>
          </w:tcPr>
          <w:p w:rsidR="00520D5C" w:rsidRPr="00F65DCB" w:rsidRDefault="00520D5C" w:rsidP="00F65DCB">
            <w:pPr>
              <w:rPr>
                <w:sz w:val="22"/>
              </w:rPr>
            </w:pPr>
            <w:r w:rsidRPr="00F65DCB">
              <w:rPr>
                <w:sz w:val="22"/>
              </w:rPr>
              <w:t>Экранирование электромагнитных полей</w:t>
            </w:r>
          </w:p>
        </w:tc>
        <w:tc>
          <w:tcPr>
            <w:tcW w:w="567" w:type="dxa"/>
            <w:vAlign w:val="center"/>
          </w:tcPr>
          <w:p w:rsidR="00520D5C" w:rsidRPr="005C7D51" w:rsidRDefault="00520D5C" w:rsidP="00F65DCB">
            <w:pPr>
              <w:pStyle w:val="11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C7D51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520D5C" w:rsidRPr="005C7D51" w:rsidRDefault="00520D5C" w:rsidP="00F65DCB">
            <w:pPr>
              <w:pStyle w:val="11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0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vAlign w:val="center"/>
          </w:tcPr>
          <w:p w:rsidR="00520D5C" w:rsidRPr="00F65DCB" w:rsidRDefault="00520D5C" w:rsidP="0064720B">
            <w:pPr>
              <w:jc w:val="center"/>
              <w:rPr>
                <w:sz w:val="24"/>
              </w:rPr>
            </w:pPr>
            <w:r w:rsidRPr="00F65DCB">
              <w:rPr>
                <w:sz w:val="24"/>
              </w:rPr>
              <w:t xml:space="preserve">Л1, </w:t>
            </w:r>
            <w:r>
              <w:rPr>
                <w:sz w:val="24"/>
              </w:rPr>
              <w:t>Л2, Д1-Д5</w:t>
            </w:r>
          </w:p>
        </w:tc>
      </w:tr>
      <w:tr w:rsidR="00520D5C" w:rsidRPr="00F65DCB" w:rsidTr="00F65D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836" w:type="dxa"/>
            <w:vAlign w:val="center"/>
          </w:tcPr>
          <w:p w:rsidR="00520D5C" w:rsidRPr="00F65DCB" w:rsidRDefault="00520D5C" w:rsidP="00F65DCB">
            <w:pPr>
              <w:pStyle w:val="ae"/>
              <w:keepNext/>
              <w:keepLines/>
              <w:spacing w:line="240" w:lineRule="auto"/>
              <w:ind w:left="0" w:firstLine="34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F65DCB">
              <w:rPr>
                <w:rFonts w:ascii="Times New Roman" w:hAnsi="Times New Roman"/>
                <w:sz w:val="22"/>
                <w:szCs w:val="24"/>
              </w:rPr>
              <w:t>Защита информации от утечки по цепям заземления и электропитания</w:t>
            </w:r>
          </w:p>
        </w:tc>
        <w:tc>
          <w:tcPr>
            <w:tcW w:w="567" w:type="dxa"/>
            <w:vAlign w:val="center"/>
          </w:tcPr>
          <w:p w:rsidR="00520D5C" w:rsidRPr="005C7D51" w:rsidRDefault="00520D5C" w:rsidP="00F65DCB">
            <w:pPr>
              <w:pStyle w:val="11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520D5C" w:rsidRPr="005C7D51" w:rsidRDefault="00520D5C" w:rsidP="00F65DCB">
            <w:pPr>
              <w:pStyle w:val="11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850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567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vAlign w:val="center"/>
          </w:tcPr>
          <w:p w:rsidR="00520D5C" w:rsidRPr="00520D5C" w:rsidRDefault="00520D5C" w:rsidP="0064720B">
            <w:pPr>
              <w:jc w:val="center"/>
              <w:rPr>
                <w:sz w:val="24"/>
              </w:rPr>
            </w:pPr>
            <w:r w:rsidRPr="00F65DCB">
              <w:rPr>
                <w:sz w:val="24"/>
              </w:rPr>
              <w:t xml:space="preserve">Л1, </w:t>
            </w:r>
            <w:r>
              <w:rPr>
                <w:sz w:val="24"/>
              </w:rPr>
              <w:t>Л2, Д1-Д5</w:t>
            </w:r>
          </w:p>
        </w:tc>
      </w:tr>
      <w:tr w:rsidR="00520D5C" w:rsidRPr="00F65DCB" w:rsidTr="00F65D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" w:type="dxa"/>
            <w:vAlign w:val="center"/>
          </w:tcPr>
          <w:p w:rsidR="00520D5C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836" w:type="dxa"/>
            <w:vAlign w:val="center"/>
          </w:tcPr>
          <w:p w:rsidR="00520D5C" w:rsidRPr="00F65DCB" w:rsidRDefault="00520D5C" w:rsidP="00F65DCB">
            <w:pPr>
              <w:pStyle w:val="ae"/>
              <w:keepNext/>
              <w:keepLines/>
              <w:spacing w:line="240" w:lineRule="auto"/>
              <w:ind w:left="0" w:firstLine="34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F65DCB">
              <w:rPr>
                <w:rFonts w:ascii="Times New Roman" w:hAnsi="Times New Roman"/>
                <w:sz w:val="22"/>
                <w:szCs w:val="24"/>
              </w:rPr>
              <w:t>Защита информации от утечки за счет опасных сигналов, возникающих в акустоэлектрических преобразователях</w:t>
            </w:r>
          </w:p>
        </w:tc>
        <w:tc>
          <w:tcPr>
            <w:tcW w:w="567" w:type="dxa"/>
            <w:vAlign w:val="center"/>
          </w:tcPr>
          <w:p w:rsidR="00520D5C" w:rsidRPr="005C7D51" w:rsidRDefault="00520D5C" w:rsidP="00F65DCB">
            <w:pPr>
              <w:pStyle w:val="11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520D5C" w:rsidRPr="005C7D51" w:rsidRDefault="00520D5C" w:rsidP="00F65DCB">
            <w:pPr>
              <w:pStyle w:val="11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50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67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67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vAlign w:val="center"/>
          </w:tcPr>
          <w:p w:rsidR="00520D5C" w:rsidRPr="00F65DCB" w:rsidRDefault="00520D5C" w:rsidP="0064720B">
            <w:pPr>
              <w:jc w:val="center"/>
              <w:rPr>
                <w:sz w:val="24"/>
              </w:rPr>
            </w:pPr>
            <w:r w:rsidRPr="00F65DCB">
              <w:rPr>
                <w:sz w:val="24"/>
              </w:rPr>
              <w:t xml:space="preserve">Л1, </w:t>
            </w:r>
            <w:r>
              <w:rPr>
                <w:sz w:val="24"/>
              </w:rPr>
              <w:t>Л2, Д1-Д5</w:t>
            </w:r>
          </w:p>
        </w:tc>
      </w:tr>
      <w:tr w:rsidR="00520D5C" w:rsidRPr="00F65DCB" w:rsidTr="00F65D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" w:type="dxa"/>
            <w:vAlign w:val="center"/>
          </w:tcPr>
          <w:p w:rsidR="00520D5C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836" w:type="dxa"/>
            <w:vAlign w:val="center"/>
          </w:tcPr>
          <w:p w:rsidR="00520D5C" w:rsidRPr="00F65DCB" w:rsidRDefault="00520D5C" w:rsidP="00F65DCB">
            <w:pPr>
              <w:pStyle w:val="ae"/>
              <w:keepNext/>
              <w:keepLines/>
              <w:spacing w:line="240" w:lineRule="auto"/>
              <w:ind w:left="0" w:firstLine="34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F65DCB">
              <w:rPr>
                <w:rFonts w:ascii="Times New Roman" w:hAnsi="Times New Roman"/>
                <w:sz w:val="22"/>
                <w:szCs w:val="24"/>
              </w:rPr>
              <w:t>Защита информации от утечки из-за взаимного влияния  цепей и наводок</w:t>
            </w:r>
          </w:p>
        </w:tc>
        <w:tc>
          <w:tcPr>
            <w:tcW w:w="567" w:type="dxa"/>
            <w:vAlign w:val="center"/>
          </w:tcPr>
          <w:p w:rsidR="00520D5C" w:rsidRPr="005C7D51" w:rsidRDefault="00520D5C" w:rsidP="00F65DCB">
            <w:pPr>
              <w:pStyle w:val="11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C7D51">
              <w:rPr>
                <w:rFonts w:ascii="Times New Roman" w:hAnsi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520D5C" w:rsidRPr="005C7D51" w:rsidRDefault="00520D5C" w:rsidP="00F65DCB">
            <w:pPr>
              <w:pStyle w:val="11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7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50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7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67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vAlign w:val="center"/>
          </w:tcPr>
          <w:p w:rsidR="00520D5C" w:rsidRPr="00520D5C" w:rsidRDefault="00520D5C" w:rsidP="0064720B">
            <w:pPr>
              <w:jc w:val="center"/>
              <w:rPr>
                <w:sz w:val="24"/>
              </w:rPr>
            </w:pPr>
            <w:r w:rsidRPr="00F65DCB">
              <w:rPr>
                <w:sz w:val="24"/>
              </w:rPr>
              <w:t xml:space="preserve">Л1, </w:t>
            </w:r>
            <w:r>
              <w:rPr>
                <w:sz w:val="24"/>
              </w:rPr>
              <w:t>Л2, Д1-Д5</w:t>
            </w:r>
          </w:p>
        </w:tc>
      </w:tr>
      <w:tr w:rsidR="00520D5C" w:rsidRPr="00F65DCB" w:rsidTr="00F65D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" w:type="dxa"/>
            <w:vAlign w:val="center"/>
          </w:tcPr>
          <w:p w:rsidR="00520D5C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836" w:type="dxa"/>
            <w:vAlign w:val="center"/>
          </w:tcPr>
          <w:p w:rsidR="00520D5C" w:rsidRPr="00F65DCB" w:rsidRDefault="00520D5C" w:rsidP="00F65DCB">
            <w:pPr>
              <w:pStyle w:val="ae"/>
              <w:keepNext/>
              <w:keepLines/>
              <w:spacing w:line="240" w:lineRule="auto"/>
              <w:ind w:left="0" w:firstLine="34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F65DCB">
              <w:rPr>
                <w:rFonts w:ascii="Times New Roman" w:hAnsi="Times New Roman"/>
                <w:sz w:val="22"/>
                <w:szCs w:val="24"/>
              </w:rPr>
              <w:t>Защита информации от утечки за счет "паразитной" модуляции высокочастотных генераторов и усилителей</w:t>
            </w:r>
          </w:p>
        </w:tc>
        <w:tc>
          <w:tcPr>
            <w:tcW w:w="567" w:type="dxa"/>
            <w:vAlign w:val="center"/>
          </w:tcPr>
          <w:p w:rsidR="00520D5C" w:rsidRPr="005C7D51" w:rsidRDefault="00520D5C" w:rsidP="00F65DCB">
            <w:pPr>
              <w:pStyle w:val="11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C7D51">
              <w:rPr>
                <w:rFonts w:ascii="Times New Roman" w:hAnsi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520D5C" w:rsidRPr="005C7D51" w:rsidRDefault="00520D5C" w:rsidP="00F65DCB">
            <w:pPr>
              <w:pStyle w:val="11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7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50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7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67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67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vAlign w:val="center"/>
          </w:tcPr>
          <w:p w:rsidR="00520D5C" w:rsidRPr="00F65DCB" w:rsidRDefault="00520D5C" w:rsidP="0064720B">
            <w:pPr>
              <w:jc w:val="center"/>
              <w:rPr>
                <w:sz w:val="24"/>
              </w:rPr>
            </w:pPr>
            <w:r w:rsidRPr="00F65DCB">
              <w:rPr>
                <w:sz w:val="24"/>
              </w:rPr>
              <w:t xml:space="preserve">Л1, </w:t>
            </w:r>
            <w:r>
              <w:rPr>
                <w:sz w:val="24"/>
              </w:rPr>
              <w:t>Л2, Д1-Д5</w:t>
            </w:r>
          </w:p>
        </w:tc>
      </w:tr>
      <w:tr w:rsidR="00520D5C" w:rsidRPr="00F65DCB" w:rsidTr="00F65D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" w:type="dxa"/>
            <w:vAlign w:val="center"/>
          </w:tcPr>
          <w:p w:rsidR="00520D5C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836" w:type="dxa"/>
            <w:vAlign w:val="center"/>
          </w:tcPr>
          <w:p w:rsidR="00520D5C" w:rsidRPr="00F65DCB" w:rsidRDefault="00520D5C" w:rsidP="00F65DCB">
            <w:pPr>
              <w:pStyle w:val="ae"/>
              <w:keepNext/>
              <w:keepLines/>
              <w:spacing w:line="240" w:lineRule="auto"/>
              <w:ind w:left="0" w:firstLine="34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F65DCB">
              <w:rPr>
                <w:rFonts w:ascii="Times New Roman" w:hAnsi="Times New Roman"/>
                <w:sz w:val="22"/>
                <w:szCs w:val="24"/>
              </w:rPr>
              <w:t>Защита информации от утечки по акустическим полям</w:t>
            </w:r>
          </w:p>
        </w:tc>
        <w:tc>
          <w:tcPr>
            <w:tcW w:w="567" w:type="dxa"/>
            <w:vAlign w:val="center"/>
          </w:tcPr>
          <w:p w:rsidR="00520D5C" w:rsidRPr="005C7D51" w:rsidRDefault="00520D5C" w:rsidP="00F65DCB">
            <w:pPr>
              <w:pStyle w:val="11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C7D51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520D5C" w:rsidRPr="005C7D51" w:rsidRDefault="00520D5C" w:rsidP="00F65DCB">
            <w:pPr>
              <w:pStyle w:val="11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50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67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vAlign w:val="center"/>
          </w:tcPr>
          <w:p w:rsidR="00520D5C" w:rsidRPr="00520D5C" w:rsidRDefault="00520D5C" w:rsidP="0064720B">
            <w:pPr>
              <w:jc w:val="center"/>
              <w:rPr>
                <w:sz w:val="24"/>
              </w:rPr>
            </w:pPr>
            <w:r w:rsidRPr="00F65DCB">
              <w:rPr>
                <w:sz w:val="24"/>
              </w:rPr>
              <w:t xml:space="preserve">Л1, </w:t>
            </w:r>
            <w:r>
              <w:rPr>
                <w:sz w:val="24"/>
              </w:rPr>
              <w:t>Л2, Д1-Д5</w:t>
            </w:r>
          </w:p>
        </w:tc>
      </w:tr>
      <w:tr w:rsidR="00520D5C" w:rsidRPr="00F65DCB" w:rsidTr="00F65D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" w:type="dxa"/>
            <w:vAlign w:val="center"/>
          </w:tcPr>
          <w:p w:rsidR="00520D5C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836" w:type="dxa"/>
            <w:vAlign w:val="center"/>
          </w:tcPr>
          <w:p w:rsidR="00520D5C" w:rsidRPr="00F65DCB" w:rsidRDefault="00520D5C" w:rsidP="00F65DCB">
            <w:pPr>
              <w:pStyle w:val="ae"/>
              <w:keepNext/>
              <w:keepLines/>
              <w:spacing w:line="240" w:lineRule="auto"/>
              <w:ind w:left="0" w:firstLine="34"/>
              <w:jc w:val="left"/>
              <w:rPr>
                <w:rFonts w:ascii="Times New Roman" w:hAnsi="Times New Roman"/>
                <w:sz w:val="22"/>
                <w:szCs w:val="24"/>
              </w:rPr>
            </w:pPr>
            <w:r w:rsidRPr="00F65DCB">
              <w:rPr>
                <w:rFonts w:ascii="Times New Roman" w:hAnsi="Times New Roman"/>
                <w:sz w:val="22"/>
                <w:szCs w:val="24"/>
              </w:rPr>
              <w:t>Обнаружение и локализация специальных электронных устройств перехвата информации</w:t>
            </w:r>
          </w:p>
        </w:tc>
        <w:tc>
          <w:tcPr>
            <w:tcW w:w="567" w:type="dxa"/>
            <w:vAlign w:val="center"/>
          </w:tcPr>
          <w:p w:rsidR="00520D5C" w:rsidRPr="005C7D51" w:rsidRDefault="00520D5C" w:rsidP="00F65DCB">
            <w:pPr>
              <w:pStyle w:val="11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C7D51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520D5C" w:rsidRPr="005C7D51" w:rsidRDefault="00520D5C" w:rsidP="00F65DCB">
            <w:pPr>
              <w:pStyle w:val="11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50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67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67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vAlign w:val="center"/>
          </w:tcPr>
          <w:p w:rsidR="00520D5C" w:rsidRPr="00F65DCB" w:rsidRDefault="00520D5C" w:rsidP="0064720B">
            <w:pPr>
              <w:jc w:val="center"/>
              <w:rPr>
                <w:sz w:val="24"/>
              </w:rPr>
            </w:pPr>
            <w:r w:rsidRPr="00F65DCB">
              <w:rPr>
                <w:sz w:val="24"/>
              </w:rPr>
              <w:t xml:space="preserve">Л1, </w:t>
            </w:r>
            <w:r>
              <w:rPr>
                <w:sz w:val="24"/>
              </w:rPr>
              <w:t>Л2, Д1-Д5</w:t>
            </w:r>
          </w:p>
        </w:tc>
      </w:tr>
      <w:tr w:rsidR="00520D5C" w:rsidRPr="00F65DCB" w:rsidTr="00F65D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6" w:type="dxa"/>
            <w:vAlign w:val="center"/>
          </w:tcPr>
          <w:p w:rsidR="00520D5C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836" w:type="dxa"/>
            <w:vAlign w:val="center"/>
          </w:tcPr>
          <w:p w:rsidR="00520D5C" w:rsidRPr="00F65DCB" w:rsidRDefault="00520D5C" w:rsidP="00F65DCB">
            <w:pPr>
              <w:rPr>
                <w:sz w:val="22"/>
                <w:szCs w:val="24"/>
              </w:rPr>
            </w:pPr>
            <w:r w:rsidRPr="00F65DCB">
              <w:rPr>
                <w:sz w:val="22"/>
                <w:szCs w:val="24"/>
              </w:rPr>
              <w:t>Методы и средства инженерной защиты и технической  охраны объекта</w:t>
            </w:r>
          </w:p>
        </w:tc>
        <w:tc>
          <w:tcPr>
            <w:tcW w:w="567" w:type="dxa"/>
            <w:vAlign w:val="center"/>
          </w:tcPr>
          <w:p w:rsidR="00520D5C" w:rsidRPr="005C7D51" w:rsidRDefault="00520D5C" w:rsidP="00F65DCB">
            <w:pPr>
              <w:pStyle w:val="11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C7D51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520D5C" w:rsidRPr="005C7D51" w:rsidRDefault="00520D5C" w:rsidP="00F65DCB">
            <w:pPr>
              <w:pStyle w:val="11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0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vAlign w:val="center"/>
          </w:tcPr>
          <w:p w:rsidR="00520D5C" w:rsidRPr="00520D5C" w:rsidRDefault="00520D5C" w:rsidP="0064720B">
            <w:pPr>
              <w:jc w:val="center"/>
              <w:rPr>
                <w:sz w:val="24"/>
              </w:rPr>
            </w:pPr>
            <w:r w:rsidRPr="00F65DCB">
              <w:rPr>
                <w:sz w:val="24"/>
              </w:rPr>
              <w:t xml:space="preserve">Л1, </w:t>
            </w:r>
            <w:r>
              <w:rPr>
                <w:sz w:val="24"/>
              </w:rPr>
              <w:t>Л2, Д1-Д5</w:t>
            </w:r>
          </w:p>
        </w:tc>
      </w:tr>
      <w:tr w:rsidR="00520D5C" w:rsidRPr="00F65DCB" w:rsidTr="00F65D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gridSpan w:val="2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Подготовка к экзамену</w:t>
            </w:r>
          </w:p>
        </w:tc>
        <w:tc>
          <w:tcPr>
            <w:tcW w:w="567" w:type="dxa"/>
            <w:vAlign w:val="center"/>
          </w:tcPr>
          <w:p w:rsidR="00520D5C" w:rsidRDefault="00520D5C" w:rsidP="00F65DCB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520D5C" w:rsidRDefault="00520D5C" w:rsidP="00F65DCB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520D5C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2" w:type="dxa"/>
            <w:vAlign w:val="center"/>
          </w:tcPr>
          <w:p w:rsidR="00520D5C" w:rsidRPr="00520D5C" w:rsidRDefault="00520D5C" w:rsidP="0064720B">
            <w:pPr>
              <w:jc w:val="center"/>
              <w:rPr>
                <w:sz w:val="24"/>
              </w:rPr>
            </w:pPr>
            <w:r w:rsidRPr="00F65DCB">
              <w:rPr>
                <w:sz w:val="24"/>
              </w:rPr>
              <w:t xml:space="preserve">Л1, </w:t>
            </w:r>
            <w:r>
              <w:rPr>
                <w:sz w:val="24"/>
              </w:rPr>
              <w:t>Л2, Д1-Д5</w:t>
            </w:r>
          </w:p>
        </w:tc>
      </w:tr>
      <w:tr w:rsidR="00520D5C" w:rsidRPr="00F65DCB" w:rsidTr="00F65D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gridSpan w:val="2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  <w:r w:rsidRPr="00F65DCB">
              <w:rPr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520D5C" w:rsidRPr="00520D5C" w:rsidRDefault="00520D5C" w:rsidP="00F65DCB">
            <w:pPr>
              <w:jc w:val="center"/>
              <w:rPr>
                <w:sz w:val="22"/>
              </w:rPr>
            </w:pPr>
            <w:r w:rsidRPr="00520D5C">
              <w:rPr>
                <w:sz w:val="22"/>
              </w:rPr>
              <w:t>36</w:t>
            </w:r>
          </w:p>
        </w:tc>
        <w:tc>
          <w:tcPr>
            <w:tcW w:w="709" w:type="dxa"/>
            <w:vAlign w:val="center"/>
          </w:tcPr>
          <w:p w:rsidR="00520D5C" w:rsidRPr="00520D5C" w:rsidRDefault="00520D5C" w:rsidP="00F65DCB">
            <w:pPr>
              <w:jc w:val="center"/>
              <w:rPr>
                <w:sz w:val="22"/>
              </w:rPr>
            </w:pPr>
            <w:r w:rsidRPr="00520D5C">
              <w:rPr>
                <w:sz w:val="22"/>
              </w:rPr>
              <w:t>36</w:t>
            </w:r>
          </w:p>
        </w:tc>
        <w:tc>
          <w:tcPr>
            <w:tcW w:w="851" w:type="dxa"/>
            <w:vAlign w:val="center"/>
          </w:tcPr>
          <w:p w:rsidR="00520D5C" w:rsidRPr="00520D5C" w:rsidRDefault="00520D5C" w:rsidP="00F65DCB">
            <w:pPr>
              <w:jc w:val="center"/>
              <w:rPr>
                <w:sz w:val="22"/>
              </w:rPr>
            </w:pPr>
            <w:r w:rsidRPr="00520D5C">
              <w:rPr>
                <w:sz w:val="22"/>
              </w:rPr>
              <w:t>18</w:t>
            </w:r>
          </w:p>
        </w:tc>
        <w:tc>
          <w:tcPr>
            <w:tcW w:w="567" w:type="dxa"/>
            <w:vAlign w:val="center"/>
          </w:tcPr>
          <w:p w:rsidR="00520D5C" w:rsidRPr="00520D5C" w:rsidRDefault="00520D5C" w:rsidP="00F65DCB">
            <w:pPr>
              <w:jc w:val="center"/>
              <w:rPr>
                <w:sz w:val="22"/>
              </w:rPr>
            </w:pPr>
            <w:r w:rsidRPr="00520D5C">
              <w:rPr>
                <w:sz w:val="22"/>
              </w:rPr>
              <w:t>90</w:t>
            </w:r>
          </w:p>
        </w:tc>
        <w:tc>
          <w:tcPr>
            <w:tcW w:w="850" w:type="dxa"/>
            <w:vAlign w:val="center"/>
          </w:tcPr>
          <w:p w:rsidR="00520D5C" w:rsidRPr="00520D5C" w:rsidRDefault="00520D5C" w:rsidP="00F65DCB">
            <w:pPr>
              <w:jc w:val="center"/>
              <w:rPr>
                <w:sz w:val="22"/>
              </w:rPr>
            </w:pPr>
            <w:r w:rsidRPr="00520D5C">
              <w:rPr>
                <w:sz w:val="22"/>
              </w:rPr>
              <w:t>18</w:t>
            </w:r>
          </w:p>
        </w:tc>
        <w:tc>
          <w:tcPr>
            <w:tcW w:w="567" w:type="dxa"/>
            <w:vAlign w:val="center"/>
          </w:tcPr>
          <w:p w:rsidR="00520D5C" w:rsidRPr="00520D5C" w:rsidRDefault="00520D5C" w:rsidP="00F65DCB">
            <w:pPr>
              <w:jc w:val="center"/>
              <w:rPr>
                <w:sz w:val="22"/>
              </w:rPr>
            </w:pPr>
            <w:r w:rsidRPr="00520D5C">
              <w:rPr>
                <w:sz w:val="22"/>
              </w:rPr>
              <w:t>80</w:t>
            </w:r>
          </w:p>
        </w:tc>
        <w:tc>
          <w:tcPr>
            <w:tcW w:w="567" w:type="dxa"/>
            <w:vAlign w:val="center"/>
          </w:tcPr>
          <w:p w:rsidR="00520D5C" w:rsidRPr="00520D5C" w:rsidRDefault="00520D5C" w:rsidP="00520D5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170</w:t>
            </w:r>
          </w:p>
        </w:tc>
        <w:tc>
          <w:tcPr>
            <w:tcW w:w="567" w:type="dxa"/>
            <w:vAlign w:val="center"/>
          </w:tcPr>
          <w:p w:rsidR="00520D5C" w:rsidRPr="00F65DCB" w:rsidRDefault="00520D5C" w:rsidP="00F65DCB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520D5C" w:rsidRPr="00F65DCB" w:rsidRDefault="00520D5C" w:rsidP="0064720B">
            <w:pPr>
              <w:jc w:val="center"/>
              <w:rPr>
                <w:sz w:val="24"/>
              </w:rPr>
            </w:pPr>
          </w:p>
        </w:tc>
      </w:tr>
    </w:tbl>
    <w:p w:rsidR="00F65DCB" w:rsidRDefault="00F65DCB" w:rsidP="00AD6AF4">
      <w:pPr>
        <w:jc w:val="center"/>
        <w:rPr>
          <w:b/>
          <w:sz w:val="24"/>
        </w:rPr>
      </w:pPr>
    </w:p>
    <w:p w:rsidR="00F65DCB" w:rsidRDefault="00F65DCB" w:rsidP="00AD6AF4">
      <w:pPr>
        <w:jc w:val="center"/>
        <w:rPr>
          <w:b/>
          <w:sz w:val="24"/>
        </w:rPr>
      </w:pPr>
    </w:p>
    <w:p w:rsidR="00AD6AF4" w:rsidRDefault="00AD6AF4" w:rsidP="00AD6AF4">
      <w:pPr>
        <w:jc w:val="center"/>
        <w:rPr>
          <w:b/>
          <w:sz w:val="24"/>
        </w:rPr>
      </w:pPr>
    </w:p>
    <w:p w:rsidR="0084398E" w:rsidRDefault="0084398E" w:rsidP="00AD6AF4">
      <w:pPr>
        <w:jc w:val="center"/>
        <w:rPr>
          <w:b/>
          <w:sz w:val="24"/>
        </w:rPr>
      </w:pPr>
    </w:p>
    <w:p w:rsidR="00B732CF" w:rsidRPr="00072F4F" w:rsidRDefault="00072F4F" w:rsidP="00B732CF">
      <w:pPr>
        <w:pStyle w:val="1"/>
        <w:rPr>
          <w:b/>
          <w:szCs w:val="24"/>
          <w:lang w:val="ru-RU"/>
        </w:rPr>
      </w:pPr>
      <w:r>
        <w:rPr>
          <w:sz w:val="28"/>
          <w:lang w:val="ru-RU"/>
        </w:rPr>
        <w:br w:type="page"/>
      </w:r>
      <w:r w:rsidR="00B732CF" w:rsidRPr="00072F4F">
        <w:rPr>
          <w:b/>
          <w:szCs w:val="24"/>
          <w:lang w:val="ru-RU"/>
        </w:rPr>
        <w:t>Учебно-методическое обеспечение дисциплины</w:t>
      </w:r>
    </w:p>
    <w:p w:rsidR="00FF0FC6" w:rsidRPr="00072F4F" w:rsidRDefault="00FF0FC6" w:rsidP="00FF0FC6">
      <w:pPr>
        <w:pStyle w:val="1"/>
        <w:rPr>
          <w:b/>
          <w:szCs w:val="24"/>
          <w:lang w:val="ru-RU"/>
        </w:rPr>
      </w:pPr>
      <w:r w:rsidRPr="00072F4F">
        <w:rPr>
          <w:b/>
          <w:szCs w:val="24"/>
          <w:lang w:val="ru-RU"/>
        </w:rPr>
        <w:t>Основная литература</w:t>
      </w:r>
    </w:p>
    <w:p w:rsidR="00FF0FC6" w:rsidRPr="00A72E8B" w:rsidRDefault="00FF0FC6" w:rsidP="00FF0F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850"/>
        <w:gridCol w:w="710"/>
      </w:tblGrid>
      <w:tr w:rsidR="00FF0FC6" w:rsidTr="00D34D12">
        <w:tc>
          <w:tcPr>
            <w:tcW w:w="534" w:type="dxa"/>
            <w:vAlign w:val="center"/>
          </w:tcPr>
          <w:p w:rsidR="00FF0FC6" w:rsidRDefault="00FF0FC6" w:rsidP="002F2C50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FF0FC6" w:rsidRDefault="00FF0FC6" w:rsidP="002F2C50">
            <w:pPr>
              <w:pStyle w:val="5"/>
              <w:ind w:right="-108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FF0FC6" w:rsidRDefault="00FF0FC6" w:rsidP="002F2C50">
            <w:pPr>
              <w:pStyle w:val="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FF0FC6" w:rsidRDefault="00FF0FC6" w:rsidP="002F2C50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FF0FC6" w:rsidRDefault="00FF0FC6" w:rsidP="002F2C50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Пз</w:t>
            </w:r>
            <w:proofErr w:type="spellEnd"/>
            <w:r>
              <w:rPr>
                <w:sz w:val="20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FF0FC6" w:rsidRDefault="00FF0FC6" w:rsidP="002F2C50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Кп</w:t>
            </w:r>
            <w:proofErr w:type="spellEnd"/>
          </w:p>
          <w:p w:rsidR="00FF0FC6" w:rsidRDefault="00FF0FC6" w:rsidP="002F2C50">
            <w:pPr>
              <w:jc w:val="center"/>
            </w:pPr>
            <w:r>
              <w:t>(</w:t>
            </w:r>
            <w:proofErr w:type="spellStart"/>
            <w:r>
              <w:t>р</w:t>
            </w:r>
            <w:proofErr w:type="spellEnd"/>
            <w:r>
              <w:t>)</w:t>
            </w:r>
          </w:p>
        </w:tc>
        <w:tc>
          <w:tcPr>
            <w:tcW w:w="567" w:type="dxa"/>
            <w:vAlign w:val="center"/>
          </w:tcPr>
          <w:p w:rsidR="00FF0FC6" w:rsidRDefault="00FF0FC6" w:rsidP="002F2C50">
            <w:pPr>
              <w:jc w:val="center"/>
            </w:pPr>
            <w:r>
              <w:t>Инд.</w:t>
            </w:r>
          </w:p>
          <w:p w:rsidR="00FF0FC6" w:rsidRDefault="00FF0FC6" w:rsidP="002F2C50">
            <w:pPr>
              <w:jc w:val="center"/>
            </w:pPr>
            <w:r>
              <w:t>зад.</w:t>
            </w:r>
          </w:p>
        </w:tc>
        <w:tc>
          <w:tcPr>
            <w:tcW w:w="850" w:type="dxa"/>
          </w:tcPr>
          <w:p w:rsidR="00FF0FC6" w:rsidRDefault="00FF0FC6" w:rsidP="002F2C50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К-во</w:t>
            </w:r>
            <w:proofErr w:type="spellEnd"/>
            <w:r>
              <w:rPr>
                <w:sz w:val="20"/>
              </w:rPr>
              <w:t xml:space="preserve"> экз. в библ. (на каф.)</w:t>
            </w:r>
          </w:p>
        </w:tc>
        <w:tc>
          <w:tcPr>
            <w:tcW w:w="710" w:type="dxa"/>
            <w:vAlign w:val="center"/>
          </w:tcPr>
          <w:p w:rsidR="00FF0FC6" w:rsidRDefault="00FF0FC6" w:rsidP="002F2C50">
            <w:pPr>
              <w:pStyle w:val="5"/>
              <w:rPr>
                <w:sz w:val="24"/>
              </w:rPr>
            </w:pPr>
            <w:r w:rsidRPr="00D34D12">
              <w:rPr>
                <w:sz w:val="20"/>
              </w:rPr>
              <w:t>Гриф</w:t>
            </w:r>
          </w:p>
        </w:tc>
      </w:tr>
      <w:tr w:rsidR="00FF0FC6" w:rsidTr="00D34D12">
        <w:tc>
          <w:tcPr>
            <w:tcW w:w="534" w:type="dxa"/>
          </w:tcPr>
          <w:p w:rsidR="00FF0FC6" w:rsidRDefault="00FF0FC6" w:rsidP="002F2C50">
            <w:pPr>
              <w:pStyle w:val="5"/>
              <w:rPr>
                <w:b/>
                <w:sz w:val="24"/>
                <w:highlight w:val="yellow"/>
              </w:rPr>
            </w:pPr>
            <w:r w:rsidRPr="00256AC3">
              <w:rPr>
                <w:b/>
                <w:sz w:val="24"/>
              </w:rPr>
              <w:t>Л1</w:t>
            </w:r>
          </w:p>
        </w:tc>
        <w:tc>
          <w:tcPr>
            <w:tcW w:w="4678" w:type="dxa"/>
          </w:tcPr>
          <w:p w:rsidR="00FF0FC6" w:rsidRPr="004053FF" w:rsidRDefault="008122B1" w:rsidP="002F2C50">
            <w:pPr>
              <w:pStyle w:val="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Белов Е.Б., Лось В.П., Мещеряков Р.В. Основы информационной безопасности. М.: «Горячая линия </w:t>
            </w:r>
            <w:r w:rsidR="00F64D52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Телеком</w:t>
            </w:r>
            <w:r w:rsidR="00F64D52">
              <w:rPr>
                <w:sz w:val="24"/>
                <w:szCs w:val="24"/>
              </w:rPr>
              <w:t>, 2006</w:t>
            </w:r>
          </w:p>
        </w:tc>
        <w:tc>
          <w:tcPr>
            <w:tcW w:w="567" w:type="dxa"/>
            <w:vAlign w:val="center"/>
          </w:tcPr>
          <w:p w:rsidR="00FF0FC6" w:rsidRDefault="00FF0FC6" w:rsidP="002F2C50">
            <w:pPr>
              <w:pStyle w:val="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7" w:type="dxa"/>
            <w:vAlign w:val="center"/>
          </w:tcPr>
          <w:p w:rsidR="00FF0FC6" w:rsidRDefault="00FF0FC6" w:rsidP="002F2C50">
            <w:pPr>
              <w:pStyle w:val="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7" w:type="dxa"/>
            <w:vAlign w:val="center"/>
          </w:tcPr>
          <w:p w:rsidR="00FF0FC6" w:rsidRDefault="00520D5C" w:rsidP="002F2C50">
            <w:pPr>
              <w:pStyle w:val="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7" w:type="dxa"/>
            <w:vAlign w:val="center"/>
          </w:tcPr>
          <w:p w:rsidR="00FF0FC6" w:rsidRDefault="00FF0FC6" w:rsidP="002F2C50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FF0FC6" w:rsidRDefault="00FF0FC6" w:rsidP="002F2C50">
            <w:pPr>
              <w:pStyle w:val="5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:rsidR="00D34D12" w:rsidRDefault="00D34D12" w:rsidP="002F2C50">
            <w:pPr>
              <w:pStyle w:val="5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Ф(</w:t>
            </w:r>
            <w:proofErr w:type="gramEnd"/>
            <w:r>
              <w:rPr>
                <w:sz w:val="20"/>
                <w:lang w:val="en-US"/>
              </w:rPr>
              <w:t>2)</w:t>
            </w:r>
          </w:p>
          <w:p w:rsidR="00FF0FC6" w:rsidRPr="00D34D12" w:rsidRDefault="00D34D12" w:rsidP="002F2C50">
            <w:pPr>
              <w:pStyle w:val="5"/>
              <w:rPr>
                <w:sz w:val="20"/>
                <w:lang w:val="en-US"/>
              </w:rPr>
            </w:pPr>
            <w:r>
              <w:rPr>
                <w:sz w:val="20"/>
              </w:rPr>
              <w:t>ЧЗ1(2)</w:t>
            </w:r>
          </w:p>
        </w:tc>
        <w:tc>
          <w:tcPr>
            <w:tcW w:w="710" w:type="dxa"/>
          </w:tcPr>
          <w:p w:rsidR="00FF0FC6" w:rsidRDefault="00FF0FC6" w:rsidP="002F2C50">
            <w:pPr>
              <w:pStyle w:val="5"/>
              <w:rPr>
                <w:sz w:val="24"/>
              </w:rPr>
            </w:pPr>
          </w:p>
        </w:tc>
      </w:tr>
      <w:tr w:rsidR="00FF0FC6" w:rsidTr="00D34D12">
        <w:tc>
          <w:tcPr>
            <w:tcW w:w="534" w:type="dxa"/>
          </w:tcPr>
          <w:p w:rsidR="00FF0FC6" w:rsidRDefault="00FF0FC6" w:rsidP="002F2C50">
            <w:pPr>
              <w:pStyle w:val="5"/>
              <w:rPr>
                <w:b/>
                <w:sz w:val="24"/>
                <w:highlight w:val="yellow"/>
              </w:rPr>
            </w:pPr>
            <w:r w:rsidRPr="00256AC3">
              <w:rPr>
                <w:b/>
                <w:sz w:val="24"/>
              </w:rPr>
              <w:t>Л2</w:t>
            </w:r>
          </w:p>
        </w:tc>
        <w:tc>
          <w:tcPr>
            <w:tcW w:w="4678" w:type="dxa"/>
          </w:tcPr>
          <w:p w:rsidR="00FF0FC6" w:rsidRPr="004053FF" w:rsidRDefault="00F64D52" w:rsidP="002F2C50">
            <w:pPr>
              <w:pStyle w:val="5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Данжани</w:t>
            </w:r>
            <w:proofErr w:type="spellEnd"/>
            <w:r>
              <w:rPr>
                <w:sz w:val="24"/>
                <w:szCs w:val="24"/>
              </w:rPr>
              <w:t xml:space="preserve"> Н., Кларк Д. Средства сетевой </w:t>
            </w:r>
            <w:proofErr w:type="spellStart"/>
            <w:r>
              <w:rPr>
                <w:sz w:val="24"/>
                <w:szCs w:val="24"/>
              </w:rPr>
              <w:t>безоавсности</w:t>
            </w:r>
            <w:proofErr w:type="spellEnd"/>
            <w:r>
              <w:rPr>
                <w:sz w:val="24"/>
                <w:szCs w:val="24"/>
              </w:rPr>
              <w:t xml:space="preserve">. М. </w:t>
            </w:r>
            <w:proofErr w:type="spellStart"/>
            <w:r>
              <w:rPr>
                <w:sz w:val="24"/>
                <w:szCs w:val="24"/>
              </w:rPr>
              <w:t>Кудиц</w:t>
            </w:r>
            <w:proofErr w:type="spellEnd"/>
            <w:r>
              <w:rPr>
                <w:sz w:val="24"/>
                <w:szCs w:val="24"/>
              </w:rPr>
              <w:t xml:space="preserve"> – Пресс, 2007</w:t>
            </w:r>
          </w:p>
        </w:tc>
        <w:tc>
          <w:tcPr>
            <w:tcW w:w="567" w:type="dxa"/>
            <w:vAlign w:val="center"/>
          </w:tcPr>
          <w:p w:rsidR="00FF0FC6" w:rsidRDefault="00FF0FC6" w:rsidP="002F2C50">
            <w:pPr>
              <w:pStyle w:val="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7" w:type="dxa"/>
            <w:vAlign w:val="center"/>
          </w:tcPr>
          <w:p w:rsidR="00FF0FC6" w:rsidRDefault="00FF0FC6" w:rsidP="002F2C50">
            <w:pPr>
              <w:pStyle w:val="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7" w:type="dxa"/>
            <w:vAlign w:val="center"/>
          </w:tcPr>
          <w:p w:rsidR="00FF0FC6" w:rsidRDefault="00520D5C" w:rsidP="002F2C50">
            <w:pPr>
              <w:pStyle w:val="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7" w:type="dxa"/>
            <w:vAlign w:val="center"/>
          </w:tcPr>
          <w:p w:rsidR="00FF0FC6" w:rsidRDefault="00FF0FC6" w:rsidP="002F2C50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FF0FC6" w:rsidRDefault="00FF0FC6" w:rsidP="002F2C50">
            <w:pPr>
              <w:pStyle w:val="5"/>
              <w:rPr>
                <w:sz w:val="24"/>
              </w:rPr>
            </w:pPr>
          </w:p>
        </w:tc>
        <w:tc>
          <w:tcPr>
            <w:tcW w:w="850" w:type="dxa"/>
            <w:vAlign w:val="center"/>
          </w:tcPr>
          <w:p w:rsidR="00D34D12" w:rsidRDefault="00D34D12" w:rsidP="00D34D12">
            <w:pPr>
              <w:pStyle w:val="5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Ф(</w:t>
            </w:r>
            <w:proofErr w:type="gramEnd"/>
            <w:r>
              <w:rPr>
                <w:sz w:val="20"/>
                <w:lang w:val="en-US"/>
              </w:rPr>
              <w:t>2)</w:t>
            </w:r>
          </w:p>
          <w:p w:rsidR="00FF0FC6" w:rsidRPr="00D34D12" w:rsidRDefault="00D34D12" w:rsidP="00D34D12">
            <w:pPr>
              <w:pStyle w:val="5"/>
              <w:rPr>
                <w:sz w:val="20"/>
              </w:rPr>
            </w:pPr>
            <w:r>
              <w:rPr>
                <w:sz w:val="20"/>
              </w:rPr>
              <w:t>ЧЗ1(2)</w:t>
            </w:r>
          </w:p>
        </w:tc>
        <w:tc>
          <w:tcPr>
            <w:tcW w:w="710" w:type="dxa"/>
          </w:tcPr>
          <w:p w:rsidR="00FF0FC6" w:rsidRDefault="00FF0FC6" w:rsidP="002F2C50">
            <w:pPr>
              <w:pStyle w:val="5"/>
              <w:rPr>
                <w:sz w:val="24"/>
              </w:rPr>
            </w:pPr>
          </w:p>
        </w:tc>
      </w:tr>
    </w:tbl>
    <w:p w:rsidR="00FF0FC6" w:rsidRDefault="00FF0FC6" w:rsidP="00FF0FC6">
      <w:pPr>
        <w:pStyle w:val="5"/>
        <w:ind w:firstLine="720"/>
        <w:jc w:val="both"/>
        <w:rPr>
          <w:b/>
          <w:i/>
          <w:sz w:val="24"/>
          <w:u w:val="single"/>
        </w:rPr>
      </w:pPr>
    </w:p>
    <w:p w:rsidR="00FF0FC6" w:rsidRPr="00072F4F" w:rsidRDefault="00FF0FC6" w:rsidP="00FF0FC6">
      <w:pPr>
        <w:ind w:firstLine="720"/>
        <w:jc w:val="both"/>
        <w:rPr>
          <w:b/>
          <w:i/>
        </w:rPr>
      </w:pPr>
    </w:p>
    <w:p w:rsidR="00FF0FC6" w:rsidRPr="00072F4F" w:rsidRDefault="00FF0FC6" w:rsidP="00FF0FC6">
      <w:pPr>
        <w:pStyle w:val="5"/>
        <w:rPr>
          <w:b/>
          <w:sz w:val="24"/>
        </w:rPr>
      </w:pPr>
      <w:r w:rsidRPr="00072F4F">
        <w:rPr>
          <w:b/>
          <w:sz w:val="24"/>
        </w:rPr>
        <w:t>Дополнительная литература</w:t>
      </w:r>
    </w:p>
    <w:p w:rsidR="00FF0FC6" w:rsidRPr="00F916FD" w:rsidRDefault="00FF0FC6" w:rsidP="00FF0F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FF0FC6" w:rsidTr="002F2C50">
        <w:tc>
          <w:tcPr>
            <w:tcW w:w="534" w:type="dxa"/>
            <w:vAlign w:val="center"/>
          </w:tcPr>
          <w:p w:rsidR="00FF0FC6" w:rsidRDefault="00FF0FC6" w:rsidP="002F2C50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FF0FC6" w:rsidRDefault="00FF0FC6" w:rsidP="002F2C50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FF0FC6" w:rsidRDefault="00FF0FC6" w:rsidP="002F2C50">
            <w:pPr>
              <w:pStyle w:val="5"/>
              <w:rPr>
                <w:sz w:val="18"/>
              </w:rPr>
            </w:pPr>
            <w:proofErr w:type="spellStart"/>
            <w:r>
              <w:rPr>
                <w:sz w:val="18"/>
              </w:rPr>
              <w:t>К-во</w:t>
            </w:r>
            <w:proofErr w:type="spellEnd"/>
            <w:r>
              <w:rPr>
                <w:sz w:val="18"/>
              </w:rPr>
              <w:t xml:space="preserve"> экз. в библ. (на каф.)</w:t>
            </w:r>
          </w:p>
        </w:tc>
      </w:tr>
      <w:tr w:rsidR="00FF0FC6" w:rsidRPr="004053FF" w:rsidTr="002F2C50">
        <w:tc>
          <w:tcPr>
            <w:tcW w:w="534" w:type="dxa"/>
          </w:tcPr>
          <w:p w:rsidR="00FF0FC6" w:rsidRPr="004053FF" w:rsidRDefault="00FF0FC6" w:rsidP="002F2C50">
            <w:pPr>
              <w:pStyle w:val="5"/>
              <w:rPr>
                <w:b/>
                <w:sz w:val="24"/>
                <w:szCs w:val="24"/>
                <w:highlight w:val="yellow"/>
              </w:rPr>
            </w:pPr>
            <w:r w:rsidRPr="004053FF">
              <w:rPr>
                <w:b/>
                <w:sz w:val="24"/>
                <w:szCs w:val="24"/>
              </w:rPr>
              <w:t>Д1</w:t>
            </w:r>
          </w:p>
        </w:tc>
        <w:tc>
          <w:tcPr>
            <w:tcW w:w="8079" w:type="dxa"/>
          </w:tcPr>
          <w:p w:rsidR="00FF0FC6" w:rsidRPr="004053FF" w:rsidRDefault="00FF0FC6" w:rsidP="00072F4F">
            <w:pPr>
              <w:pStyle w:val="5"/>
              <w:jc w:val="both"/>
              <w:rPr>
                <w:sz w:val="24"/>
                <w:szCs w:val="24"/>
              </w:rPr>
            </w:pPr>
            <w:proofErr w:type="spellStart"/>
            <w:r w:rsidRPr="004053FF">
              <w:rPr>
                <w:sz w:val="24"/>
                <w:szCs w:val="24"/>
              </w:rPr>
              <w:t>Вим</w:t>
            </w:r>
            <w:proofErr w:type="spellEnd"/>
            <w:r w:rsidRPr="004053FF">
              <w:rPr>
                <w:sz w:val="24"/>
                <w:szCs w:val="24"/>
              </w:rPr>
              <w:t xml:space="preserve"> </w:t>
            </w:r>
            <w:proofErr w:type="spellStart"/>
            <w:r w:rsidRPr="004053FF">
              <w:rPr>
                <w:sz w:val="24"/>
                <w:szCs w:val="24"/>
              </w:rPr>
              <w:t>ван</w:t>
            </w:r>
            <w:proofErr w:type="spellEnd"/>
            <w:r w:rsidRPr="004053FF">
              <w:rPr>
                <w:sz w:val="24"/>
                <w:szCs w:val="24"/>
              </w:rPr>
              <w:t xml:space="preserve"> </w:t>
            </w:r>
            <w:proofErr w:type="spellStart"/>
            <w:r w:rsidRPr="004053FF">
              <w:rPr>
                <w:sz w:val="24"/>
                <w:szCs w:val="24"/>
              </w:rPr>
              <w:t>Эйк</w:t>
            </w:r>
            <w:proofErr w:type="spellEnd"/>
            <w:r w:rsidRPr="004053FF">
              <w:rPr>
                <w:sz w:val="24"/>
                <w:szCs w:val="24"/>
              </w:rPr>
              <w:t xml:space="preserve">. Электромагнитное излучение </w:t>
            </w:r>
            <w:proofErr w:type="spellStart"/>
            <w:r w:rsidRPr="004053FF">
              <w:rPr>
                <w:sz w:val="24"/>
                <w:szCs w:val="24"/>
              </w:rPr>
              <w:t>видеодисплейных</w:t>
            </w:r>
            <w:proofErr w:type="spellEnd"/>
            <w:r w:rsidRPr="004053FF">
              <w:rPr>
                <w:sz w:val="24"/>
                <w:szCs w:val="24"/>
              </w:rPr>
              <w:t xml:space="preserve"> модулей: риск перехвата информации</w:t>
            </w:r>
            <w:r w:rsidR="00072F4F">
              <w:rPr>
                <w:sz w:val="24"/>
                <w:szCs w:val="24"/>
              </w:rPr>
              <w:t>.</w:t>
            </w:r>
            <w:r w:rsidRPr="004053FF">
              <w:rPr>
                <w:sz w:val="24"/>
                <w:szCs w:val="24"/>
              </w:rPr>
              <w:t xml:space="preserve"> // Защита информации. Конфидент № 1, 2001. – С. 90–93; № 2, 2001. – С. 84–93.</w:t>
            </w:r>
          </w:p>
        </w:tc>
        <w:tc>
          <w:tcPr>
            <w:tcW w:w="993" w:type="dxa"/>
          </w:tcPr>
          <w:p w:rsidR="00FF0FC6" w:rsidRPr="004053FF" w:rsidRDefault="00D34D12" w:rsidP="002F2C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FF0FC6" w:rsidRPr="004053FF" w:rsidTr="002F2C50">
        <w:tc>
          <w:tcPr>
            <w:tcW w:w="534" w:type="dxa"/>
          </w:tcPr>
          <w:p w:rsidR="00FF0FC6" w:rsidRPr="004053FF" w:rsidRDefault="00FF0FC6" w:rsidP="002F2C50">
            <w:pPr>
              <w:pStyle w:val="5"/>
              <w:rPr>
                <w:b/>
                <w:sz w:val="24"/>
                <w:szCs w:val="24"/>
                <w:highlight w:val="yellow"/>
              </w:rPr>
            </w:pPr>
            <w:r w:rsidRPr="004053FF">
              <w:rPr>
                <w:b/>
                <w:sz w:val="24"/>
                <w:szCs w:val="24"/>
              </w:rPr>
              <w:t>Д2</w:t>
            </w:r>
          </w:p>
        </w:tc>
        <w:tc>
          <w:tcPr>
            <w:tcW w:w="8079" w:type="dxa"/>
          </w:tcPr>
          <w:p w:rsidR="00FF0FC6" w:rsidRPr="004053FF" w:rsidRDefault="00FF0FC6" w:rsidP="002F2C50">
            <w:pPr>
              <w:pStyle w:val="5"/>
              <w:jc w:val="both"/>
              <w:rPr>
                <w:sz w:val="24"/>
                <w:szCs w:val="24"/>
              </w:rPr>
            </w:pPr>
            <w:r w:rsidRPr="004053FF">
              <w:rPr>
                <w:sz w:val="24"/>
                <w:szCs w:val="24"/>
              </w:rPr>
              <w:t>Железняк В. К., Комарович В. Ф. Общие вопросы защиты информации от утечки по техническим каналам // Защита информации. Конфидент № 1 (43), 2002. – С. 80.</w:t>
            </w:r>
          </w:p>
        </w:tc>
        <w:tc>
          <w:tcPr>
            <w:tcW w:w="993" w:type="dxa"/>
          </w:tcPr>
          <w:p w:rsidR="00FF0FC6" w:rsidRPr="004053FF" w:rsidRDefault="00D34D12" w:rsidP="002F2C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FF0FC6" w:rsidRPr="004053FF" w:rsidTr="002F2C50">
        <w:tc>
          <w:tcPr>
            <w:tcW w:w="534" w:type="dxa"/>
          </w:tcPr>
          <w:p w:rsidR="00FF0FC6" w:rsidRPr="004053FF" w:rsidRDefault="00FF0FC6" w:rsidP="002F2C50">
            <w:pPr>
              <w:pStyle w:val="5"/>
              <w:rPr>
                <w:b/>
                <w:sz w:val="24"/>
                <w:szCs w:val="24"/>
                <w:highlight w:val="yellow"/>
              </w:rPr>
            </w:pPr>
            <w:r w:rsidRPr="004053FF">
              <w:rPr>
                <w:b/>
                <w:sz w:val="24"/>
                <w:szCs w:val="24"/>
              </w:rPr>
              <w:t>Д3</w:t>
            </w:r>
          </w:p>
        </w:tc>
        <w:tc>
          <w:tcPr>
            <w:tcW w:w="8079" w:type="dxa"/>
          </w:tcPr>
          <w:p w:rsidR="00FF0FC6" w:rsidRPr="004053FF" w:rsidRDefault="00FF0FC6" w:rsidP="002F2C50">
            <w:pPr>
              <w:jc w:val="both"/>
              <w:rPr>
                <w:sz w:val="24"/>
                <w:szCs w:val="24"/>
              </w:rPr>
            </w:pPr>
            <w:proofErr w:type="spellStart"/>
            <w:r w:rsidRPr="004053FF">
              <w:rPr>
                <w:sz w:val="24"/>
                <w:szCs w:val="24"/>
              </w:rPr>
              <w:t>Андриенко</w:t>
            </w:r>
            <w:proofErr w:type="spellEnd"/>
            <w:r w:rsidRPr="004053FF">
              <w:rPr>
                <w:sz w:val="24"/>
                <w:szCs w:val="24"/>
              </w:rPr>
              <w:t> А. А., Петров В. В. и др. Определение границ ближней и дальней зоны при измерениях ПЭМИ // Защита информации. Конфидент № 4–5 (46–4), 2002. – С. 36.</w:t>
            </w:r>
          </w:p>
        </w:tc>
        <w:tc>
          <w:tcPr>
            <w:tcW w:w="993" w:type="dxa"/>
          </w:tcPr>
          <w:p w:rsidR="00FF0FC6" w:rsidRPr="004053FF" w:rsidRDefault="00D34D12" w:rsidP="002F2C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FF0FC6" w:rsidRPr="004053FF" w:rsidTr="002F2C50">
        <w:tc>
          <w:tcPr>
            <w:tcW w:w="534" w:type="dxa"/>
          </w:tcPr>
          <w:p w:rsidR="00FF0FC6" w:rsidRPr="004053FF" w:rsidRDefault="00FF0FC6" w:rsidP="002F2C50">
            <w:pPr>
              <w:pStyle w:val="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Д4</w:t>
            </w:r>
          </w:p>
        </w:tc>
        <w:tc>
          <w:tcPr>
            <w:tcW w:w="8079" w:type="dxa"/>
          </w:tcPr>
          <w:p w:rsidR="00FF0FC6" w:rsidRPr="004053FF" w:rsidRDefault="00FF0FC6" w:rsidP="002F2C50">
            <w:pPr>
              <w:jc w:val="both"/>
              <w:rPr>
                <w:sz w:val="24"/>
                <w:szCs w:val="24"/>
              </w:rPr>
            </w:pPr>
            <w:proofErr w:type="spellStart"/>
            <w:r w:rsidRPr="004053FF">
              <w:rPr>
                <w:sz w:val="24"/>
                <w:szCs w:val="24"/>
              </w:rPr>
              <w:t>Хорев</w:t>
            </w:r>
            <w:proofErr w:type="spellEnd"/>
            <w:r w:rsidRPr="004053FF">
              <w:rPr>
                <w:sz w:val="24"/>
                <w:szCs w:val="24"/>
              </w:rPr>
              <w:t> А. А. Методы и средства поиска электронных устройств перехвата информации. – М.: МО РФ, 1998. – 224 с.</w:t>
            </w:r>
          </w:p>
        </w:tc>
        <w:tc>
          <w:tcPr>
            <w:tcW w:w="993" w:type="dxa"/>
          </w:tcPr>
          <w:p w:rsidR="00FF0FC6" w:rsidRPr="004053FF" w:rsidRDefault="00D34D12" w:rsidP="002F2C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FF0FC6" w:rsidRPr="004053FF" w:rsidTr="002F2C50">
        <w:tc>
          <w:tcPr>
            <w:tcW w:w="534" w:type="dxa"/>
          </w:tcPr>
          <w:p w:rsidR="00FF0FC6" w:rsidRDefault="00FF0FC6" w:rsidP="002F2C50">
            <w:pPr>
              <w:pStyle w:val="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Д5</w:t>
            </w:r>
          </w:p>
        </w:tc>
        <w:tc>
          <w:tcPr>
            <w:tcW w:w="8079" w:type="dxa"/>
          </w:tcPr>
          <w:p w:rsidR="00FF0FC6" w:rsidRPr="004053FF" w:rsidRDefault="00FF0FC6" w:rsidP="002F2C50">
            <w:pPr>
              <w:jc w:val="both"/>
              <w:rPr>
                <w:sz w:val="24"/>
                <w:szCs w:val="24"/>
              </w:rPr>
            </w:pPr>
            <w:r w:rsidRPr="004053FF">
              <w:rPr>
                <w:sz w:val="24"/>
                <w:szCs w:val="24"/>
              </w:rPr>
              <w:t>Энциклопедия промышленного шпионажа/ Под ред. Е.В.Куренкова. - СПб.: ООО «Издательство Полигон». - 1999.</w:t>
            </w:r>
          </w:p>
        </w:tc>
        <w:tc>
          <w:tcPr>
            <w:tcW w:w="993" w:type="dxa"/>
          </w:tcPr>
          <w:p w:rsidR="00FF0FC6" w:rsidRPr="004053FF" w:rsidRDefault="00D34D12" w:rsidP="002F2C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</w:tbl>
    <w:p w:rsidR="00FF0FC6" w:rsidRDefault="00FF0FC6" w:rsidP="00FF0FC6">
      <w:pPr>
        <w:ind w:firstLine="720"/>
        <w:jc w:val="both"/>
        <w:rPr>
          <w:i/>
          <w:sz w:val="24"/>
        </w:rPr>
      </w:pPr>
    </w:p>
    <w:p w:rsidR="00B732CF" w:rsidRDefault="00B732CF" w:rsidP="00B732CF">
      <w:pPr>
        <w:jc w:val="both"/>
        <w:rPr>
          <w:b/>
          <w:sz w:val="22"/>
          <w:highlight w:val="yellow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B732CF" w:rsidTr="00892B5E">
        <w:tc>
          <w:tcPr>
            <w:tcW w:w="6912" w:type="dxa"/>
          </w:tcPr>
          <w:p w:rsidR="00B732CF" w:rsidRDefault="00B732CF" w:rsidP="00892B5E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</w:p>
        </w:tc>
        <w:tc>
          <w:tcPr>
            <w:tcW w:w="2694" w:type="dxa"/>
          </w:tcPr>
          <w:p w:rsidR="00B732CF" w:rsidRDefault="00B732CF" w:rsidP="00892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  <w:tr w:rsidR="00B732CF" w:rsidTr="00892B5E">
        <w:tc>
          <w:tcPr>
            <w:tcW w:w="6912" w:type="dxa"/>
          </w:tcPr>
          <w:p w:rsidR="00B732CF" w:rsidRDefault="00B732CF" w:rsidP="00892B5E">
            <w:pPr>
              <w:ind w:right="-1527"/>
              <w:rPr>
                <w:i/>
                <w:sz w:val="24"/>
              </w:rPr>
            </w:pPr>
          </w:p>
        </w:tc>
        <w:tc>
          <w:tcPr>
            <w:tcW w:w="2694" w:type="dxa"/>
          </w:tcPr>
          <w:p w:rsidR="00B732CF" w:rsidRDefault="00B732CF" w:rsidP="00892B5E">
            <w:pPr>
              <w:jc w:val="center"/>
              <w:rPr>
                <w:sz w:val="24"/>
              </w:rPr>
            </w:pPr>
          </w:p>
        </w:tc>
      </w:tr>
      <w:tr w:rsidR="00B732CF" w:rsidTr="00892B5E">
        <w:tc>
          <w:tcPr>
            <w:tcW w:w="6912" w:type="dxa"/>
          </w:tcPr>
          <w:p w:rsidR="00B732CF" w:rsidRDefault="00B732CF" w:rsidP="00892B5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B732CF" w:rsidRDefault="00B732CF" w:rsidP="00892B5E">
            <w:pPr>
              <w:jc w:val="center"/>
              <w:rPr>
                <w:sz w:val="24"/>
              </w:rPr>
            </w:pPr>
          </w:p>
        </w:tc>
      </w:tr>
    </w:tbl>
    <w:p w:rsidR="00B732CF" w:rsidRDefault="00B732CF" w:rsidP="00B732CF">
      <w:pPr>
        <w:ind w:firstLine="720"/>
        <w:jc w:val="both"/>
        <w:rPr>
          <w:sz w:val="24"/>
        </w:rPr>
      </w:pPr>
    </w:p>
    <w:p w:rsidR="00072F4F" w:rsidRDefault="00072F4F">
      <w:r>
        <w:br w:type="page"/>
      </w: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B732CF" w:rsidTr="00892B5E">
        <w:tc>
          <w:tcPr>
            <w:tcW w:w="6912" w:type="dxa"/>
          </w:tcPr>
          <w:p w:rsidR="00B732CF" w:rsidRPr="00CB0D88" w:rsidRDefault="00B732CF" w:rsidP="00892B5E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>
              <w:rPr>
                <w:sz w:val="24"/>
              </w:rPr>
              <w:t xml:space="preserve"> </w:t>
            </w:r>
            <w:r w:rsidR="00FF0FC6">
              <w:rPr>
                <w:sz w:val="24"/>
              </w:rPr>
              <w:t>д</w:t>
            </w:r>
            <w:r>
              <w:rPr>
                <w:sz w:val="24"/>
              </w:rPr>
              <w:t>.т.н., доцент</w:t>
            </w:r>
          </w:p>
        </w:tc>
        <w:tc>
          <w:tcPr>
            <w:tcW w:w="2694" w:type="dxa"/>
          </w:tcPr>
          <w:p w:rsidR="00B732CF" w:rsidRDefault="00FF0FC6" w:rsidP="00892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Максимов Р</w:t>
            </w:r>
            <w:r w:rsidR="00B732CF">
              <w:rPr>
                <w:sz w:val="24"/>
              </w:rPr>
              <w:t>.</w:t>
            </w:r>
            <w:r w:rsidR="00B732CF" w:rsidRPr="00CB0D88">
              <w:rPr>
                <w:sz w:val="24"/>
              </w:rPr>
              <w:t>В</w:t>
            </w:r>
          </w:p>
        </w:tc>
      </w:tr>
      <w:tr w:rsidR="00B732CF" w:rsidTr="00892B5E">
        <w:tc>
          <w:tcPr>
            <w:tcW w:w="6912" w:type="dxa"/>
          </w:tcPr>
          <w:p w:rsidR="00B732CF" w:rsidRDefault="00B732CF" w:rsidP="00892B5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B732CF" w:rsidRDefault="00B732CF" w:rsidP="00892B5E">
            <w:pPr>
              <w:jc w:val="center"/>
              <w:rPr>
                <w:sz w:val="24"/>
              </w:rPr>
            </w:pPr>
          </w:p>
        </w:tc>
      </w:tr>
      <w:tr w:rsidR="00B732CF" w:rsidTr="00892B5E">
        <w:tc>
          <w:tcPr>
            <w:tcW w:w="6912" w:type="dxa"/>
          </w:tcPr>
          <w:p w:rsidR="00B732CF" w:rsidRDefault="00B732CF" w:rsidP="00892B5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Рецензент: к.т.н., доцент</w:t>
            </w:r>
          </w:p>
        </w:tc>
        <w:tc>
          <w:tcPr>
            <w:tcW w:w="2694" w:type="dxa"/>
          </w:tcPr>
          <w:p w:rsidR="00B732CF" w:rsidRDefault="00F64D52" w:rsidP="00892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Анисимов А.В.</w:t>
            </w:r>
          </w:p>
        </w:tc>
      </w:tr>
      <w:tr w:rsidR="00B732CF" w:rsidTr="00892B5E">
        <w:tc>
          <w:tcPr>
            <w:tcW w:w="6912" w:type="dxa"/>
          </w:tcPr>
          <w:p w:rsidR="00B732CF" w:rsidRDefault="00B732CF" w:rsidP="00892B5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B732CF" w:rsidRDefault="00B732CF" w:rsidP="00892B5E">
            <w:pPr>
              <w:jc w:val="center"/>
              <w:rPr>
                <w:sz w:val="24"/>
              </w:rPr>
            </w:pPr>
          </w:p>
        </w:tc>
      </w:tr>
      <w:tr w:rsidR="00B732CF" w:rsidTr="00892B5E">
        <w:tc>
          <w:tcPr>
            <w:tcW w:w="6912" w:type="dxa"/>
          </w:tcPr>
          <w:p w:rsidR="00B732CF" w:rsidRDefault="00B732CF" w:rsidP="00892B5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АСОИУ, д.т.н., профессор</w:t>
            </w:r>
          </w:p>
        </w:tc>
        <w:tc>
          <w:tcPr>
            <w:tcW w:w="2694" w:type="dxa"/>
          </w:tcPr>
          <w:p w:rsidR="00B732CF" w:rsidRDefault="00B732CF" w:rsidP="00892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B732CF" w:rsidTr="00892B5E">
        <w:tc>
          <w:tcPr>
            <w:tcW w:w="6912" w:type="dxa"/>
          </w:tcPr>
          <w:p w:rsidR="00B732CF" w:rsidRDefault="00B732CF" w:rsidP="00892B5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B732CF" w:rsidRDefault="00B732CF" w:rsidP="00892B5E">
            <w:pPr>
              <w:jc w:val="center"/>
              <w:rPr>
                <w:sz w:val="24"/>
              </w:rPr>
            </w:pPr>
          </w:p>
        </w:tc>
      </w:tr>
      <w:tr w:rsidR="00B732CF" w:rsidTr="00892B5E">
        <w:tc>
          <w:tcPr>
            <w:tcW w:w="6912" w:type="dxa"/>
          </w:tcPr>
          <w:p w:rsidR="00B732CF" w:rsidRDefault="00B732CF" w:rsidP="00892B5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КТИ, д.т.н., профессор</w:t>
            </w:r>
          </w:p>
        </w:tc>
        <w:tc>
          <w:tcPr>
            <w:tcW w:w="2694" w:type="dxa"/>
          </w:tcPr>
          <w:p w:rsidR="00B732CF" w:rsidRPr="002E51A4" w:rsidRDefault="002E51A4" w:rsidP="00892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</w:t>
            </w:r>
          </w:p>
        </w:tc>
      </w:tr>
      <w:tr w:rsidR="00B732CF" w:rsidTr="00892B5E">
        <w:tc>
          <w:tcPr>
            <w:tcW w:w="6912" w:type="dxa"/>
          </w:tcPr>
          <w:p w:rsidR="00B732CF" w:rsidRDefault="00B732CF" w:rsidP="00892B5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B732CF" w:rsidRDefault="00B732CF" w:rsidP="00892B5E">
            <w:pPr>
              <w:jc w:val="center"/>
              <w:rPr>
                <w:sz w:val="24"/>
              </w:rPr>
            </w:pPr>
          </w:p>
        </w:tc>
      </w:tr>
      <w:tr w:rsidR="00B732CF" w:rsidTr="00892B5E">
        <w:tc>
          <w:tcPr>
            <w:tcW w:w="6912" w:type="dxa"/>
          </w:tcPr>
          <w:p w:rsidR="00B732CF" w:rsidRDefault="00B732CF" w:rsidP="00892B5E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B732CF" w:rsidRDefault="00B732CF" w:rsidP="00892B5E">
            <w:pPr>
              <w:jc w:val="center"/>
              <w:rPr>
                <w:sz w:val="24"/>
              </w:rPr>
            </w:pPr>
          </w:p>
        </w:tc>
      </w:tr>
      <w:tr w:rsidR="00B732CF" w:rsidTr="00892B5E">
        <w:tc>
          <w:tcPr>
            <w:tcW w:w="6912" w:type="dxa"/>
          </w:tcPr>
          <w:p w:rsidR="00B732CF" w:rsidRDefault="00B732CF" w:rsidP="00892B5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B732CF" w:rsidRDefault="00B732CF" w:rsidP="00892B5E">
            <w:pPr>
              <w:jc w:val="center"/>
              <w:rPr>
                <w:sz w:val="24"/>
              </w:rPr>
            </w:pPr>
          </w:p>
        </w:tc>
      </w:tr>
      <w:tr w:rsidR="00B732CF" w:rsidTr="00892B5E">
        <w:trPr>
          <w:trHeight w:val="998"/>
        </w:trPr>
        <w:tc>
          <w:tcPr>
            <w:tcW w:w="6912" w:type="dxa"/>
          </w:tcPr>
          <w:p w:rsidR="00B732CF" w:rsidRDefault="00B732CF" w:rsidP="00892B5E">
            <w:pPr>
              <w:ind w:right="-1525"/>
              <w:rPr>
                <w:i/>
                <w:sz w:val="24"/>
              </w:rPr>
            </w:pPr>
            <w:r>
              <w:rPr>
                <w:sz w:val="24"/>
              </w:rPr>
              <w:t>Председатель методической комиссии факультета компьютерных технологий и информатики, к.т.н., доцент</w:t>
            </w:r>
          </w:p>
        </w:tc>
        <w:tc>
          <w:tcPr>
            <w:tcW w:w="2694" w:type="dxa"/>
          </w:tcPr>
          <w:p w:rsidR="00B732CF" w:rsidRDefault="00B732CF" w:rsidP="00892B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 В.А.</w:t>
            </w:r>
          </w:p>
        </w:tc>
      </w:tr>
      <w:tr w:rsidR="00B732CF" w:rsidTr="00892B5E">
        <w:tc>
          <w:tcPr>
            <w:tcW w:w="6912" w:type="dxa"/>
          </w:tcPr>
          <w:p w:rsidR="00B732CF" w:rsidRDefault="00B732CF" w:rsidP="00892B5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B732CF" w:rsidRDefault="00B732CF" w:rsidP="00892B5E">
            <w:pPr>
              <w:jc w:val="center"/>
              <w:rPr>
                <w:sz w:val="24"/>
              </w:rPr>
            </w:pPr>
          </w:p>
        </w:tc>
      </w:tr>
      <w:tr w:rsidR="00B732CF" w:rsidTr="00892B5E">
        <w:tc>
          <w:tcPr>
            <w:tcW w:w="6912" w:type="dxa"/>
          </w:tcPr>
          <w:p w:rsidR="00B732CF" w:rsidRDefault="00B732CF" w:rsidP="00892B5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B732CF" w:rsidRDefault="00B732CF" w:rsidP="00892B5E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Марасина</w:t>
            </w:r>
            <w:proofErr w:type="spellEnd"/>
            <w:r>
              <w:rPr>
                <w:sz w:val="24"/>
              </w:rPr>
              <w:t xml:space="preserve"> Л.А.</w:t>
            </w:r>
          </w:p>
        </w:tc>
      </w:tr>
      <w:tr w:rsidR="00B732CF" w:rsidTr="00892B5E">
        <w:tc>
          <w:tcPr>
            <w:tcW w:w="6912" w:type="dxa"/>
          </w:tcPr>
          <w:p w:rsidR="00B732CF" w:rsidRDefault="00B732CF" w:rsidP="00892B5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B732CF" w:rsidRDefault="00B732CF" w:rsidP="00892B5E">
            <w:pPr>
              <w:jc w:val="right"/>
              <w:rPr>
                <w:sz w:val="24"/>
              </w:rPr>
            </w:pPr>
          </w:p>
        </w:tc>
      </w:tr>
    </w:tbl>
    <w:p w:rsidR="00B732CF" w:rsidRDefault="00B732CF" w:rsidP="00B732CF"/>
    <w:p w:rsidR="00892B5E" w:rsidRDefault="00892B5E"/>
    <w:sectPr w:rsidR="00892B5E" w:rsidSect="00072F4F">
      <w:footerReference w:type="default" r:id="rId7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5DCB" w:rsidRDefault="00F65DCB" w:rsidP="00020AF5">
      <w:r>
        <w:separator/>
      </w:r>
    </w:p>
  </w:endnote>
  <w:endnote w:type="continuationSeparator" w:id="1">
    <w:p w:rsidR="00F65DCB" w:rsidRDefault="00F65DCB" w:rsidP="00020A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a_Timer">
    <w:altName w:val="Times New Roman"/>
    <w:charset w:val="CC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DCB" w:rsidRDefault="00F65DCB">
    <w:pPr>
      <w:pStyle w:val="a5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171C46">
      <w:rPr>
        <w:rStyle w:val="a3"/>
        <w:noProof/>
      </w:rPr>
      <w:t>2</w:t>
    </w:r>
    <w:r>
      <w:rPr>
        <w:rStyle w:val="a3"/>
      </w:rPr>
      <w:fldChar w:fldCharType="end"/>
    </w:r>
  </w:p>
  <w:p w:rsidR="00F65DCB" w:rsidRDefault="00F65DC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5DCB" w:rsidRDefault="00F65DCB" w:rsidP="00020AF5">
      <w:r>
        <w:separator/>
      </w:r>
    </w:p>
  </w:footnote>
  <w:footnote w:type="continuationSeparator" w:id="1">
    <w:p w:rsidR="00F65DCB" w:rsidRDefault="00F65DCB" w:rsidP="00020A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66BDC"/>
    <w:multiLevelType w:val="hybridMultilevel"/>
    <w:tmpl w:val="D18C8B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47763B7A"/>
    <w:multiLevelType w:val="hybridMultilevel"/>
    <w:tmpl w:val="D18C8B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857D39"/>
    <w:multiLevelType w:val="hybridMultilevel"/>
    <w:tmpl w:val="EA54563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revisionView w:markup="0"/>
  <w:defaultTabStop w:val="708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32CF"/>
    <w:rsid w:val="00020AF5"/>
    <w:rsid w:val="00071956"/>
    <w:rsid w:val="00072F4F"/>
    <w:rsid w:val="000A1756"/>
    <w:rsid w:val="000B669A"/>
    <w:rsid w:val="00106C33"/>
    <w:rsid w:val="00115B7C"/>
    <w:rsid w:val="00171C46"/>
    <w:rsid w:val="00264E31"/>
    <w:rsid w:val="002978F0"/>
    <w:rsid w:val="002A3304"/>
    <w:rsid w:val="002E51A4"/>
    <w:rsid w:val="002F2C50"/>
    <w:rsid w:val="004418DE"/>
    <w:rsid w:val="00516081"/>
    <w:rsid w:val="00520D5C"/>
    <w:rsid w:val="005C7427"/>
    <w:rsid w:val="006B1374"/>
    <w:rsid w:val="006B635B"/>
    <w:rsid w:val="006C49A9"/>
    <w:rsid w:val="007D2CCF"/>
    <w:rsid w:val="008015A0"/>
    <w:rsid w:val="008122B1"/>
    <w:rsid w:val="0084398E"/>
    <w:rsid w:val="00892B5E"/>
    <w:rsid w:val="00905CC4"/>
    <w:rsid w:val="00992714"/>
    <w:rsid w:val="00A14BEF"/>
    <w:rsid w:val="00A322C8"/>
    <w:rsid w:val="00A71A21"/>
    <w:rsid w:val="00A71F10"/>
    <w:rsid w:val="00A91169"/>
    <w:rsid w:val="00AC27BB"/>
    <w:rsid w:val="00AD6AF4"/>
    <w:rsid w:val="00B10BF0"/>
    <w:rsid w:val="00B71FCA"/>
    <w:rsid w:val="00B732CF"/>
    <w:rsid w:val="00C034FD"/>
    <w:rsid w:val="00C07D28"/>
    <w:rsid w:val="00C8441B"/>
    <w:rsid w:val="00CD242E"/>
    <w:rsid w:val="00CE064D"/>
    <w:rsid w:val="00CE06DB"/>
    <w:rsid w:val="00CE4C6E"/>
    <w:rsid w:val="00D34D12"/>
    <w:rsid w:val="00D44647"/>
    <w:rsid w:val="00D630E5"/>
    <w:rsid w:val="00E552C1"/>
    <w:rsid w:val="00EC2AC0"/>
    <w:rsid w:val="00F1573D"/>
    <w:rsid w:val="00F3207F"/>
    <w:rsid w:val="00F64D52"/>
    <w:rsid w:val="00F65DCB"/>
    <w:rsid w:val="00FA1EAF"/>
    <w:rsid w:val="00FB3682"/>
    <w:rsid w:val="00FD0883"/>
    <w:rsid w:val="00FE4DB2"/>
    <w:rsid w:val="00FF0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2CF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B732CF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link w:val="30"/>
    <w:qFormat/>
    <w:rsid w:val="00B732CF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B732CF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B732CF"/>
    <w:pPr>
      <w:keepNext/>
      <w:jc w:val="center"/>
      <w:outlineLvl w:val="4"/>
    </w:pPr>
    <w:rPr>
      <w:sz w:val="28"/>
    </w:rPr>
  </w:style>
  <w:style w:type="paragraph" w:styleId="9">
    <w:name w:val="heading 9"/>
    <w:basedOn w:val="a"/>
    <w:next w:val="a"/>
    <w:link w:val="90"/>
    <w:qFormat/>
    <w:rsid w:val="00B732CF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732C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B732CF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B732C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B732C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B732CF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styleId="a3">
    <w:name w:val="page number"/>
    <w:basedOn w:val="a0"/>
    <w:rsid w:val="00B732CF"/>
  </w:style>
  <w:style w:type="paragraph" w:customStyle="1" w:styleId="2">
    <w:name w:val="Стиль2"/>
    <w:basedOn w:val="a"/>
    <w:rsid w:val="00B732CF"/>
    <w:pPr>
      <w:widowControl w:val="0"/>
      <w:jc w:val="both"/>
    </w:pPr>
    <w:rPr>
      <w:rFonts w:ascii="Arial" w:hAnsi="Arial"/>
      <w:sz w:val="24"/>
    </w:rPr>
  </w:style>
  <w:style w:type="paragraph" w:customStyle="1" w:styleId="a4">
    <w:name w:val="Стиль"/>
    <w:rsid w:val="00B732CF"/>
    <w:pPr>
      <w:widowControl w:val="0"/>
    </w:pPr>
    <w:rPr>
      <w:rFonts w:ascii="Times New Roman" w:eastAsia="Times New Roman" w:hAnsi="Times New Roman"/>
      <w:spacing w:val="-1"/>
      <w:kern w:val="65535"/>
      <w:position w:val="-1"/>
      <w:sz w:val="24"/>
      <w:lang w:val="en-US"/>
    </w:rPr>
  </w:style>
  <w:style w:type="paragraph" w:styleId="a5">
    <w:name w:val="footer"/>
    <w:basedOn w:val="a"/>
    <w:link w:val="a6"/>
    <w:rsid w:val="00B732C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B732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0">
    <w:name w:val="Body Text Indent 2"/>
    <w:basedOn w:val="a"/>
    <w:link w:val="21"/>
    <w:rsid w:val="00B732CF"/>
    <w:pPr>
      <w:ind w:firstLine="709"/>
      <w:jc w:val="both"/>
    </w:pPr>
    <w:rPr>
      <w:i/>
      <w:sz w:val="24"/>
    </w:rPr>
  </w:style>
  <w:style w:type="character" w:customStyle="1" w:styleId="21">
    <w:name w:val="Основной текст с отступом 2 Знак"/>
    <w:basedOn w:val="a0"/>
    <w:link w:val="20"/>
    <w:rsid w:val="00B732CF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7">
    <w:name w:val="Plain Text"/>
    <w:basedOn w:val="a"/>
    <w:link w:val="a8"/>
    <w:rsid w:val="00B732CF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B732CF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9">
    <w:name w:val="???????"/>
    <w:rsid w:val="00B732CF"/>
    <w:rPr>
      <w:rFonts w:ascii="Times New Roman" w:eastAsia="Times New Roman" w:hAnsi="Times New Roman"/>
    </w:rPr>
  </w:style>
  <w:style w:type="paragraph" w:customStyle="1" w:styleId="Aunooi1">
    <w:name w:val="Aunooi1"/>
    <w:basedOn w:val="a"/>
    <w:rsid w:val="00B732CF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B732CF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B732CF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B732CF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B732CF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B732CF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B732CF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210">
    <w:name w:val="Основной текст с отступом 21"/>
    <w:basedOn w:val="a"/>
    <w:rsid w:val="00B732CF"/>
    <w:pPr>
      <w:overflowPunct w:val="0"/>
      <w:autoSpaceDE w:val="0"/>
      <w:autoSpaceDN w:val="0"/>
      <w:adjustRightInd w:val="0"/>
      <w:ind w:firstLine="482"/>
      <w:jc w:val="both"/>
      <w:textAlignment w:val="baseline"/>
    </w:pPr>
    <w:rPr>
      <w:sz w:val="24"/>
    </w:rPr>
  </w:style>
  <w:style w:type="paragraph" w:styleId="aa">
    <w:name w:val="Title"/>
    <w:basedOn w:val="a"/>
    <w:link w:val="ab"/>
    <w:qFormat/>
    <w:rsid w:val="00B732CF"/>
    <w:pPr>
      <w:overflowPunct w:val="0"/>
      <w:autoSpaceDE w:val="0"/>
      <w:autoSpaceDN w:val="0"/>
      <w:adjustRightInd w:val="0"/>
      <w:jc w:val="center"/>
      <w:textAlignment w:val="baseline"/>
    </w:pPr>
    <w:rPr>
      <w:sz w:val="24"/>
    </w:rPr>
  </w:style>
  <w:style w:type="character" w:customStyle="1" w:styleId="ab">
    <w:name w:val="Название Знак"/>
    <w:basedOn w:val="a0"/>
    <w:link w:val="aa"/>
    <w:rsid w:val="00B732C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Normal (Web)"/>
    <w:basedOn w:val="a"/>
    <w:rsid w:val="00AD6AF4"/>
    <w:pPr>
      <w:spacing w:before="100" w:beforeAutospacing="1" w:after="100" w:afterAutospacing="1"/>
    </w:pPr>
    <w:rPr>
      <w:sz w:val="24"/>
      <w:szCs w:val="24"/>
    </w:rPr>
  </w:style>
  <w:style w:type="paragraph" w:styleId="ad">
    <w:name w:val="Body Text"/>
    <w:basedOn w:val="a"/>
    <w:rsid w:val="00AD6AF4"/>
    <w:pPr>
      <w:widowControl w:val="0"/>
      <w:spacing w:line="240" w:lineRule="atLeast"/>
      <w:jc w:val="both"/>
    </w:pPr>
    <w:rPr>
      <w:rFonts w:ascii="Arial" w:hAnsi="Arial"/>
      <w:sz w:val="24"/>
    </w:rPr>
  </w:style>
  <w:style w:type="paragraph" w:customStyle="1" w:styleId="11">
    <w:name w:val="Подзаголовок1"/>
    <w:basedOn w:val="a"/>
    <w:next w:val="ad"/>
    <w:rsid w:val="00AD6AF4"/>
    <w:pPr>
      <w:keepNext/>
      <w:keepLines/>
      <w:spacing w:before="360" w:after="240"/>
      <w:jc w:val="center"/>
    </w:pPr>
    <w:rPr>
      <w:rFonts w:ascii="Arial" w:hAnsi="Arial"/>
      <w:b/>
      <w:sz w:val="28"/>
    </w:rPr>
  </w:style>
  <w:style w:type="paragraph" w:customStyle="1" w:styleId="ae">
    <w:name w:val="Сп.пр.нов."/>
    <w:basedOn w:val="ad"/>
    <w:rsid w:val="00AD6AF4"/>
    <w:pPr>
      <w:widowControl/>
      <w:spacing w:line="360" w:lineRule="auto"/>
      <w:ind w:left="283" w:hanging="283"/>
    </w:pPr>
  </w:style>
  <w:style w:type="paragraph" w:styleId="af">
    <w:name w:val="header"/>
    <w:basedOn w:val="a"/>
    <w:link w:val="af0"/>
    <w:uiPriority w:val="99"/>
    <w:semiHidden/>
    <w:unhideWhenUsed/>
    <w:rsid w:val="00072F4F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072F4F"/>
    <w:rPr>
      <w:rFonts w:ascii="Times New Roman" w:eastAsia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2449</Words>
  <Characters>16067</Characters>
  <Application>Microsoft Office Word</Application>
  <DocSecurity>0</DocSecurity>
  <Lines>1460</Lines>
  <Paragraphs>1424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company</Company>
  <LinksUpToDate>false</LinksUpToDate>
  <CharactersWithSpaces>17092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username</dc:creator>
  <cp:keywords/>
  <dc:description/>
  <cp:lastModifiedBy>Scvere</cp:lastModifiedBy>
  <cp:revision>5</cp:revision>
  <cp:lastPrinted>2011-11-09T12:32:00Z</cp:lastPrinted>
  <dcterms:created xsi:type="dcterms:W3CDTF">2011-12-07T15:04:00Z</dcterms:created>
  <dcterms:modified xsi:type="dcterms:W3CDTF">2011-12-07T15:23:00Z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1vGdDgO0egpGi2emwvfsAN8casOlpP2mxWxYeLGz6KXQ</vt:lpwstr>
  </property>
  <property fmtid="{D5CDD505-2E9C-101B-9397-08002B2CF9AE}" pid="4" name="Google.Documents.RevisionId">
    <vt:lpwstr>05550550403768431224</vt:lpwstr>
  </property>
  <property fmtid="{D5CDD505-2E9C-101B-9397-08002B2CF9AE}" pid="5" name="Google.Documents.PreviousRevisionId">
    <vt:lpwstr>03925491475932184630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