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2C4" w:rsidRDefault="00CD7B2A">
      <w:pPr>
        <w:pStyle w:val="Standard"/>
        <w:ind w:left="-142"/>
        <w:jc w:val="right"/>
      </w:pPr>
      <w:r>
        <w:rPr>
          <w:rFonts w:ascii="Calibri" w:hAnsi="Calibri" w:cs="Arial"/>
          <w:color w:val="000000"/>
          <w:sz w:val="18"/>
          <w:szCs w:val="18"/>
        </w:rPr>
        <w:t>Rua Candelária, 217, Jardim Jacy – Guarulhos/SP</w:t>
      </w:r>
    </w:p>
    <w:p w:rsidR="001222C4" w:rsidRDefault="00CD7B2A">
      <w:pPr>
        <w:pStyle w:val="Standard"/>
        <w:ind w:left="-142"/>
        <w:jc w:val="right"/>
      </w:pPr>
      <w:r>
        <w:rPr>
          <w:rFonts w:ascii="Calibri" w:hAnsi="Calibri" w:cs="Arial"/>
          <w:color w:val="000000"/>
          <w:sz w:val="18"/>
          <w:szCs w:val="18"/>
        </w:rPr>
        <w:t>Solteiro, 21</w:t>
      </w:r>
      <w:r>
        <w:rPr>
          <w:rFonts w:ascii="Calibri" w:hAnsi="Calibri" w:cs="Arial"/>
          <w:color w:val="000000"/>
          <w:sz w:val="18"/>
          <w:szCs w:val="18"/>
        </w:rPr>
        <w:t xml:space="preserve"> anos</w:t>
      </w:r>
    </w:p>
    <w:p w:rsidR="001222C4" w:rsidRDefault="00CD7B2A">
      <w:pPr>
        <w:pStyle w:val="Standard"/>
        <w:ind w:left="-142"/>
        <w:jc w:val="right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Tel.:  +55 (11) 95736-3353</w:t>
      </w:r>
    </w:p>
    <w:p w:rsidR="001222C4" w:rsidRDefault="00CD7B2A">
      <w:pPr>
        <w:pStyle w:val="Standard"/>
        <w:ind w:left="-142"/>
        <w:jc w:val="right"/>
      </w:pPr>
      <w:r>
        <w:rPr>
          <w:rFonts w:ascii="Calibri" w:hAnsi="Calibri" w:cs="Arial"/>
          <w:color w:val="000000"/>
          <w:sz w:val="18"/>
          <w:szCs w:val="18"/>
        </w:rPr>
        <w:t xml:space="preserve">Email: </w:t>
      </w:r>
      <w:hyperlink r:id="rId7" w:history="1">
        <w:r>
          <w:rPr>
            <w:rStyle w:val="Internetlink"/>
            <w:rFonts w:ascii="Calibri" w:hAnsi="Calibri" w:cs="Arial"/>
            <w:sz w:val="18"/>
            <w:szCs w:val="18"/>
          </w:rPr>
          <w:t>diaslinoh@gmail.com</w:t>
        </w:r>
      </w:hyperlink>
    </w:p>
    <w:p w:rsidR="001222C4" w:rsidRDefault="00CD7B2A">
      <w:pPr>
        <w:pStyle w:val="Standard"/>
        <w:ind w:left="-142"/>
        <w:jc w:val="right"/>
      </w:pPr>
      <w:r>
        <w:rPr>
          <w:rStyle w:val="Internetlink"/>
          <w:rFonts w:ascii="Calibri" w:hAnsi="Calibri" w:cs="Arial"/>
          <w:color w:val="000000"/>
          <w:sz w:val="18"/>
          <w:szCs w:val="18"/>
          <w:u w:val="none"/>
        </w:rPr>
        <w:t>Portfólio:</w:t>
      </w:r>
      <w:r w:rsidRPr="00137031">
        <w:rPr>
          <w:rStyle w:val="Internetlink"/>
          <w:rFonts w:ascii="Calibri" w:hAnsi="Calibri" w:cs="Arial"/>
          <w:sz w:val="18"/>
          <w:szCs w:val="18"/>
        </w:rPr>
        <w:t xml:space="preserve"> </w:t>
      </w:r>
      <w:hyperlink r:id="rId8" w:history="1">
        <w:r w:rsidRPr="00137031">
          <w:rPr>
            <w:rStyle w:val="Internetlink"/>
            <w:rFonts w:ascii="Calibri" w:hAnsi="Calibri" w:cs="Arial"/>
            <w:sz w:val="18"/>
            <w:szCs w:val="18"/>
          </w:rPr>
          <w:t>http://d</w:t>
        </w:r>
        <w:bookmarkStart w:id="0" w:name="_GoBack"/>
        <w:bookmarkEnd w:id="0"/>
        <w:r w:rsidRPr="00137031">
          <w:rPr>
            <w:rStyle w:val="Internetlink"/>
            <w:rFonts w:ascii="Calibri" w:hAnsi="Calibri" w:cs="Arial"/>
            <w:sz w:val="18"/>
            <w:szCs w:val="18"/>
          </w:rPr>
          <w:t>i</w:t>
        </w:r>
        <w:r w:rsidRPr="00137031">
          <w:rPr>
            <w:rStyle w:val="Internetlink"/>
            <w:rFonts w:ascii="Calibri" w:hAnsi="Calibri" w:cs="Arial"/>
            <w:sz w:val="18"/>
            <w:szCs w:val="18"/>
          </w:rPr>
          <w:t>aslinoh.hol.es</w:t>
        </w:r>
      </w:hyperlink>
    </w:p>
    <w:p w:rsidR="001222C4" w:rsidRDefault="00CD7B2A">
      <w:pPr>
        <w:pStyle w:val="Standard"/>
        <w:pBdr>
          <w:bottom w:val="single" w:sz="6" w:space="1" w:color="000000"/>
        </w:pBdr>
        <w:ind w:left="-142"/>
        <w:rPr>
          <w:rFonts w:ascii="Calibri" w:hAnsi="Calibri" w:cs="Arial"/>
          <w:b/>
          <w:color w:val="000000"/>
          <w:spacing w:val="20"/>
          <w:sz w:val="30"/>
          <w:szCs w:val="30"/>
        </w:rPr>
      </w:pPr>
      <w:r>
        <w:rPr>
          <w:rFonts w:ascii="Calibri" w:hAnsi="Calibri" w:cs="Arial"/>
          <w:b/>
          <w:color w:val="000000"/>
          <w:spacing w:val="20"/>
          <w:sz w:val="30"/>
          <w:szCs w:val="30"/>
        </w:rPr>
        <w:t>HENRIQUE LINO DIAS</w:t>
      </w:r>
    </w:p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pacing w:val="20"/>
          <w:sz w:val="20"/>
          <w:szCs w:val="20"/>
        </w:rPr>
      </w:pPr>
    </w:p>
    <w:p w:rsidR="001222C4" w:rsidRDefault="00CD7B2A">
      <w:pPr>
        <w:pStyle w:val="Standard"/>
        <w:ind w:left="-142"/>
      </w:pPr>
      <w:r>
        <w:rPr>
          <w:rFonts w:ascii="Calibri" w:hAnsi="Calibri" w:cs="Arial"/>
          <w:color w:val="000000"/>
          <w:spacing w:val="20"/>
          <w:sz w:val="22"/>
          <w:szCs w:val="22"/>
        </w:rPr>
        <w:t>Gostaria de me candidatar para a oportunidade profissio</w:t>
      </w:r>
      <w:r>
        <w:rPr>
          <w:rFonts w:ascii="Calibri" w:hAnsi="Calibri" w:cs="Arial"/>
          <w:color w:val="000000"/>
          <w:spacing w:val="20"/>
          <w:sz w:val="22"/>
          <w:szCs w:val="22"/>
        </w:rPr>
        <w:t xml:space="preserve">nal disponibilizada. Por favor, visualize meu breve currículo, para avaliação do meu perfil </w:t>
      </w:r>
      <w:r>
        <w:rPr>
          <w:rFonts w:ascii="Calibri" w:hAnsi="Calibri" w:cs="Arial"/>
          <w:i/>
          <w:color w:val="000000"/>
          <w:spacing w:val="20"/>
          <w:sz w:val="22"/>
          <w:szCs w:val="22"/>
        </w:rPr>
        <w:t>versus</w:t>
      </w:r>
      <w:r>
        <w:rPr>
          <w:rFonts w:ascii="Calibri" w:hAnsi="Calibri" w:cs="Arial"/>
          <w:color w:val="000000"/>
          <w:spacing w:val="20"/>
          <w:sz w:val="22"/>
          <w:szCs w:val="22"/>
        </w:rPr>
        <w:t xml:space="preserve"> o escopo da oportunidade.</w:t>
      </w:r>
    </w:p>
    <w:p w:rsidR="001222C4" w:rsidRDefault="001222C4">
      <w:pPr>
        <w:pStyle w:val="Standard"/>
        <w:ind w:left="-142"/>
        <w:rPr>
          <w:rFonts w:ascii="Calibri" w:hAnsi="Calibri" w:cs="Arial"/>
          <w:color w:val="000000"/>
          <w:spacing w:val="20"/>
          <w:sz w:val="20"/>
          <w:szCs w:val="22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</w:pPr>
      <w:r>
        <w:rPr>
          <w:rStyle w:val="nfase"/>
          <w:rFonts w:ascii="Calibri" w:hAnsi="Calibri" w:cs="Arial"/>
          <w:b/>
          <w:i w:val="0"/>
          <w:spacing w:val="40"/>
          <w:sz w:val="30"/>
          <w:szCs w:val="30"/>
        </w:rPr>
        <w:t>OBJETIVO</w:t>
      </w:r>
    </w:p>
    <w:p w:rsidR="001222C4" w:rsidRDefault="001222C4">
      <w:pPr>
        <w:pStyle w:val="Standard"/>
      </w:pPr>
    </w:p>
    <w:p w:rsidR="001222C4" w:rsidRDefault="00CD7B2A">
      <w:pPr>
        <w:pStyle w:val="Standard"/>
        <w:ind w:left="-142"/>
        <w:jc w:val="both"/>
      </w:pPr>
      <w:r>
        <w:rPr>
          <w:rFonts w:ascii="Calibri" w:hAnsi="Calibri" w:cs="Arial"/>
          <w:color w:val="000000"/>
          <w:sz w:val="22"/>
          <w:szCs w:val="22"/>
        </w:rPr>
        <w:t>Oportunidade na área de desenvolvimento em back-end e front-end.</w:t>
      </w:r>
    </w:p>
    <w:p w:rsidR="001222C4" w:rsidRDefault="001222C4">
      <w:pPr>
        <w:pStyle w:val="Standard"/>
        <w:ind w:left="-142"/>
        <w:jc w:val="both"/>
        <w:rPr>
          <w:rFonts w:ascii="Calibri" w:hAnsi="Calibri" w:cs="Arial"/>
          <w:color w:val="000000"/>
          <w:sz w:val="20"/>
          <w:szCs w:val="22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</w:pPr>
      <w:r>
        <w:rPr>
          <w:rStyle w:val="nfase"/>
          <w:rFonts w:ascii="Calibri" w:hAnsi="Calibri" w:cs="Arial"/>
          <w:b/>
          <w:i w:val="0"/>
          <w:spacing w:val="40"/>
          <w:sz w:val="30"/>
          <w:szCs w:val="30"/>
        </w:rPr>
        <w:t>FORMAÇÃO ACADÊMICA</w:t>
      </w:r>
    </w:p>
    <w:p w:rsidR="001222C4" w:rsidRDefault="001222C4">
      <w:pPr>
        <w:pStyle w:val="Standard"/>
        <w:rPr>
          <w:shd w:val="clear" w:color="auto" w:fill="C0C0C0"/>
        </w:rPr>
      </w:pPr>
    </w:p>
    <w:tbl>
      <w:tblPr>
        <w:tblW w:w="8753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5"/>
        <w:gridCol w:w="1556"/>
        <w:gridCol w:w="2672"/>
      </w:tblGrid>
      <w:tr w:rsidR="001222C4">
        <w:tblPrEx>
          <w:tblCellMar>
            <w:top w:w="0" w:type="dxa"/>
            <w:bottom w:w="0" w:type="dxa"/>
          </w:tblCellMar>
        </w:tblPrEx>
        <w:tc>
          <w:tcPr>
            <w:tcW w:w="45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Ciência da Computação</w:t>
            </w:r>
          </w:p>
        </w:tc>
        <w:tc>
          <w:tcPr>
            <w:tcW w:w="15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2011-2015</w:t>
            </w:r>
          </w:p>
        </w:tc>
        <w:tc>
          <w:tcPr>
            <w:tcW w:w="26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Universidade Guarulhos</w:t>
            </w:r>
          </w:p>
        </w:tc>
      </w:tr>
    </w:tbl>
    <w:p w:rsidR="001222C4" w:rsidRDefault="001222C4">
      <w:pPr>
        <w:pStyle w:val="Standard"/>
        <w:ind w:left="-142"/>
        <w:rPr>
          <w:rFonts w:ascii="Calibri" w:hAnsi="Calibri" w:cs="Arial"/>
          <w:color w:val="000000"/>
          <w:sz w:val="20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  <w:rPr>
          <w:rFonts w:ascii="Calibri" w:hAnsi="Calibri" w:cs="Arial"/>
          <w:b/>
          <w:color w:val="000000"/>
          <w:sz w:val="30"/>
          <w:szCs w:val="30"/>
        </w:rPr>
      </w:pPr>
      <w:r>
        <w:rPr>
          <w:rFonts w:ascii="Calibri" w:hAnsi="Calibri" w:cs="Arial"/>
          <w:b/>
          <w:color w:val="000000"/>
          <w:sz w:val="30"/>
          <w:szCs w:val="30"/>
        </w:rPr>
        <w:t>FORMAÇÃO COMPLEMENTAR</w:t>
      </w:r>
    </w:p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z w:val="20"/>
          <w:szCs w:val="20"/>
        </w:rPr>
      </w:pPr>
    </w:p>
    <w:tbl>
      <w:tblPr>
        <w:tblW w:w="8647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6"/>
        <w:gridCol w:w="1535"/>
        <w:gridCol w:w="2586"/>
      </w:tblGrid>
      <w:tr w:rsidR="00137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Typescript El Lenguaje Utilizado por Angular 2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2016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370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Introduction to Typescript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2016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31" w:rsidRDefault="00137031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Master Wordpress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2016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Learn and Understand NodeJS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2016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Learn MeteorJS 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>Bulding 10 Real World Projects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2016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Curso de AngularJS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2015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Udemy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Lab. Java com Testes, JSF e Design Pattern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2015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Caelum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C# e Orientação a Objetos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2015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Caelum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Java para desenvolvedores Web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2015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Caelum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Java e Orientação a Objetos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2015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Caelum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Pen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Test: Técnicas de Intrusão em Redes Corporativas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2014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4Linux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GNU/Linux Essencials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2012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4Linux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Técnico em Computação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2008</w:t>
            </w: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Edutec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52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Montagem e manutenção de computadores</w:t>
            </w:r>
          </w:p>
        </w:tc>
        <w:tc>
          <w:tcPr>
            <w:tcW w:w="15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2008</w:t>
            </w:r>
          </w:p>
        </w:tc>
        <w:tc>
          <w:tcPr>
            <w:tcW w:w="258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Edutec</w:t>
            </w:r>
          </w:p>
        </w:tc>
      </w:tr>
    </w:tbl>
    <w:p w:rsidR="001222C4" w:rsidRDefault="001222C4">
      <w:pPr>
        <w:pStyle w:val="Standard"/>
        <w:rPr>
          <w:rFonts w:ascii="Calibri" w:hAnsi="Calibri" w:cs="Arial"/>
          <w:b/>
          <w:color w:val="000000"/>
          <w:sz w:val="20"/>
          <w:szCs w:val="32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  <w:rPr>
          <w:rFonts w:ascii="Calibri" w:hAnsi="Calibri" w:cs="Arial"/>
          <w:b/>
          <w:color w:val="000000"/>
          <w:sz w:val="32"/>
          <w:szCs w:val="32"/>
        </w:rPr>
      </w:pPr>
      <w:r>
        <w:rPr>
          <w:rFonts w:ascii="Calibri" w:hAnsi="Calibri" w:cs="Arial"/>
          <w:b/>
          <w:color w:val="000000"/>
          <w:sz w:val="30"/>
          <w:szCs w:val="30"/>
        </w:rPr>
        <w:t>COMPETÊNCIAS</w:t>
      </w:r>
    </w:p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z w:val="20"/>
          <w:szCs w:val="20"/>
        </w:rPr>
      </w:pPr>
    </w:p>
    <w:tbl>
      <w:tblPr>
        <w:tblW w:w="8647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Java: Maven, Spring, Boot, Jersey, JPA, Tomcat, Jetty, JUnit, EclipseLink, Hibernate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Javascript: Cordova/Phonegap, </w:t>
            </w:r>
            <w:r w:rsidR="00137031">
              <w:rPr>
                <w:rFonts w:ascii="Calibri" w:hAnsi="Calibri" w:cs="Arial"/>
                <w:color w:val="000000"/>
                <w:sz w:val="22"/>
                <w:szCs w:val="20"/>
              </w:rPr>
              <w:t xml:space="preserve">Ionic, 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NodeJS, jQuery, AngularJS, </w:t>
            </w:r>
            <w:r w:rsidR="00137031">
              <w:rPr>
                <w:rFonts w:ascii="Calibri" w:hAnsi="Calibri" w:cs="Arial"/>
                <w:color w:val="000000"/>
                <w:sz w:val="22"/>
                <w:szCs w:val="20"/>
              </w:rPr>
              <w:t xml:space="preserve">Typescript, 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>MeteorJS, NPM, Bower, Gulp, Grunt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HTML, CSS, Stylus, Nib, Jeet, Bootstrap, Foundation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PHP, Wordpress, C, C#,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Shell Script, Git, GitHub, Bitbucket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MySQL, Oracle, PostgreSQL, H2, MongoDB, IndexDB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Linux, MacOS, Windows, Android, iOS, Windows Phone, Scrum, Arduino, Raspberry, Gimp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Pacote Office e Libre Office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Configuração de Redes e manutenção de Equipamentos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6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M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>ontagem e manutenção de computadores, notebooks e impressoras</w:t>
            </w:r>
          </w:p>
        </w:tc>
      </w:tr>
    </w:tbl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z w:val="20"/>
          <w:szCs w:val="20"/>
          <w:lang w:val="en-US"/>
        </w:rPr>
      </w:pPr>
    </w:p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z w:val="20"/>
          <w:szCs w:val="20"/>
          <w:lang w:val="en-US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</w:pPr>
      <w:r>
        <w:rPr>
          <w:rStyle w:val="nfase"/>
          <w:rFonts w:ascii="Calibri" w:hAnsi="Calibri" w:cs="Calibri"/>
          <w:b/>
          <w:i w:val="0"/>
          <w:spacing w:val="40"/>
          <w:sz w:val="30"/>
          <w:szCs w:val="30"/>
        </w:rPr>
        <w:t>EXPERIÊNCIA PROFISSIONAL</w:t>
      </w:r>
    </w:p>
    <w:p w:rsidR="001222C4" w:rsidRDefault="001222C4">
      <w:pPr>
        <w:pStyle w:val="Standard"/>
      </w:pPr>
    </w:p>
    <w:tbl>
      <w:tblPr>
        <w:tblW w:w="8647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9"/>
        <w:gridCol w:w="3317"/>
        <w:gridCol w:w="2551"/>
      </w:tblGrid>
      <w:tr w:rsidR="001222C4">
        <w:tblPrEx>
          <w:tblCellMar>
            <w:top w:w="0" w:type="dxa"/>
            <w:bottom w:w="0" w:type="dxa"/>
          </w:tblCellMar>
        </w:tblPrEx>
        <w:tc>
          <w:tcPr>
            <w:tcW w:w="277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Estágio em Suporte Técnico</w:t>
            </w:r>
          </w:p>
        </w:tc>
        <w:tc>
          <w:tcPr>
            <w:tcW w:w="331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11/14 – 06/15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Viação Itapemirim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 xml:space="preserve">Neste </w:t>
            </w:r>
            <w:r w:rsidR="00137031"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estágio</w:t>
            </w: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 xml:space="preserve"> eram realizadas os seguintes encargos: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 xml:space="preserve">Realizava atividades relacionadas com manutenção e </w:t>
            </w: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suporte de hardware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e software;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Diagnósticos;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Backups de Servidores;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Atuava com correção e teste de problemas identificados pelos usuários;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Realizava atendimento via telefone, remoto e presencial;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Configuração de software, manutenção do inventário de hard</w:t>
            </w: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ware e software da empresa;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Manutenção e suporte dos Servidores da empresa em questões de hardware e software;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Executava a instalação e manutenção de roteadores nos veículos utilizados na empresa;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Instalação, configuração e manutenção de cabeamento estrutu</w:t>
            </w: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rado;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Contato com fornecedores de equipamentos;</w:t>
            </w:r>
          </w:p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Compras relacionadas a equipamentos de TI;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c>
          <w:tcPr>
            <w:tcW w:w="277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Estágio em Programação</w:t>
            </w:r>
          </w:p>
        </w:tc>
        <w:tc>
          <w:tcPr>
            <w:tcW w:w="331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05/13 – 07/13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XTab Processamento de Dados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c>
          <w:tcPr>
            <w:tcW w:w="864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Calibri"/>
                <w:iCs/>
                <w:color w:val="000000"/>
                <w:sz w:val="22"/>
                <w:szCs w:val="20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 xml:space="preserve">Desenvolvia consistências utilizando linguagem Quantum para validação de questionários e seus </w:t>
            </w:r>
            <w:r>
              <w:rPr>
                <w:rFonts w:ascii="Calibri" w:hAnsi="Calibri" w:cs="Calibri"/>
                <w:iCs/>
                <w:color w:val="000000"/>
                <w:sz w:val="22"/>
                <w:szCs w:val="20"/>
              </w:rPr>
              <w:t>respectivos bancos de dados.</w:t>
            </w:r>
          </w:p>
        </w:tc>
      </w:tr>
    </w:tbl>
    <w:p w:rsidR="001222C4" w:rsidRDefault="001222C4">
      <w:pPr>
        <w:pStyle w:val="Standard"/>
        <w:ind w:left="-142"/>
        <w:rPr>
          <w:rFonts w:ascii="Calibri" w:hAnsi="Calibri" w:cs="Arial"/>
          <w:b/>
          <w:color w:val="000000"/>
          <w:sz w:val="20"/>
          <w:szCs w:val="20"/>
          <w:lang w:val="en-US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</w:pPr>
      <w:r>
        <w:rPr>
          <w:rStyle w:val="nfase"/>
          <w:rFonts w:ascii="Calibri" w:hAnsi="Calibri" w:cs="Arial"/>
          <w:b/>
          <w:i w:val="0"/>
          <w:spacing w:val="40"/>
          <w:sz w:val="30"/>
          <w:szCs w:val="30"/>
        </w:rPr>
        <w:t>IDIOMAS</w:t>
      </w:r>
    </w:p>
    <w:p w:rsidR="001222C4" w:rsidRDefault="001222C4">
      <w:pPr>
        <w:pStyle w:val="Standard"/>
        <w:ind w:left="-142"/>
      </w:pPr>
    </w:p>
    <w:tbl>
      <w:tblPr>
        <w:tblW w:w="8640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4791"/>
        <w:gridCol w:w="2544"/>
      </w:tblGrid>
      <w:tr w:rsidR="001222C4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Inglês</w:t>
            </w:r>
          </w:p>
        </w:tc>
        <w:tc>
          <w:tcPr>
            <w:tcW w:w="479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Avançado</w:t>
            </w:r>
          </w:p>
        </w:tc>
        <w:tc>
          <w:tcPr>
            <w:tcW w:w="254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CCAA Escola de Idiomas</w:t>
            </w:r>
          </w:p>
        </w:tc>
      </w:tr>
      <w:tr w:rsidR="001222C4">
        <w:tblPrEx>
          <w:tblCellMar>
            <w:top w:w="0" w:type="dxa"/>
            <w:bottom w:w="0" w:type="dxa"/>
          </w:tblCellMar>
        </w:tblPrEx>
        <w:tc>
          <w:tcPr>
            <w:tcW w:w="13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Espanhol</w:t>
            </w:r>
          </w:p>
        </w:tc>
        <w:tc>
          <w:tcPr>
            <w:tcW w:w="4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Básico</w:t>
            </w:r>
          </w:p>
        </w:tc>
        <w:tc>
          <w:tcPr>
            <w:tcW w:w="2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ind w:left="34"/>
              <w:jc w:val="right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CCAA Escola de Idiomas</w:t>
            </w:r>
          </w:p>
        </w:tc>
      </w:tr>
    </w:tbl>
    <w:p w:rsidR="001222C4" w:rsidRDefault="001222C4">
      <w:pPr>
        <w:pStyle w:val="Standard"/>
        <w:rPr>
          <w:rFonts w:ascii="Calibri" w:hAnsi="Calibri" w:cs="Arial"/>
          <w:color w:val="000000"/>
          <w:sz w:val="20"/>
          <w:szCs w:val="26"/>
        </w:rPr>
      </w:pPr>
    </w:p>
    <w:p w:rsidR="001222C4" w:rsidRDefault="00CD7B2A">
      <w:pPr>
        <w:pStyle w:val="Standard"/>
        <w:pBdr>
          <w:bottom w:val="single" w:sz="6" w:space="1" w:color="000000"/>
        </w:pBdr>
        <w:ind w:left="-142"/>
        <w:rPr>
          <w:rFonts w:ascii="Calibri" w:hAnsi="Calibri" w:cs="Arial"/>
          <w:b/>
          <w:color w:val="000000"/>
          <w:sz w:val="30"/>
          <w:szCs w:val="30"/>
        </w:rPr>
      </w:pPr>
      <w:r>
        <w:rPr>
          <w:rFonts w:ascii="Calibri" w:hAnsi="Calibri" w:cs="Arial"/>
          <w:b/>
          <w:color w:val="000000"/>
          <w:sz w:val="30"/>
          <w:szCs w:val="30"/>
        </w:rPr>
        <w:t>FORMAÇÃO PROFISSIONALIZANTE</w:t>
      </w:r>
    </w:p>
    <w:p w:rsidR="001222C4" w:rsidRDefault="001222C4">
      <w:pPr>
        <w:pStyle w:val="Standard"/>
        <w:rPr>
          <w:rFonts w:ascii="Calibri" w:hAnsi="Calibri" w:cs="Arial"/>
          <w:b/>
          <w:color w:val="000000"/>
          <w:sz w:val="20"/>
          <w:szCs w:val="20"/>
        </w:rPr>
      </w:pPr>
    </w:p>
    <w:tbl>
      <w:tblPr>
        <w:tblW w:w="8670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0"/>
        <w:gridCol w:w="1924"/>
        <w:gridCol w:w="2546"/>
      </w:tblGrid>
      <w:tr w:rsidR="001222C4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42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Eletricista de manutenção</w:t>
            </w:r>
          </w:p>
        </w:tc>
        <w:tc>
          <w:tcPr>
            <w:tcW w:w="1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06/09 –06/11</w:t>
            </w:r>
          </w:p>
        </w:tc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2C4" w:rsidRDefault="00CD7B2A">
            <w:pPr>
              <w:pStyle w:val="Standard"/>
              <w:jc w:val="right"/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>SENAI “Luís Eulálio de Bueno Vidigal Filho”</w:t>
            </w:r>
          </w:p>
        </w:tc>
      </w:tr>
    </w:tbl>
    <w:p w:rsidR="001222C4" w:rsidRDefault="001222C4">
      <w:pPr>
        <w:pStyle w:val="Standard"/>
      </w:pPr>
      <w:bookmarkStart w:id="1" w:name="_PictureBullets"/>
      <w:bookmarkEnd w:id="1"/>
    </w:p>
    <w:sectPr w:rsidR="001222C4">
      <w:pgSz w:w="11906" w:h="16838"/>
      <w:pgMar w:top="709" w:right="1701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2A" w:rsidRDefault="00CD7B2A">
      <w:r>
        <w:separator/>
      </w:r>
    </w:p>
  </w:endnote>
  <w:endnote w:type="continuationSeparator" w:id="0">
    <w:p w:rsidR="00CD7B2A" w:rsidRDefault="00CD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2A" w:rsidRDefault="00CD7B2A">
      <w:r>
        <w:rPr>
          <w:color w:val="000000"/>
        </w:rPr>
        <w:separator/>
      </w:r>
    </w:p>
  </w:footnote>
  <w:footnote w:type="continuationSeparator" w:id="0">
    <w:p w:rsidR="00CD7B2A" w:rsidRDefault="00CD7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4CE"/>
    <w:multiLevelType w:val="multilevel"/>
    <w:tmpl w:val="341A303C"/>
    <w:styleLink w:val="WW8Num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1">
    <w:nsid w:val="5F0A5711"/>
    <w:multiLevelType w:val="multilevel"/>
    <w:tmpl w:val="E21A9634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222C4"/>
    <w:rsid w:val="001222C4"/>
    <w:rsid w:val="00137031"/>
    <w:rsid w:val="00C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09CBF-86D9-44A4-B313-3151850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PargrafodaLista">
    <w:name w:val="List Paragraph"/>
    <w:basedOn w:val="Standard"/>
    <w:pPr>
      <w:spacing w:after="200" w:line="276" w:lineRule="auto"/>
      <w:ind w:left="720"/>
    </w:pPr>
    <w:rPr>
      <w:rFonts w:ascii="Calibri" w:eastAsia="Calibri" w:hAnsi="Calibri" w:cs="Arial"/>
      <w:color w:val="000000"/>
      <w:sz w:val="22"/>
      <w:szCs w:val="22"/>
    </w:rPr>
  </w:style>
  <w:style w:type="paragraph" w:customStyle="1" w:styleId="msonormalcxspmiddle">
    <w:name w:val="msonormalcxspmiddle"/>
    <w:basedOn w:val="Standard"/>
    <w:pPr>
      <w:spacing w:before="280" w:after="280"/>
    </w:pPr>
    <w:rPr>
      <w:rFonts w:ascii="Arial" w:eastAsia="Arial" w:hAnsi="Arial" w:cs="Arial"/>
      <w:color w:val="000000"/>
    </w:r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fase">
    <w:name w:val="Emphasis"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aslinoh.hol.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aslino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HENRIQUE LINO DIAS</vt:lpstr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HENRIQUE LINO DIAS</dc:title>
  <dc:creator>henrique</dc:creator>
  <cp:lastModifiedBy>hdias</cp:lastModifiedBy>
  <cp:revision>2</cp:revision>
  <cp:lastPrinted>2014-07-25T15:59:00Z</cp:lastPrinted>
  <dcterms:created xsi:type="dcterms:W3CDTF">2016-09-04T20:12:00Z</dcterms:created>
  <dcterms:modified xsi:type="dcterms:W3CDTF">2016-09-04T20:12:00Z</dcterms:modified>
</cp:coreProperties>
</file>