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22"/>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22"/>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22"/>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22"/>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22"/>
        <w:numPr>
          <w:ilvl w:val="0"/>
          <w:numId w:val="4"/>
        </w:numPr>
        <w:jc w:val="both"/>
        <w:rPr/>
      </w:pPr>
      <w:r>
        <w:rPr/>
        <w:t>Взаимодействие с клиентом (с клиентами): прием запроса от клиента, разбор и предобработка запроса, выполнение набора команд из запроса, возврат результата на сторону клиента, сигнал об окончании обработки запроса.</w:t>
      </w:r>
    </w:p>
    <w:p>
      <w:pPr>
        <w:pStyle w:val="style22"/>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22"/>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22"/>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22"/>
        <w:numPr>
          <w:ilvl w:val="0"/>
          <w:numId w:val="3"/>
        </w:numPr>
        <w:jc w:val="both"/>
        <w:rPr/>
      </w:pPr>
      <w:r>
        <w:rPr/>
        <w:t>Аутентификация и авторизация на сервере.</w:t>
      </w:r>
    </w:p>
    <w:p>
      <w:pPr>
        <w:pStyle w:val="style22"/>
        <w:numPr>
          <w:ilvl w:val="0"/>
          <w:numId w:val="3"/>
        </w:numPr>
        <w:jc w:val="both"/>
        <w:rPr/>
      </w:pPr>
      <w:r>
        <w:rPr/>
        <w:t>Два режима работы клиента: режим ввода (когда пользователь может ввести команду на клиенте) и режим выполнения (взаимодействие с сервером).</w:t>
      </w:r>
    </w:p>
    <w:p>
      <w:pPr>
        <w:pStyle w:val="style22"/>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взаимодействия с сервером. В режиме взаимодействия с сервером у пользователя нет возможности для ввода. После окончания взаимодействия с сервером, клиент переключается обратно в режим ввода. Момент окончания взаимодействия с сервером определяет сервер (в будущем, сервер будет определять, когда клиент может переключиться в режим ввода; например, в случае асинхронных команд).</w:t>
      </w:r>
    </w:p>
    <w:p>
      <w:pPr>
        <w:pStyle w:val="style22"/>
        <w:numPr>
          <w:ilvl w:val="0"/>
          <w:numId w:val="3"/>
        </w:numPr>
        <w:jc w:val="both"/>
        <w:rPr/>
      </w:pPr>
      <w:r>
        <w:rPr/>
        <w:t xml:space="preserve">Взаимодействие с сервером (с </w:t>
      </w:r>
      <w:r>
        <w:rPr>
          <w:lang w:val="en-US"/>
        </w:rPr>
        <w:t>backend</w:t>
      </w:r>
      <w:r>
        <w:rPr/>
        <w:t>’ом) происходит следующим образом: ввод пользователем команды на клиенте, отправка введенной команды на сервер, вывод ответа сервера на клиенте. При этом вывод сервера может придти на сторону клиента как сразу весь, так и постепенно – порциями. Мы показываем этот вывод на стороне клиента по мере его поступления.</w:t>
      </w:r>
    </w:p>
    <w:p>
      <w:pPr>
        <w:pStyle w:val="style22"/>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22"/>
        <w:numPr>
          <w:ilvl w:val="0"/>
          <w:numId w:val="3"/>
        </w:numPr>
        <w:jc w:val="both"/>
        <w:rPr/>
      </w:pPr>
      <w:r>
        <w:rPr/>
        <w:t>Автодополнение ввода для всех известных на сервере (на backend'е) команд.</w:t>
      </w:r>
    </w:p>
    <w:p>
      <w:pPr>
        <w:pStyle w:val="style22"/>
        <w:numPr>
          <w:ilvl w:val="0"/>
          <w:numId w:val="3"/>
        </w:numPr>
        <w:jc w:val="both"/>
        <w:rPr/>
      </w:pPr>
      <w:r>
        <w:rPr/>
        <w:t>Помощь по каждой из известных команд.</w:t>
      </w:r>
    </w:p>
    <w:p>
      <w:pPr>
        <w:pStyle w:val="style22"/>
        <w:numPr>
          <w:ilvl w:val="0"/>
          <w:numId w:val="3"/>
        </w:numPr>
        <w:jc w:val="both"/>
        <w:rPr/>
      </w:pPr>
      <w:r>
        <w:rPr/>
        <w:t>История команд.</w:t>
      </w:r>
    </w:p>
    <w:p>
      <w:pPr>
        <w:pStyle w:val="style22"/>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22"/>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22"/>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22"/>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22"/>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result</w:t>
      </w:r>
      <w:r>
        <w:rPr>
          <w:b/>
        </w:rPr>
        <w:t xml:space="preserve">, </w:t>
      </w:r>
      <w:r>
        <w:rPr>
          <w:b/>
          <w:lang w:val="en-US"/>
        </w:rPr>
        <w:t>success</w:t>
      </w:r>
      <w:r>
        <w:rPr>
          <w:b/>
        </w:rPr>
        <w:t xml:space="preserve">,  </w:t>
      </w:r>
      <w:r>
        <w:rPr>
          <w:b/>
        </w:rPr>
        <w:t xml:space="preserve"> </w:t>
      </w:r>
      <w:r>
        <w:rPr>
          <w:i/>
        </w:rPr>
        <w:t xml:space="preserve"> </w:t>
      </w:r>
      <w:r>
        <w:rPr>
          <w:i/>
        </w:rPr>
        <w:t xml:space="preserve">SessionPid, </w:t>
      </w:r>
      <w:r>
        <w:rPr>
          <w:i/>
          <w:lang w:val="en-US"/>
        </w:rPr>
        <w:t>GreetingMessage</w:t>
      </w:r>
      <w:r>
        <w:rPr>
          <w:b/>
        </w:rPr>
        <w:t>}</w:t>
      </w:r>
      <w:r>
        <w:rPr/>
        <w:t xml:space="preserve">, где </w:t>
      </w:r>
      <w:r>
        <w:rPr>
          <w:i/>
        </w:rPr>
        <w:t>SessionPid – идентификатор процесса (Pid), созданный для обработки запросов от данного клиента (идентификатор клиентской сессии),</w:t>
      </w:r>
      <w:r>
        <w:rPr/>
        <w:t xml:space="preserve"> </w:t>
      </w:r>
      <w:r>
        <w:rPr>
          <w:i/>
          <w:lang w:val="en-US"/>
        </w:rPr>
        <w:t>GreetingMessage</w:t>
      </w:r>
      <w:r>
        <w:rPr/>
        <w:t xml:space="preserve"> – строка с приветствием.</w:t>
      </w:r>
    </w:p>
    <w:p>
      <w:pPr>
        <w:pStyle w:val="style22"/>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22"/>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success</w:t>
      </w:r>
      <w:r>
        <w:rPr>
          <w:b/>
        </w:rPr>
        <w:t>, [{</w:t>
      </w:r>
      <w:r>
        <w:rPr>
          <w:i/>
          <w:lang w:val="en-US"/>
        </w:rPr>
        <w:t>Command</w:t>
      </w:r>
      <w:r>
        <w:rPr>
          <w:b/>
        </w:rPr>
        <w:t>,</w:t>
      </w:r>
      <w:r>
        <w:rPr>
          <w:i/>
        </w:rPr>
        <w:t xml:space="preserve"> </w:t>
      </w:r>
      <w:r>
        <w:rPr>
          <w:i/>
          <w:lang w:val="en-US"/>
        </w:rPr>
        <w:t>CommandInfo</w:t>
      </w:r>
      <w:r>
        <w:rPr>
          <w:b/>
        </w:rPr>
        <w:t>}, …]}</w:t>
      </w:r>
      <w:r>
        <w:rPr/>
        <w:t xml:space="preserve">, где </w:t>
      </w:r>
      <w:r>
        <w:rPr>
          <w:i/>
          <w:lang w:val="en-US"/>
        </w:rPr>
        <w:t>Command</w:t>
      </w:r>
      <w:r>
        <w:rPr/>
        <w:t xml:space="preserve"> – имя команды, </w:t>
      </w:r>
      <w:r>
        <w:rPr>
          <w:i/>
          <w:lang w:val="en-US"/>
        </w:rPr>
        <w:t>CommandInfo</w:t>
      </w:r>
      <w:r>
        <w:rPr/>
        <w:t xml:space="preserve"> – дополнительная информация о команде.</w:t>
      </w:r>
    </w:p>
    <w:p>
      <w:pPr>
        <w:pStyle w:val="style22"/>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22"/>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22"/>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ощибок команды (цепочки команд).</w:t>
      </w:r>
    </w:p>
    <w:p>
      <w:pPr>
        <w:pStyle w:val="style22"/>
        <w:numPr>
          <w:ilvl w:val="0"/>
          <w:numId w:val="9"/>
        </w:numPr>
        <w:jc w:val="both"/>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w:t>
      </w:r>
      <w:r>
        <w:rPr>
          <w:i/>
          <w:lang w:val="en-US"/>
        </w:rPr>
        <w:t>, CurrentMode</w:t>
      </w:r>
      <w:r>
        <w:rPr>
          <w:b/>
        </w:rPr>
        <w:t>}</w:t>
      </w:r>
      <w:r>
        <w:rPr/>
        <w:t xml:space="preserve">, где </w:t>
      </w:r>
      <w:r>
        <w:rPr>
          <w:i/>
          <w:lang w:val="en-US"/>
        </w:rPr>
        <w:t>CommandCompletionCode</w:t>
      </w:r>
      <w:r>
        <w:rPr/>
        <w:t xml:space="preserve"> - код завершения команды (цепочки команд), </w:t>
      </w:r>
      <w:r>
        <w:rPr>
          <w:i/>
          <w:lang w:val="en-US"/>
        </w:rPr>
        <w:t>CurrentMode - текущий режим работы (текущее состояние машины состояний CLI)</w:t>
      </w:r>
      <w:r>
        <w:rPr/>
        <w:t>.</w:t>
      </w:r>
    </w:p>
    <w:p>
      <w:pPr>
        <w:pStyle w:val="style0"/>
        <w:jc w:val="both"/>
        <w:rPr/>
      </w:pPr>
      <w:r>
        <w:rPr/>
        <w:t xml:space="preserve">В ответ на запрос с сервера приходят одна или несколько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команды идти могут в любом порядке и любом количестве. В конце ответа всегда приходит команда </w:t>
      </w:r>
      <w:r>
        <w:rPr>
          <w:b/>
        </w:rPr>
        <w:t>{</w:t>
      </w:r>
      <w:r>
        <w:rPr>
          <w:b/>
          <w:lang w:val="en-US"/>
        </w:rPr>
        <w:t>command</w:t>
      </w:r>
      <w:r>
        <w:rPr>
          <w:b/>
        </w:rPr>
        <w:t>_</w:t>
      </w:r>
      <w:r>
        <w:rPr>
          <w:b/>
          <w:lang w:val="en-US"/>
        </w:rPr>
        <w:t>end</w:t>
      </w:r>
      <w:r>
        <w:rPr>
          <w:b/>
        </w:rPr>
        <w:t xml:space="preserve">, </w:t>
      </w:r>
      <w:r>
        <w:rPr>
          <w:i/>
          <w:lang w:val="en-US"/>
        </w:rPr>
        <w:t>CommandCompletionCode</w:t>
      </w:r>
      <w:r>
        <w:rPr>
          <w:i/>
          <w:lang w:val="en-US"/>
        </w:rPr>
        <w:t>, CurrentMode</w:t>
      </w:r>
      <w:r>
        <w:rPr>
          <w:b/>
        </w:rPr>
        <w:t>}</w:t>
      </w:r>
      <w:r>
        <w:rPr/>
        <w:t>.</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result</w:t>
      </w:r>
      <w:r>
        <w:rPr>
          <w:b/>
        </w:rPr>
        <w:t xml:space="preserve">, </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22"/>
        <w:numPr>
          <w:ilvl w:val="0"/>
          <w:numId w:val="2"/>
        </w:numPr>
        <w:jc w:val="both"/>
        <w:rPr/>
      </w:pPr>
      <w:r>
        <w:rPr/>
        <w:t>Фундаментальный режим работы</w:t>
      </w:r>
    </w:p>
    <w:p>
      <w:pPr>
        <w:pStyle w:val="style22"/>
        <w:numPr>
          <w:ilvl w:val="0"/>
          <w:numId w:val="2"/>
        </w:numPr>
        <w:jc w:val="both"/>
        <w:rPr/>
      </w:pPr>
      <w:r>
        <w:rPr/>
        <w:t>Режим глобальной настройки</w:t>
      </w:r>
    </w:p>
    <w:p>
      <w:pPr>
        <w:pStyle w:val="style22"/>
        <w:numPr>
          <w:ilvl w:val="0"/>
          <w:numId w:val="2"/>
        </w:numPr>
        <w:jc w:val="both"/>
        <w:rPr/>
      </w:pPr>
      <w:r>
        <w:rPr/>
        <w:t>Режим настройки интерфейсов</w:t>
      </w:r>
    </w:p>
    <w:p>
      <w:pPr>
        <w:pStyle w:val="style22"/>
        <w:numPr>
          <w:ilvl w:val="0"/>
          <w:numId w:val="2"/>
        </w:numPr>
        <w:jc w:val="both"/>
        <w:rPr/>
      </w:pPr>
      <w:r>
        <w:rPr/>
        <w:t>Режим настройки группы интерфейсов</w:t>
      </w:r>
    </w:p>
    <w:p>
      <w:pPr>
        <w:pStyle w:val="style22"/>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22"/>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22"/>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22"/>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22"/>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22"/>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22"/>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22"/>
        <w:numPr>
          <w:ilvl w:val="0"/>
          <w:numId w:val="8"/>
        </w:numPr>
        <w:jc w:val="both"/>
        <w:rPr/>
      </w:pPr>
      <w:r>
        <w:rPr/>
        <w:t>Каждая команда представляет отдельный процесс Erlang.</w:t>
      </w:r>
    </w:p>
    <w:p>
      <w:pPr>
        <w:pStyle w:val="style22"/>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w:t>
      </w:r>
    </w:p>
    <w:p>
      <w:pPr>
        <w:pStyle w:val="style22"/>
        <w:numPr>
          <w:ilvl w:val="0"/>
          <w:numId w:val="8"/>
        </w:numPr>
        <w:jc w:val="both"/>
        <w:rPr/>
      </w:pPr>
      <w:r>
        <w:rPr/>
        <w:t>Каждая команда имеет "ссылки" на две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команды.</w:t>
      </w:r>
    </w:p>
    <w:p>
      <w:pPr>
        <w:pStyle w:val="style22"/>
        <w:numPr>
          <w:ilvl w:val="0"/>
          <w:numId w:val="8"/>
        </w:numPr>
        <w:jc w:val="both"/>
        <w:rPr/>
      </w:pPr>
      <w:r>
        <w:rPr/>
        <w:t>Каждая цепочка команд завершается специальной командой, которая и отсылает весь вывод клиенту.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отослать на клиента, так и отсылать весь вывод по мере поступления.</w:t>
      </w:r>
    </w:p>
    <w:p>
      <w:pPr>
        <w:pStyle w:val="style22"/>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w:t>
      </w:r>
    </w:p>
    <w:p>
      <w:pPr>
        <w:pStyle w:val="style22"/>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22"/>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22"/>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w:t>
      </w:r>
      <w:r>
        <w:rPr/>
        <w:t xml:space="preserve"> клиента </w:t>
      </w:r>
      <w:r>
        <w:rPr/>
        <w:t xml:space="preserve">с севером до входа в систему и после </w:t>
      </w:r>
      <w:r>
        <w:rPr/>
        <w:t>входа в систему.</w:t>
      </w:r>
    </w:p>
    <w:p>
      <w:pPr>
        <w:pStyle w:val="style0"/>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0" w:name="__DdeLink__549_1259269719"/>
      <w:r>
        <w:rPr/>
        <w:t>сервера (backend'а).</w:t>
      </w:r>
      <w:bookmarkEnd w:id="0"/>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w:t>
      </w:r>
      <w:r>
        <w:rPr/>
        <w:t xml:space="preserve">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w:t>
      </w:r>
      <w:r>
        <w:rPr/>
        <w:t xml:space="preserve">сервера (backend'а), </w:t>
      </w:r>
      <w:r>
        <w:rPr/>
        <w:t xml:space="preserve">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Заголовок"/>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Основной текст"/>
    <w:basedOn w:val="style0"/>
    <w:next w:val="style18"/>
    <w:pPr>
      <w:spacing w:after="120" w:before="0"/>
      <w:contextualSpacing w:val="false"/>
    </w:pPr>
    <w:rPr/>
  </w:style>
  <w:style w:styleId="style19" w:type="paragraph">
    <w:name w:val="Список"/>
    <w:basedOn w:val="style18"/>
    <w:next w:val="style19"/>
    <w:pPr/>
    <w:rPr>
      <w:rFonts w:cs="Lohit Hindi"/>
    </w:rPr>
  </w:style>
  <w:style w:styleId="style20" w:type="paragraph">
    <w:name w:val="Название"/>
    <w:basedOn w:val="style0"/>
    <w:next w:val="style20"/>
    <w:pPr>
      <w:suppressLineNumbers/>
      <w:spacing w:after="120" w:before="120"/>
      <w:contextualSpacing w:val="false"/>
    </w:pPr>
    <w:rPr>
      <w:rFonts w:cs="Lohit Hindi"/>
      <w:i/>
      <w:iCs/>
      <w:sz w:val="24"/>
      <w:szCs w:val="24"/>
    </w:rPr>
  </w:style>
  <w:style w:styleId="style21" w:type="paragraph">
    <w:name w:val="Указатель"/>
    <w:basedOn w:val="style0"/>
    <w:next w:val="style21"/>
    <w:pPr>
      <w:suppressLineNumbers/>
    </w:pPr>
    <w:rPr>
      <w:rFonts w:cs="Lohit Hindi"/>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