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Общая архитектура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CLI состоит из трех частей (компонентов): терминального клиента, frontend- и backend- сервисов. Терминальный клиент принимает ввод пользователя (подключенного как локально, так и удаленно, например, через ssh), производит первичную обработку, отправляет обработанный ввод пользователя на frontend-сервис, получает с него результаты дальнейшей обработки ввода пользователя и отображает их либо на стандартном выводе, либо на стандартном выводе ошибок (это определяет frontend-сервис). Взаимодействие между терминальным клиентом и frontend-сервисом осуществляется через сокетное соединение. Для каждого подключающегося пользователя создается свой терминальный клиент. frontend-сервис существует в единственном экземпляре и ведет учет всех подключенных к нему терминальных клиентов (пользовательских сессий). frontend-сервис принимает введенные пользовательские данные от терминального клиента и разбирает (парсит) эти данные в цепочку команд. Команды, которые известны frontend-сервису, выполняются на нем; команды, которые известны backend-сервису, передаются на backend-сервис (все остальное считается ошибкой, которая возвращается на терминальный клиент). frontend-сервис хранит состояние, связанное с каждым подключенным клиентом (клиентскую сессию); при передаче команды на backend-сервис, вместе с командой передается и это состояние. backend-сервис также существует в единственном экземпляре и занимается выполнением команд для взаимодействия с реальным железом (backend-команд). Backend-сервис ничего не знает о пользователях и не хранит никакого состояния, связанного с ними; однако это состояние передается на backend-команду во время ее выполнения.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Функциональность и поведение компонентов CLI:</w:t>
      </w:r>
    </w:p>
    <w:p>
      <w:pPr>
        <w:pStyle w:val="style0"/>
        <w:rPr/>
      </w:pPr>
      <w:r>
        <w:rPr/>
      </w:r>
    </w:p>
    <w:p>
      <w:pPr>
        <w:pStyle w:val="style0"/>
        <w:jc w:val="both"/>
        <w:rPr/>
      </w:pPr>
      <w:r>
        <w:rPr/>
        <w:t>1) Терминальный клиент: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Принимает ввод пользователя, позволяет его редактировать.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Поддерживает историю в том же виде, что и командная оболочка Bash.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Поддерживает автодополнение (при нажатии на клавишу «Tab»); за данными об автодополнении обращается на frontend-сервис.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 xml:space="preserve">Поддерживает жестко заданный набор команд, выполнение которых происходит на самом терминальном клиенте (на данный момент в такой набор команд входит команда </w:t>
      </w:r>
      <w:r>
        <w:rPr>
          <w:b/>
          <w:bCs/>
        </w:rPr>
        <w:t>exit</w:t>
      </w:r>
      <w:r>
        <w:rPr/>
        <w:t>).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При нажатии на клавишу «Enter» производит первичную обработку ввода пользователя (очистку от пробельных символов с начала и конца). Если в результате получается пустая строка, то ничего не происходит. Если в результате получается одна из терминальных команд, то происходит ее выполнение на терминале. Иначе, ввод пользователя передается на frontend-сервис.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После передачи ввода пользователя на frontend-сервис терминальный клиент ожидает ответ с сервера. Этот ответ может состоять как из одного, так и из нескольких сообщений. В зависимости от типа сообщения, терминальный клиент либо выводит данные на стандартный вывод, либо выводит данные на стандартный вывод ошибок, либо получает уведомление о завершении выполнения команды. После получения уведомления о завершении команды терминальный клиент готов к приему дальнейшего ввода пользователя.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Поведение терминального клиента во время готовности к приему ввода и во время выполнения команды подобно поведению командной оболочки Bash.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2) frontend - сервис:</w:t>
      </w:r>
    </w:p>
    <w:p>
      <w:pPr>
        <w:pStyle w:val="style0"/>
        <w:numPr>
          <w:ilvl w:val="0"/>
          <w:numId w:val="4"/>
        </w:numPr>
        <w:jc w:val="both"/>
        <w:rPr/>
      </w:pPr>
      <w:r>
        <w:rPr/>
        <w:t>Поддержка динамической конфигурации сервиса при запуске: ...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3) backend - сервис</w:t>
      </w:r>
    </w:p>
    <w:p>
      <w:pPr>
        <w:pStyle w:val="style0"/>
        <w:numPr>
          <w:ilvl w:val="0"/>
          <w:numId w:val="5"/>
        </w:numPr>
        <w:jc w:val="both"/>
        <w:rPr/>
      </w:pPr>
      <w:bookmarkStart w:id="0" w:name="__DdeLink__657_1517849305"/>
      <w:bookmarkEnd w:id="0"/>
      <w:r>
        <w:rPr/>
        <w:t>Поддержка динамической конфигурации сервиса при запуске: ...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Протоколы взаимодействия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frontend и backend сервисов.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терминального клиента и frontend-сервиса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Терминальный клиент взаимодействует с frontend - частью сервиса. Сообщения, которыми обмениваются терминальный клиент и frontend-часть являются обычными объектами языка Erlang. На стороне frontend-части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1" w:name="__DdeLink__611_1077605012"/>
      <w:bookmarkEnd w:id="1"/>
      <w:r>
        <w:rPr/>
        <w:t>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jc w:val="both"/>
        <w:rPr/>
      </w:pPr>
      <w:r>
        <w:rPr/>
        <w:t>2)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Если на сервере для данного клиента какая-либо команда выполняется: 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Если на сервере для данного клиента никакой команды не выполняется: ничего.</w:t>
      </w:r>
    </w:p>
    <w:p>
      <w:pPr>
        <w:pStyle w:val="style0"/>
        <w:jc w:val="both"/>
        <w:rPr/>
      </w:pPr>
      <w:r>
        <w:rPr/>
        <w:t>3) Запрос текущего состояния: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{current_state}</w:t>
      </w:r>
      <w:r>
        <w:rPr/>
        <w:t>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style0"/>
        <w:jc w:val="both"/>
        <w:rPr/>
      </w:pPr>
      <w:r>
        <w:rPr/>
        <w:t>4) Запрос списка расширений: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{expansion,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{expansion, ExpansionList}</w:t>
      </w:r>
      <w:r>
        <w:rPr/>
        <w:t xml:space="preserve">, где </w:t>
      </w:r>
      <w:r>
        <w:rPr>
          <w:b/>
          <w:bCs/>
        </w:rPr>
        <w:t>ExpansionList</w:t>
      </w:r>
      <w:r>
        <w:rPr/>
        <w:t xml:space="preserve"> - список расширений для данных, введенных пользователем.</w:t>
      </w:r>
    </w:p>
    <w:p>
      <w:pPr>
        <w:pStyle w:val="style0"/>
        <w:jc w:val="both"/>
        <w:rPr/>
      </w:pPr>
      <w:r>
        <w:rPr/>
        <w:t>5) Завершение работы: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сервера: ничего.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Зависимости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На данный момент для сборки и работы системы существует ряд внешних зависимостей: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Среда выполнения Erlang версии R16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Библиотека readline версии 6.2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Пакет build-essential.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paragraph">
    <w:name w:val="Заголовок"/>
    <w:basedOn w:val="style0"/>
    <w:next w:val="style25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5" w:type="paragraph">
    <w:name w:val="Основной текст"/>
    <w:basedOn w:val="style0"/>
    <w:next w:val="style25"/>
    <w:pPr>
      <w:spacing w:after="120" w:before="0"/>
      <w:contextualSpacing w:val="false"/>
    </w:pPr>
    <w:rPr/>
  </w:style>
  <w:style w:styleId="style26" w:type="paragraph">
    <w:name w:val="Список"/>
    <w:basedOn w:val="style25"/>
    <w:next w:val="style26"/>
    <w:pPr/>
    <w:rPr>
      <w:rFonts w:cs="Lohit Hindi"/>
    </w:rPr>
  </w:style>
  <w:style w:styleId="style27" w:type="paragraph">
    <w:name w:val="Название"/>
    <w:basedOn w:val="style0"/>
    <w:next w:val="style2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8" w:type="paragraph">
    <w:name w:val="Указатель"/>
    <w:basedOn w:val="style0"/>
    <w:next w:val="style28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