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CLI сервис — это backend часть системы CLI. Предназначен для работы в качестве демона и обслуживания одного или нескольких клиентов (одним экземпляром CLI сервиса).</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numPr>
          <w:ilvl w:val="0"/>
          <w:numId w:val="1"/>
        </w:numPr>
        <w:jc w:val="both"/>
        <w:rPr/>
      </w:pPr>
      <w:r>
        <w:rPr/>
        <w:t>Если пользователь бездействует в течении некоторого времени, то клиент, через который пользователь взаимодействовал с системой, автоматически завершает свою работу.</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объектов (term)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В качестве потока вывода для команды мы будем использовать «буфер обмена»: специальный процесс, накапливающий вывод пользователя. В этот же «буфер обмена» мы будем накапливать вывод ошибок в случае его перенаправления. Когда команда закончит свое выполнение весь вывод, накопленный в этом «буфере обмена»,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Normal"/>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Normal"/>
        <w:numPr>
          <w:ilvl w:val="0"/>
          <w:numId w:val="2"/>
        </w:numPr>
        <w:jc w:val="both"/>
        <w:rPr/>
      </w:pPr>
      <w:r>
        <w:rPr/>
        <w:t>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«буферу обмена» сообщение о том, что весь накопленный вывод можно считать вводом.</w:t>
      </w:r>
    </w:p>
    <w:p>
      <w:pPr>
        <w:pStyle w:val="Normal"/>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без аутентификации</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интерфейса</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р</w:t>
      </w:r>
      <w:bookmarkStart w:id="0" w:name="__DdeLink__146_1680720476"/>
      <w:r>
        <w:rPr/>
        <w:t>ежим работы без аутентификации</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интерфейса.</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интерфейса,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интерфейса,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tabs>
          <w:tab w:val="left" w:pos="1620" w:leader="none"/>
          <w:tab w:val="left" w:pos="1790" w:leader="none"/>
        </w:tabs>
        <w:jc w:val="both"/>
        <w:rPr/>
      </w:pPr>
      <w:r>
        <w:rPr/>
        <w:t xml:space="preserve">Команда </w:t>
      </w:r>
      <w:r>
        <w:rPr>
          <w:b/>
          <w:bCs/>
        </w:rPr>
        <w:t>logout</w:t>
      </w:r>
      <w:r>
        <w:rPr/>
        <w:t>: фундаментальный режим работы, режим глобальной настройки,  режим настройки интерфейса, режим настройки группы интерфейсов, режим настройки VLAN → режим работы без аутентификации.</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Команды cli сервиса</w:t>
      </w:r>
    </w:p>
    <w:p>
      <w:pPr>
        <w:pStyle w:val="Normal"/>
        <w:jc w:val="both"/>
        <w:rPr/>
      </w:pPr>
      <w:r>
        <w:rPr/>
      </w:r>
    </w:p>
    <w:p>
      <w:pPr>
        <w:pStyle w:val="Normal"/>
        <w:jc w:val="both"/>
        <w:rPr/>
      </w:pPr>
      <w:r>
        <w:rPr/>
        <w:tab/>
        <w:t>Ниже приведены все команды, а также ряд свойств этих команд, которые известны cli сервису на данный момент. Следует отметить следующее: режимы CLI определяют в каких режимах работы можно использовать ту или иную команду. Это свойство не является свойством команды: доступность той или иной команды в том или ином режиме работы устанавливается извне (при создании машины состояний CLI).</w:t>
      </w:r>
    </w:p>
    <w:p>
      <w:pPr>
        <w:pStyle w:val="Normal"/>
        <w:jc w:val="both"/>
        <w:rPr/>
      </w:pPr>
      <w:r>
        <w:rPr/>
      </w:r>
    </w:p>
    <w:tbl>
      <w:tblPr>
        <w:jc w:val="left"/>
        <w:tblInd w:w="6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620"/>
      </w:tblGrid>
      <w:tr>
        <w:trPr>
          <w:cantSplit w:val="false"/>
        </w:trPr>
        <w:tc>
          <w:tcPr>
            <w:tcW w:w="96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login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вход (аутентификация) пользователя в системе</w:t>
            </w:r>
          </w:p>
          <w:p>
            <w:pPr>
              <w:pStyle w:val="Style20"/>
              <w:jc w:val="both"/>
              <w:rPr/>
            </w:pPr>
            <w:r>
              <w:rPr/>
              <w:t xml:space="preserve">Использование: </w:t>
            </w:r>
            <w:r>
              <w:rPr>
                <w:b/>
                <w:bCs/>
              </w:rPr>
              <w:t>login</w:t>
            </w:r>
            <w:r>
              <w:rPr/>
              <w:t xml:space="preserve"> </w:t>
            </w:r>
            <w:r>
              <w:rPr>
                <w:i/>
                <w:iCs/>
              </w:rPr>
              <w:t>username</w:t>
            </w:r>
            <w:r>
              <w:rPr/>
              <w:t xml:space="preserve"> </w:t>
            </w:r>
            <w:r>
              <w:rPr>
                <w:i/>
                <w:iCs/>
              </w:rPr>
              <w:t>password64</w:t>
            </w:r>
            <w:r>
              <w:rPr/>
              <w:t xml:space="preserve">, где </w:t>
            </w:r>
            <w:r>
              <w:rPr>
                <w:i/>
                <w:iCs/>
              </w:rPr>
              <w:t>username</w:t>
            </w:r>
            <w:r>
              <w:rPr/>
              <w:t xml:space="preserve"> — имя пользователя, </w:t>
            </w:r>
            <w:r>
              <w:rPr>
                <w:i/>
                <w:iCs/>
              </w:rPr>
              <w:t>password64</w:t>
            </w:r>
            <w:r>
              <w:rPr/>
              <w:t xml:space="preserve"> — пароль пользователя в base64</w:t>
            </w:r>
          </w:p>
          <w:p>
            <w:pPr>
              <w:pStyle w:val="Style20"/>
              <w:jc w:val="both"/>
              <w:rPr/>
            </w:pPr>
            <w:r>
              <w:rPr/>
              <w:t>Режимы CLI: режим работы без аутентификации</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logout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выход пользователя из системы</w:t>
            </w:r>
          </w:p>
          <w:p>
            <w:pPr>
              <w:pStyle w:val="Style20"/>
              <w:jc w:val="both"/>
              <w:rPr>
                <w:b/>
                <w:bCs/>
              </w:rPr>
            </w:pPr>
            <w:r>
              <w:rPr/>
              <w:t xml:space="preserve">Использование: </w:t>
            </w:r>
            <w:r>
              <w:rPr>
                <w:b/>
                <w:bCs/>
              </w:rPr>
              <w:t>logout</w:t>
            </w:r>
          </w:p>
          <w:p>
            <w:pPr>
              <w:pStyle w:val="Style20"/>
              <w:jc w:val="both"/>
              <w:rPr/>
            </w:pPr>
            <w:r>
              <w:rPr/>
              <w:t>Режимы CLI: фундаментальный режим работы, режим глобальной настройки, режим настройки интерфейсов,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bye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завершение работы терминального клиента</w:t>
            </w:r>
          </w:p>
          <w:p>
            <w:pPr>
              <w:pStyle w:val="Style20"/>
              <w:jc w:val="both"/>
              <w:rPr>
                <w:b/>
                <w:bCs/>
              </w:rPr>
            </w:pPr>
            <w:r>
              <w:rPr/>
              <w:t xml:space="preserve">Использование: </w:t>
            </w:r>
            <w:r>
              <w:rPr>
                <w:b/>
                <w:bCs/>
              </w:rPr>
              <w:t>bye</w:t>
            </w:r>
          </w:p>
          <w:p>
            <w:pPr>
              <w:pStyle w:val="Style20"/>
              <w:jc w:val="both"/>
              <w:rPr/>
            </w:pPr>
            <w:r>
              <w:rPr/>
              <w:t>Примечание: заглушка для команды терминального клиента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configure terminal</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переход в режим глобальной настройки</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ping</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отправка ICMP эхо-запросов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 xml:space="preserve">Режимы CLI: </w:t>
            </w:r>
            <w:bookmarkStart w:id="1" w:name="__DdeLink__250_323180028"/>
            <w:bookmarkEnd w:id="1"/>
            <w:r>
              <w:rPr/>
              <w:t>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interface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переход в режим настройки интерфейса</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interface range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переход в режим настройки группы интерфейсов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создание VLAN и переход в режим настройки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no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удаление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настройка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no 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установка значения по умолчанию для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настройка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no 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удаление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end</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возврат в фундаментальный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exit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возврат в предыдущий по уровню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b/>
                <w:bCs/>
              </w:rPr>
            </w:pPr>
            <w:r>
              <w:rPr>
                <w:b/>
                <w:bCs/>
              </w:rPr>
              <w:t>show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Style20"/>
              <w:jc w:val="both"/>
              <w:rPr/>
            </w:pPr>
            <w:r>
              <w:rPr/>
              <w:t>Определение: вывод информации о VLAN, созданных на устройстве</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да</w:t>
            </w:r>
          </w:p>
        </w:tc>
      </w:tr>
    </w:tbl>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t xml:space="preserve">Для конфигурирования cli_service необходимо наличие нескольких конфигурационных файлов. Все конфигурационные файлы содержат данные в виде объектов (term) языка Erlang; такой подход позволяет сразу же получать объекты языка Erlang при чтении содержимого этих файлов при помощи, например, функции </w:t>
      </w:r>
      <w:r>
        <w:rPr>
          <w:b/>
          <w:bCs/>
        </w:rPr>
        <w:t>io:read/2</w:t>
      </w:r>
      <w:r>
        <w:rPr/>
        <w:t>. Следующие файлы используются на данный момент для конфигурации cli_service:</w:t>
      </w:r>
    </w:p>
    <w:p>
      <w:pPr>
        <w:pStyle w:val="Normal"/>
        <w:numPr>
          <w:ilvl w:val="0"/>
          <w:numId w:val="3"/>
        </w:numPr>
        <w:jc w:val="both"/>
        <w:rPr/>
      </w:pPr>
      <w:r>
        <w:rPr/>
        <w:t>Основной конфигурационный файл.</w:t>
      </w:r>
    </w:p>
    <w:p>
      <w:pPr>
        <w:pStyle w:val="Normal"/>
        <w:numPr>
          <w:ilvl w:val="0"/>
          <w:numId w:val="3"/>
        </w:numPr>
        <w:jc w:val="both"/>
        <w:rPr/>
      </w:pPr>
      <w:r>
        <w:rPr/>
        <w:t>Конфигурационный файл с описанием всех используемых команд на cli_service.</w:t>
      </w:r>
    </w:p>
    <w:p>
      <w:pPr>
        <w:pStyle w:val="Normal"/>
        <w:numPr>
          <w:ilvl w:val="0"/>
          <w:numId w:val="3"/>
        </w:numPr>
        <w:jc w:val="both"/>
        <w:rPr/>
      </w:pPr>
      <w:r>
        <w:rPr/>
        <w:t>Конфигурационный файл с описанием машины состояний CLI.</w:t>
      </w:r>
    </w:p>
    <w:p>
      <w:pPr>
        <w:pStyle w:val="Normal"/>
        <w:numPr>
          <w:ilvl w:val="0"/>
          <w:numId w:val="3"/>
        </w:numPr>
        <w:jc w:val="both"/>
        <w:rPr/>
      </w:pPr>
      <w:r>
        <w:rPr/>
        <w:t>Конфигурационный файл с определением всех зарегистрированных пользователей в системе.</w:t>
      </w:r>
    </w:p>
    <w:p>
      <w:pPr>
        <w:pStyle w:val="Normal"/>
        <w:numPr>
          <w:ilvl w:val="0"/>
          <w:numId w:val="3"/>
        </w:numPr>
        <w:jc w:val="both"/>
        <w:rPr/>
      </w:pPr>
      <w:r>
        <w:rPr/>
        <w:t>Конфигурационный файл с определением разрешений на использование команд.</w:t>
      </w:r>
    </w:p>
    <w:p>
      <w:pPr>
        <w:pStyle w:val="Normal"/>
        <w:jc w:val="both"/>
        <w:rPr/>
      </w:pPr>
      <w:r>
        <w:rPr/>
        <w:t>Р</w:t>
      </w:r>
      <w:r>
        <w:rPr/>
        <w:t xml:space="preserve">асположение основного конфигурационного файла </w:t>
      </w:r>
      <w:r>
        <w:rPr/>
        <w:t>определяется в a</w:t>
      </w:r>
      <w:r>
        <w:rPr/>
        <w:t>pp файл</w:t>
      </w:r>
      <w:r>
        <w:rPr/>
        <w:t>е</w:t>
      </w:r>
      <w:r>
        <w:rPr/>
        <w:t xml:space="preserve"> cli_service. Расположение остальных конфигурационных файлов определяется в основном конфигурационном файле. При этом все относительные пути рассматриваются относительно директории, в которой располагается основной конфигурационный файл. Обычно все конфигурационные файлы располагаются вместе — в одной директории.</w:t>
      </w:r>
    </w:p>
    <w:p>
      <w:pPr>
        <w:pStyle w:val="Normal"/>
        <w:jc w:val="both"/>
        <w:rPr>
          <w:i w:val="false"/>
          <w:iCs w:val="false"/>
        </w:rPr>
      </w:pPr>
      <w:r>
        <w:rPr/>
        <w:tab/>
        <w:t xml:space="preserve">Основной конфигурационный файл </w:t>
      </w:r>
      <w:r>
        <w:rPr/>
        <w:t xml:space="preserve">по умолчанию имеет следующее имя:  </w:t>
      </w:r>
      <w:r>
        <w:rPr>
          <w:i/>
          <w:iCs/>
        </w:rPr>
        <w:t>cli_service.conf</w:t>
      </w:r>
      <w:r>
        <w:rPr>
          <w:i w:val="false"/>
          <w:iCs w:val="false"/>
        </w:rPr>
        <w:t xml:space="preserve"> </w:t>
      </w:r>
      <w:r>
        <w:rPr>
          <w:i w:val="false"/>
          <w:iCs w:val="false"/>
        </w:rPr>
        <w:t xml:space="preserve">(по умолчанию полное имя </w:t>
      </w:r>
      <w:r>
        <w:rPr>
          <w:i/>
          <w:iCs/>
        </w:rPr>
        <w:t>/etc/cli_service/cli_service.conf</w:t>
      </w:r>
      <w:r>
        <w:rPr>
          <w:i w:val="false"/>
          <w:iCs w:val="false"/>
        </w:rPr>
        <w:t xml:space="preserve">). </w:t>
      </w:r>
      <w:r>
        <w:rPr>
          <w:i w:val="false"/>
          <w:iCs w:val="false"/>
        </w:rPr>
        <w:t>Формат этого файла следующий:</w:t>
      </w:r>
    </w:p>
    <w:p>
      <w:pPr>
        <w:pStyle w:val="Normal"/>
        <w:jc w:val="both"/>
        <w:rPr>
          <w:b/>
          <w:bCs/>
          <w:i w:val="false"/>
          <w:iCs w:val="false"/>
        </w:rPr>
      </w:pPr>
      <w:r>
        <w:rPr>
          <w:b/>
          <w:bCs/>
          <w:i w:val="false"/>
          <w:iCs w:val="false"/>
        </w:rPr>
        <w:t>[{'cli_terminal', CliTerminalConfig,</w:t>
      </w:r>
    </w:p>
    <w:p>
      <w:pPr>
        <w:pStyle w:val="Normal"/>
        <w:jc w:val="both"/>
        <w:rPr>
          <w:b/>
          <w:bCs/>
          <w:i w:val="false"/>
          <w:iCs w:val="false"/>
        </w:rPr>
      </w:pPr>
      <w:r>
        <w:rPr>
          <w:b/>
          <w:bCs/>
          <w:i w:val="false"/>
          <w:iCs w:val="false"/>
        </w:rPr>
        <w:t>{'commands', DataSourceConfig},</w:t>
      </w:r>
    </w:p>
    <w:p>
      <w:pPr>
        <w:pStyle w:val="Normal"/>
        <w:jc w:val="both"/>
        <w:rPr>
          <w:b/>
          <w:bCs/>
          <w:i w:val="false"/>
          <w:iCs w:val="false"/>
        </w:rPr>
      </w:pPr>
      <w:r>
        <w:rPr>
          <w:b/>
          <w:bCs/>
          <w:i w:val="false"/>
          <w:iCs w:val="false"/>
        </w:rPr>
        <w:t>{</w:t>
      </w:r>
      <w:r>
        <w:rPr>
          <w:b/>
          <w:bCs/>
          <w:i w:val="false"/>
          <w:iCs w:val="false"/>
        </w:rPr>
        <w:t>'</w:t>
      </w:r>
      <w:r>
        <w:rPr>
          <w:b/>
          <w:bCs/>
          <w:i w:val="false"/>
          <w:iCs w:val="false"/>
        </w:rPr>
        <w:t>cli_fsm</w:t>
      </w:r>
      <w:r>
        <w:rPr>
          <w:b/>
          <w:bCs/>
          <w:i w:val="false"/>
          <w:iCs w:val="false"/>
        </w:rPr>
        <w:t>'</w:t>
      </w:r>
      <w:r>
        <w:rPr>
          <w:b/>
          <w:bCs/>
          <w:i w:val="false"/>
          <w:iCs w:val="false"/>
        </w:rPr>
        <w:t>, DataSourceConfig},</w:t>
      </w:r>
    </w:p>
    <w:p>
      <w:pPr>
        <w:pStyle w:val="Normal"/>
        <w:jc w:val="both"/>
        <w:rPr>
          <w:b/>
          <w:bCs/>
          <w:i w:val="false"/>
          <w:iCs w:val="false"/>
        </w:rPr>
      </w:pPr>
      <w:r>
        <w:rPr>
          <w:b/>
          <w:bCs/>
          <w:i w:val="false"/>
          <w:iCs w:val="false"/>
        </w:rPr>
        <w:t>{</w:t>
      </w:r>
      <w:r>
        <w:rPr>
          <w:b/>
          <w:bCs/>
          <w:i w:val="false"/>
          <w:iCs w:val="false"/>
        </w:rPr>
        <w:t>'</w:t>
      </w:r>
      <w:r>
        <w:rPr>
          <w:b/>
          <w:bCs/>
          <w:i w:val="false"/>
          <w:iCs w:val="false"/>
        </w:rPr>
        <w:t>authentication_service</w:t>
      </w:r>
      <w:r>
        <w:rPr>
          <w:b/>
          <w:bCs/>
          <w:i w:val="false"/>
          <w:iCs w:val="false"/>
        </w:rPr>
        <w:t>'</w:t>
      </w:r>
      <w:r>
        <w:rPr>
          <w:b/>
          <w:bCs/>
          <w:i w:val="false"/>
          <w:iCs w:val="false"/>
        </w:rPr>
        <w:t>, DataSourceConfig},</w:t>
      </w:r>
    </w:p>
    <w:p>
      <w:pPr>
        <w:pStyle w:val="Normal"/>
        <w:jc w:val="both"/>
        <w:rPr>
          <w:b/>
          <w:bCs/>
          <w:i w:val="false"/>
          <w:iCs w:val="false"/>
        </w:rPr>
      </w:pPr>
      <w:r>
        <w:rPr>
          <w:b/>
          <w:bCs/>
          <w:i w:val="false"/>
          <w:iCs w:val="false"/>
        </w:rPr>
        <w:t>{</w:t>
      </w:r>
      <w:r>
        <w:rPr>
          <w:b/>
          <w:bCs/>
          <w:i w:val="false"/>
          <w:iCs w:val="false"/>
        </w:rPr>
        <w:t>'</w:t>
      </w:r>
      <w:r>
        <w:rPr>
          <w:b/>
          <w:bCs/>
          <w:i w:val="false"/>
          <w:iCs w:val="false"/>
        </w:rPr>
        <w:t>authorization_service</w:t>
      </w:r>
      <w:r>
        <w:rPr>
          <w:b/>
          <w:bCs/>
          <w:i w:val="false"/>
          <w:iCs w:val="false"/>
        </w:rPr>
        <w:t>'</w:t>
      </w:r>
      <w:r>
        <w:rPr>
          <w:b/>
          <w:bCs/>
          <w:i w:val="false"/>
          <w:iCs w:val="false"/>
        </w:rPr>
        <w:t>, DataSourceConfig}].</w:t>
      </w:r>
    </w:p>
    <w:p>
      <w:pPr>
        <w:pStyle w:val="Normal"/>
        <w:jc w:val="both"/>
        <w:rPr>
          <w:i w:val="false"/>
          <w:iCs w:val="false"/>
        </w:rPr>
      </w:pPr>
      <w:r>
        <w:rPr>
          <w:i w:val="false"/>
          <w:iCs w:val="false"/>
        </w:rPr>
        <w:t xml:space="preserve">Здесь запись с ключом </w:t>
      </w:r>
      <w:r>
        <w:rPr>
          <w:b/>
          <w:bCs/>
          <w:i w:val="false"/>
          <w:iCs w:val="false"/>
        </w:rPr>
        <w:t>'cli_terminal'</w:t>
      </w:r>
      <w:r>
        <w:rPr>
          <w:i w:val="false"/>
          <w:iCs w:val="false"/>
        </w:rPr>
        <w:t xml:space="preserve"> </w:t>
      </w:r>
      <w:r>
        <w:rPr>
          <w:i w:val="false"/>
          <w:iCs w:val="false"/>
        </w:rPr>
        <w:t xml:space="preserve">содержит конфигурацию взаимодействия с терминальным клиентом, </w:t>
      </w:r>
      <w:r>
        <w:rPr>
          <w:i w:val="false"/>
          <w:iCs w:val="false"/>
        </w:rPr>
        <w:t xml:space="preserve">запись с ключом </w:t>
      </w:r>
      <w:r>
        <w:rPr>
          <w:b/>
          <w:bCs/>
          <w:i w:val="false"/>
          <w:iCs w:val="false"/>
        </w:rPr>
        <w:t>'commands'</w:t>
      </w:r>
      <w:r>
        <w:rPr>
          <w:i w:val="false"/>
          <w:iCs w:val="false"/>
        </w:rPr>
        <w:t xml:space="preserve"> </w:t>
      </w:r>
      <w:r>
        <w:rPr>
          <w:i w:val="false"/>
          <w:iCs w:val="false"/>
        </w:rPr>
        <w:t xml:space="preserve">содержит информацию о расположении конфигурационного файла с описанием всех используемых команд на cli_service, запись с ключом </w:t>
      </w:r>
      <w:r>
        <w:rPr>
          <w:b/>
          <w:bCs/>
          <w:i w:val="false"/>
          <w:iCs w:val="false"/>
        </w:rPr>
        <w:t>'</w:t>
      </w:r>
      <w:r>
        <w:rPr>
          <w:b/>
          <w:bCs/>
          <w:i w:val="false"/>
          <w:iCs w:val="false"/>
        </w:rPr>
        <w:t>cli_fsm</w:t>
      </w:r>
      <w:r>
        <w:rPr>
          <w:b/>
          <w:bCs/>
          <w:i w:val="false"/>
          <w:iCs w:val="false"/>
        </w:rPr>
        <w:t>'</w:t>
      </w:r>
      <w:r>
        <w:rPr>
          <w:i w:val="false"/>
          <w:iCs w:val="false"/>
        </w:rPr>
        <w:t xml:space="preserve"> </w:t>
      </w:r>
      <w:r>
        <w:rPr>
          <w:i w:val="false"/>
          <w:iCs w:val="false"/>
        </w:rPr>
        <w:t xml:space="preserve">содержит информацию о расположении конфигурационного файла с описанием машины состояний CLI, запись с ключом </w:t>
      </w:r>
      <w:r>
        <w:rPr>
          <w:b/>
          <w:bCs/>
          <w:i w:val="false"/>
          <w:iCs w:val="false"/>
        </w:rPr>
        <w:t>'</w:t>
      </w:r>
      <w:r>
        <w:rPr>
          <w:b/>
          <w:bCs/>
          <w:i w:val="false"/>
          <w:iCs w:val="false"/>
        </w:rPr>
        <w:t>authentication_service</w:t>
      </w:r>
      <w:r>
        <w:rPr>
          <w:b/>
          <w:bCs/>
          <w:i w:val="false"/>
          <w:iCs w:val="false"/>
        </w:rPr>
        <w:t>'</w:t>
      </w:r>
      <w:r>
        <w:rPr>
          <w:i w:val="false"/>
          <w:iCs w:val="false"/>
        </w:rPr>
        <w:t xml:space="preserve"> </w:t>
      </w:r>
      <w:r>
        <w:rPr>
          <w:i w:val="false"/>
          <w:iCs w:val="false"/>
        </w:rPr>
        <w:t xml:space="preserve">содержит информацию о расположении конфигурационного файла с определением всех зарегистрированных пользователей в системе, </w:t>
      </w:r>
      <w:r>
        <w:rPr>
          <w:i w:val="false"/>
          <w:iCs w:val="false"/>
        </w:rPr>
        <w:t xml:space="preserve">запись с ключом </w:t>
      </w:r>
      <w:r>
        <w:rPr>
          <w:b/>
          <w:bCs/>
          <w:i w:val="false"/>
          <w:iCs w:val="false"/>
        </w:rPr>
        <w:t>'</w:t>
      </w:r>
      <w:r>
        <w:rPr>
          <w:b/>
          <w:bCs/>
          <w:i w:val="false"/>
          <w:iCs w:val="false"/>
        </w:rPr>
        <w:t>authorization_service</w:t>
      </w:r>
      <w:r>
        <w:rPr>
          <w:b/>
          <w:bCs/>
          <w:i w:val="false"/>
          <w:iCs w:val="false"/>
        </w:rPr>
        <w:t>'</w:t>
      </w:r>
      <w:r>
        <w:rPr>
          <w:i w:val="false"/>
          <w:iCs w:val="false"/>
        </w:rPr>
        <w:t xml:space="preserve"> </w:t>
      </w:r>
      <w:r>
        <w:rPr>
          <w:i w:val="false"/>
          <w:iCs w:val="false"/>
        </w:rPr>
        <w:t xml:space="preserve">содержит информацию о расположении конфигурационного файла с определением разрешений на использование команд. Конфигурация взаимодействия с терминальным клиентом </w:t>
      </w:r>
      <w:r>
        <w:rPr>
          <w:b/>
          <w:bCs/>
          <w:i w:val="false"/>
          <w:iCs w:val="false"/>
        </w:rPr>
        <w:t>CliTerminalConfig</w:t>
      </w:r>
      <w:r>
        <w:rPr>
          <w:i w:val="false"/>
          <w:iCs w:val="false"/>
        </w:rPr>
        <w:t xml:space="preserve"> </w:t>
      </w:r>
      <w:r>
        <w:rPr>
          <w:i w:val="false"/>
          <w:iCs w:val="false"/>
        </w:rPr>
        <w:t>имеет следующий формат:</w:t>
      </w:r>
    </w:p>
    <w:p>
      <w:pPr>
        <w:pStyle w:val="Normal"/>
        <w:jc w:val="both"/>
        <w:rPr>
          <w:i w:val="false"/>
          <w:iCs w:val="false"/>
        </w:rPr>
      </w:pPr>
      <w:r>
        <w:rPr>
          <w:b/>
          <w:bCs/>
          <w:i w:val="false"/>
          <w:iCs w:val="false"/>
        </w:rPr>
        <w:t>[{'port_number', PortNumber}, {'downtime', Downtime}]</w:t>
      </w:r>
      <w:r>
        <w:rPr>
          <w:i w:val="false"/>
          <w:iCs w:val="false"/>
        </w:rPr>
        <w:t>.</w:t>
      </w:r>
    </w:p>
    <w:p>
      <w:pPr>
        <w:pStyle w:val="Normal"/>
        <w:jc w:val="both"/>
        <w:rPr>
          <w:i w:val="false"/>
          <w:iCs w:val="false"/>
        </w:rPr>
      </w:pPr>
      <w:r>
        <w:rPr>
          <w:i w:val="false"/>
          <w:iCs w:val="false"/>
        </w:rPr>
        <w:t xml:space="preserve">Здесь </w:t>
      </w:r>
      <w:r>
        <w:rPr>
          <w:b/>
          <w:bCs/>
          <w:i w:val="false"/>
          <w:iCs w:val="false"/>
        </w:rPr>
        <w:t>PortNumber</w:t>
      </w:r>
      <w:r>
        <w:rPr>
          <w:i w:val="false"/>
          <w:iCs w:val="false"/>
        </w:rPr>
        <w:t xml:space="preserve"> — номер listen порта для подключения терминального клиента, </w:t>
      </w:r>
      <w:r>
        <w:rPr>
          <w:b/>
          <w:bCs/>
          <w:i w:val="false"/>
          <w:iCs w:val="false"/>
        </w:rPr>
        <w:t>Downtime</w:t>
      </w:r>
      <w:r>
        <w:rPr>
          <w:i w:val="false"/>
          <w:iCs w:val="false"/>
        </w:rPr>
        <w:t xml:space="preserve"> — время простоя терминального клиента в секундах. Информация о расположении конфигурационного файла </w:t>
      </w:r>
      <w:r>
        <w:rPr>
          <w:b/>
          <w:bCs/>
          <w:i w:val="false"/>
          <w:iCs w:val="false"/>
        </w:rPr>
        <w:t>DataSourceConfig</w:t>
      </w:r>
      <w:r>
        <w:rPr>
          <w:i w:val="false"/>
          <w:iCs w:val="false"/>
        </w:rPr>
        <w:t xml:space="preserve"> </w:t>
      </w:r>
      <w:r>
        <w:rPr>
          <w:i w:val="false"/>
          <w:iCs w:val="false"/>
        </w:rPr>
        <w:t>имеет следующий формат:</w:t>
      </w:r>
    </w:p>
    <w:p>
      <w:pPr>
        <w:pStyle w:val="Normal"/>
        <w:jc w:val="both"/>
        <w:rPr>
          <w:i w:val="false"/>
          <w:iCs w:val="false"/>
        </w:rPr>
      </w:pPr>
      <w:r>
        <w:rPr>
          <w:b/>
          <w:bCs/>
          <w:i w:val="false"/>
          <w:iCs w:val="false"/>
        </w:rPr>
        <w:t>[{'data_source', DataSourceLocation}]</w:t>
      </w:r>
      <w:r>
        <w:rPr>
          <w:i w:val="false"/>
          <w:iCs w:val="false"/>
        </w:rPr>
        <w:t>.</w:t>
      </w:r>
    </w:p>
    <w:p>
      <w:pPr>
        <w:pStyle w:val="Normal"/>
        <w:jc w:val="both"/>
        <w:rPr>
          <w:i w:val="false"/>
          <w:iCs w:val="false"/>
        </w:rPr>
      </w:pPr>
      <w:r>
        <w:rPr>
          <w:i w:val="false"/>
          <w:iCs w:val="false"/>
        </w:rPr>
        <w:t>Здесь DataSourceLocation — путь (относительный или абсолютный) до конфигурационного файла.</w:t>
      </w:r>
    </w:p>
    <w:p>
      <w:pPr>
        <w:pStyle w:val="Normal"/>
        <w:jc w:val="both"/>
        <w:rPr/>
      </w:pPr>
      <w:r>
        <w:rPr/>
        <w:tab/>
        <w:t xml:space="preserve">Конфигурационный файл с описанием всех используемых команд по умолчанию имеет следующее имя: </w:t>
      </w:r>
      <w:r>
        <w:rPr>
          <w:i/>
          <w:iCs/>
        </w:rPr>
        <w:t>command_data</w:t>
      </w:r>
      <w:r>
        <w:rPr/>
        <w:t>. Формат этого файла следующий:</w:t>
      </w:r>
    </w:p>
    <w:p>
      <w:pPr>
        <w:pStyle w:val="Normal"/>
        <w:jc w:val="both"/>
        <w:rPr>
          <w:b/>
          <w:bCs/>
        </w:rPr>
      </w:pPr>
      <w:r>
        <w:rPr>
          <w:b/>
          <w:bCs/>
        </w:rPr>
        <w:t>[{CommandName :: atom(), CommandModule :: atom()}].</w:t>
      </w:r>
    </w:p>
    <w:p>
      <w:pPr>
        <w:pStyle w:val="Normal"/>
        <w:jc w:val="both"/>
        <w:rPr/>
      </w:pPr>
      <w:r>
        <w:rPr/>
        <w:t xml:space="preserve">Здесь, </w:t>
      </w:r>
      <w:r>
        <w:rPr>
          <w:b/>
          <w:bCs/>
        </w:rPr>
        <w:t>CommandName</w:t>
      </w:r>
      <w:r>
        <w:rPr/>
        <w:t xml:space="preserve"> - имя команды, </w:t>
      </w:r>
      <w:r>
        <w:rPr>
          <w:b/>
          <w:bCs/>
        </w:rPr>
        <w:t>CommandModule</w:t>
      </w:r>
      <w:r>
        <w:rPr/>
        <w:t xml:space="preserve"> - имя модуля, в котором эта команда определена. Для всех команд, определенных в системе должна быть соответствующая запись в этом файле.</w:t>
      </w:r>
    </w:p>
    <w:p>
      <w:pPr>
        <w:pStyle w:val="Normal"/>
        <w:jc w:val="both"/>
        <w:rPr/>
      </w:pPr>
      <w:r>
        <w:rPr/>
        <w:tab/>
        <w:t xml:space="preserve">Конфигурационный файл с описанием машины состояний CLI </w:t>
      </w:r>
      <w:r>
        <w:rPr/>
        <w:t xml:space="preserve">по умолчанию имеет следующее имя: </w:t>
      </w:r>
      <w:r>
        <w:rPr>
          <w:i/>
          <w:iCs/>
        </w:rPr>
        <w:t>cli_fsm_data</w:t>
      </w:r>
      <w:r>
        <w:rPr/>
        <w:t xml:space="preserve">. </w:t>
      </w:r>
      <w:r>
        <w:rPr/>
        <w:t>Формат этого файла следующий:</w:t>
      </w:r>
    </w:p>
    <w:p>
      <w:pPr>
        <w:pStyle w:val="Normal"/>
        <w:jc w:val="both"/>
        <w:rPr>
          <w:b/>
          <w:bCs/>
        </w:rPr>
      </w:pPr>
      <w:r>
        <w:rPr>
          <w:b/>
          <w:bCs/>
        </w:rPr>
        <w:t xml:space="preserve">[{'states', </w:t>
      </w:r>
      <w:r>
        <w:rPr>
          <w:b/>
          <w:bCs/>
        </w:rPr>
        <w:t>StateTable</w:t>
      </w:r>
      <w:r>
        <w:rPr>
          <w:b/>
          <w:bCs/>
        </w:rPr>
        <w:t xml:space="preserve">}, {'transitions', </w:t>
      </w:r>
      <w:r>
        <w:rPr>
          <w:b/>
          <w:bCs/>
        </w:rPr>
        <w:t>TransitionTable</w:t>
      </w:r>
      <w:r>
        <w:rPr>
          <w:b/>
          <w:bCs/>
        </w:rPr>
        <w:t>}, {'initial_state', Statename :: atom()}].</w:t>
      </w:r>
    </w:p>
    <w:p>
      <w:pPr>
        <w:pStyle w:val="Normal"/>
        <w:jc w:val="both"/>
        <w:rPr/>
      </w:pPr>
      <w:r>
        <w:rPr/>
        <w:t xml:space="preserve">Здесь запись с ключом </w:t>
      </w:r>
      <w:r>
        <w:rPr>
          <w:b/>
          <w:bCs/>
        </w:rPr>
        <w:t>'states'</w:t>
      </w:r>
      <w:r>
        <w:rPr/>
        <w:t xml:space="preserve"> содержит таблицу всех состояний в системе, запись с ключом </w:t>
      </w:r>
      <w:r>
        <w:rPr>
          <w:b/>
          <w:bCs/>
        </w:rPr>
        <w:t>'transitions'</w:t>
      </w:r>
      <w:r>
        <w:rPr/>
        <w:t xml:space="preserve"> — </w:t>
      </w:r>
      <w:r>
        <w:rPr/>
        <w:t xml:space="preserve">таблицу всех переходов в системе, а запись с ключом </w:t>
      </w:r>
      <w:r>
        <w:rPr>
          <w:b/>
          <w:bCs/>
        </w:rPr>
        <w:t>'initial_state'</w:t>
      </w:r>
      <w:r>
        <w:rPr/>
        <w:t xml:space="preserve"> — </w:t>
      </w:r>
      <w:r>
        <w:rPr/>
        <w:t>имя начального состояния. Таблица всех состояний в системе имеет следующий вид:</w:t>
      </w:r>
    </w:p>
    <w:p>
      <w:pPr>
        <w:pStyle w:val="Normal"/>
        <w:jc w:val="both"/>
        <w:rPr>
          <w:b/>
          <w:bCs/>
        </w:rPr>
      </w:pPr>
      <w:r>
        <w:rPr>
          <w:b/>
          <w:bCs/>
        </w:rPr>
        <w:t>[{Statename :: atom(), Repr</w:t>
      </w:r>
      <w:r>
        <w:rPr>
          <w:b/>
          <w:bCs/>
        </w:rPr>
        <w:t>esentation</w:t>
      </w:r>
      <w:r>
        <w:rPr>
          <w:b/>
          <w:bCs/>
        </w:rPr>
        <w:t xml:space="preserve"> :: string(), AllowedCommands :: [atom()]}].</w:t>
      </w:r>
    </w:p>
    <w:p>
      <w:pPr>
        <w:pStyle w:val="Normal"/>
        <w:jc w:val="both"/>
        <w:rPr/>
      </w:pPr>
      <w:r>
        <w:rPr/>
        <w:t xml:space="preserve">Здесь </w:t>
      </w:r>
      <w:r>
        <w:rPr>
          <w:b/>
          <w:bCs/>
        </w:rPr>
        <w:t>Statename</w:t>
      </w:r>
      <w:r>
        <w:rPr/>
        <w:t xml:space="preserve"> — имя состояния, </w:t>
      </w:r>
      <w:r>
        <w:rPr>
          <w:b/>
          <w:bCs/>
        </w:rPr>
        <w:t>Repr</w:t>
      </w:r>
      <w:r>
        <w:rPr>
          <w:b/>
          <w:bCs/>
        </w:rPr>
        <w:t>esentation</w:t>
      </w:r>
      <w:r>
        <w:rPr/>
        <w:t xml:space="preserve"> — строковое представление состояния (для отображения состояния в строке подсказки), </w:t>
      </w:r>
      <w:r>
        <w:rPr>
          <w:b/>
          <w:bCs/>
        </w:rPr>
        <w:t>AllowedCommands</w:t>
      </w:r>
      <w:r>
        <w:rPr/>
        <w:t xml:space="preserve"> — список имен команд, доступных в данном состоянии. </w:t>
      </w:r>
      <w:r>
        <w:rPr/>
        <w:t>Таблица всех переходов в системе имеет следующий вид:</w:t>
      </w:r>
    </w:p>
    <w:p>
      <w:pPr>
        <w:pStyle w:val="Normal"/>
        <w:jc w:val="both"/>
        <w:rPr>
          <w:b/>
          <w:bCs/>
        </w:rPr>
      </w:pPr>
      <w:r>
        <w:rPr>
          <w:b/>
          <w:bCs/>
        </w:rPr>
        <w:t>[{FromState :: atom(), ToState :: atom(), CommandName :: atom()}].</w:t>
      </w:r>
    </w:p>
    <w:p>
      <w:pPr>
        <w:pStyle w:val="Normal"/>
        <w:jc w:val="both"/>
        <w:rPr/>
      </w:pPr>
      <w:r>
        <w:rPr/>
        <w:t xml:space="preserve">Здесь </w:t>
      </w:r>
      <w:r>
        <w:rPr>
          <w:b/>
          <w:bCs/>
        </w:rPr>
        <w:t>FromState</w:t>
      </w:r>
      <w:r>
        <w:rPr/>
        <w:t xml:space="preserve"> — имя исходного состояния, </w:t>
      </w:r>
      <w:r>
        <w:rPr>
          <w:b/>
          <w:bCs/>
        </w:rPr>
        <w:t>ToState</w:t>
      </w:r>
      <w:r>
        <w:rPr/>
        <w:t xml:space="preserve"> — имя состояния, в которое будет осуществлен переход, </w:t>
      </w:r>
      <w:r>
        <w:rPr>
          <w:b/>
          <w:bCs/>
        </w:rPr>
        <w:t>CommandName</w:t>
      </w:r>
      <w:r>
        <w:rPr/>
        <w:t xml:space="preserve"> — имя команды, в результате успешного выполнения которой будет осуществлен переход.</w:t>
      </w:r>
    </w:p>
    <w:p>
      <w:pPr>
        <w:pStyle w:val="Normal"/>
        <w:jc w:val="both"/>
        <w:rPr/>
      </w:pPr>
      <w:r>
        <w:rPr/>
        <w:tab/>
        <w:t xml:space="preserve">Конфигурационный файл с определением всех зарегистрированных пользователей в системе по умолчанию имеет следующее имя: </w:t>
      </w:r>
      <w:r>
        <w:rPr>
          <w:i/>
          <w:iCs/>
        </w:rPr>
        <w:t>authentication_data</w:t>
      </w:r>
      <w:r>
        <w:rPr/>
        <w:t xml:space="preserve">. </w:t>
      </w:r>
      <w:r>
        <w:rPr/>
        <w:t>Формат этого файла следующий:</w:t>
      </w:r>
    </w:p>
    <w:p>
      <w:pPr>
        <w:pStyle w:val="Normal"/>
        <w:jc w:val="both"/>
        <w:rPr>
          <w:b/>
          <w:bCs/>
        </w:rPr>
      </w:pPr>
      <w:r>
        <w:rPr>
          <w:b/>
          <w:bCs/>
        </w:rPr>
        <w:t>[{Uid :: non_neg_integer(), Username :: string(), PasswordHash :: binary(), AccessLevel :: non_neg_integer()}].</w:t>
      </w:r>
    </w:p>
    <w:p>
      <w:pPr>
        <w:pStyle w:val="Normal"/>
        <w:jc w:val="both"/>
        <w:rPr/>
      </w:pPr>
      <w:r>
        <w:rPr/>
        <w:t xml:space="preserve">Здесь </w:t>
      </w:r>
      <w:r>
        <w:rPr>
          <w:b/>
          <w:bCs/>
        </w:rPr>
        <w:t>Uid</w:t>
      </w:r>
      <w:r>
        <w:rPr/>
        <w:t xml:space="preserve"> — идентификатор пользователя, </w:t>
      </w:r>
      <w:r>
        <w:rPr>
          <w:b/>
          <w:bCs/>
        </w:rPr>
        <w:t>Username</w:t>
      </w:r>
      <w:r>
        <w:rPr/>
        <w:t xml:space="preserve"> — имя пользователя, </w:t>
      </w:r>
      <w:r>
        <w:rPr>
          <w:b/>
          <w:bCs/>
        </w:rPr>
        <w:t>PasswordHash</w:t>
      </w:r>
      <w:r>
        <w:rPr/>
        <w:t xml:space="preserve"> — хэш пароля пользователя (об алгоритме его формирования см. ...), </w:t>
      </w:r>
      <w:r>
        <w:rPr>
          <w:b/>
          <w:bCs/>
        </w:rPr>
        <w:t>AccessLevel</w:t>
      </w:r>
      <w:r>
        <w:rPr/>
        <w:t xml:space="preserve"> — уровень доступа пользователя (пользователь может запускать команды, уровень доступа которых не выше его уровня доступа).</w:t>
      </w:r>
    </w:p>
    <w:p>
      <w:pPr>
        <w:pStyle w:val="Normal"/>
        <w:jc w:val="both"/>
        <w:rPr/>
      </w:pPr>
      <w:r>
        <w:rPr/>
        <w:tab/>
        <w:t xml:space="preserve">Конфигурационный файл с определением разрешений на использование команд по умолчанию имеет следующее имя: </w:t>
      </w:r>
      <w:r>
        <w:rPr>
          <w:i/>
          <w:iCs/>
        </w:rPr>
        <w:t>authorization_data</w:t>
      </w:r>
      <w:r>
        <w:rPr/>
        <w:t>. Формат этого файла следующий:</w:t>
      </w:r>
    </w:p>
    <w:p>
      <w:pPr>
        <w:pStyle w:val="Normal"/>
        <w:jc w:val="both"/>
        <w:rPr>
          <w:b/>
          <w:bCs/>
        </w:rPr>
      </w:pPr>
      <w:r>
        <w:rPr>
          <w:b/>
          <w:bCs/>
        </w:rPr>
        <w:t>[{CommandName :: atom(), AccessLevel :: non_neg_integer()}].</w:t>
      </w:r>
    </w:p>
    <w:p>
      <w:pPr>
        <w:pStyle w:val="Normal"/>
        <w:jc w:val="both"/>
        <w:rPr/>
      </w:pPr>
      <w:r>
        <w:rPr/>
        <w:t xml:space="preserve">Здесь </w:t>
      </w:r>
      <w:r>
        <w:rPr>
          <w:b/>
          <w:bCs/>
        </w:rPr>
        <w:t>CommandName</w:t>
      </w:r>
      <w:r>
        <w:rPr/>
        <w:t xml:space="preserve"> — имя команды, </w:t>
      </w:r>
      <w:r>
        <w:rPr>
          <w:b/>
          <w:bCs/>
        </w:rPr>
        <w:t>AccessLevel</w:t>
      </w:r>
      <w:r>
        <w:rPr/>
        <w:t xml:space="preserve"> — уровень доступа к команде (команду могут запускать на выполнение пользователи, уровень доступа которых не меньше ее уровня). </w:t>
      </w:r>
      <w:r>
        <w:rPr/>
        <w:t>Для всех команд, определенных в системе должна быть соответствующая запись в этом файле.</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OpenSymbol"/>
    </w:rPr>
  </w:style>
  <w:style w:type="character" w:styleId="ListLabel69">
    <w:name w:val="ListLabel 69"/>
    <w:rPr>
      <w:rFonts w:cs="Symbol"/>
    </w:rPr>
  </w:style>
  <w:style w:type="character" w:styleId="ListLabel70">
    <w:name w:val="ListLabel 70"/>
    <w:rPr>
      <w:rFonts w:cs="OpenSymbol"/>
    </w:rPr>
  </w:style>
  <w:style w:type="character" w:styleId="ListLabel71">
    <w:name w:val="ListLabel 71"/>
    <w:rPr>
      <w:rFonts w:cs="Symbol"/>
    </w:rPr>
  </w:style>
  <w:style w:type="character" w:styleId="ListLabel72">
    <w:name w:val="ListLabel 72"/>
    <w:rPr>
      <w:rFonts w:cs="OpenSymbol"/>
    </w:rPr>
  </w:style>
  <w:style w:type="character" w:styleId="ListLabel73">
    <w:name w:val="ListLabel 73"/>
    <w:rPr>
      <w:rFonts w:cs="Symbol"/>
    </w:rPr>
  </w:style>
  <w:style w:type="character" w:styleId="ListLabel74">
    <w:name w:val="ListLabel 74"/>
    <w:rPr>
      <w:rFonts w:cs="OpenSymbol"/>
    </w:rPr>
  </w:style>
  <w:style w:type="character" w:styleId="ListLabel75">
    <w:name w:val="ListLabel 75"/>
    <w:rPr>
      <w:rFonts w:cs="Symbol"/>
    </w:rPr>
  </w:style>
  <w:style w:type="character" w:styleId="ListLabel76">
    <w:name w:val="ListLabel 76"/>
    <w:rPr>
      <w:rFonts w:cs="OpenSymbol"/>
    </w:rPr>
  </w:style>
  <w:style w:type="character" w:styleId="ListLabel77">
    <w:name w:val="ListLabel 77"/>
    <w:rPr>
      <w:rFonts w:cs="Symbol"/>
    </w:rPr>
  </w:style>
  <w:style w:type="character" w:styleId="ListLabel78">
    <w:name w:val="ListLabel 78"/>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 w:type="paragraph" w:styleId="Style21">
    <w:name w:val="Заголовок таблицы"/>
    <w:basedOn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lastModifiedBy>stdstring  </cp:lastModifiedBy>
  <dcterms:modified xsi:type="dcterms:W3CDTF">2015-04-18T22:24:03Z</dcterms:modified>
  <cp:revision>0</cp:revision>
</cp:coreProperties>
</file>