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Сервис CLI. Описание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CLI сервис — это backend часть системы CLI.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Функциональность: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Позволяет одновременно работать нескольким пользователям.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возможность по аутентификации и авторизации пользователей.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Связывает с каждым пользователем, вошедшим в систему, его клиентскую сессию. Клиентские сессии двух разных пользователей не зависят друг от друга.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Хранит клиентское состояние в клиентской сессии.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автоматический выход пользователя по таймауту (и очистку его клиентской сессии).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Поддерживает динамическую конфигурацию при запуске: информация о наборе команд, конфигурации машины состояний CLI, уровнях доступа загружается из соответствующих конфигурационных файлов при запуске.</w:t>
      </w:r>
    </w:p>
    <w:p>
      <w:pPr>
        <w:pStyle w:val="Normal"/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Информация о наборе команд содержит следующую информацию: команды для работы с реальным железом, команды, реализующие некоторую логику на стороне CLI сервиса и команды, реализующие некоторую логику на стороне терминального клиента. Информация о командах терминального клиента нужна исключительно для формирования помощи и данных автодополнения.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Принимает ввод от пользователя, разбирает его и выполняет соответствующую команду (цепочку команд) в случае успешности разбора. Ввод пользователя может быть разобран как одиночная команда, так и цепочка команд.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Реализует протокол взаимодействия с терминальным клиентом и создает точку подключения для терминального клиента через сокеты.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Каждая команда cli сервиса содержит «поток ввода», «</w:t>
      </w:r>
      <w:r>
        <w:rPr/>
        <w:t>поток вывода</w:t>
      </w:r>
      <w:r>
        <w:rPr/>
        <w:t xml:space="preserve">» </w:t>
      </w:r>
      <w:r>
        <w:rPr/>
        <w:t>и «поток вывода ошибок»</w:t>
      </w:r>
      <w:r>
        <w:rPr/>
        <w:t>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Каждая команда cli сервиса содержит справочную информацию о самой себе. Также каждая команда содержит свойства, упрощающие разбор пользовательского ввода и построения цепочки команд. Эти свойства содержат информацию, принимает ли команда ввод </w:t>
      </w:r>
      <w:r>
        <w:rPr/>
        <w:t>через «поток ввода», взаимодействует ли команда с реальным железом, является ли команда заглушкой для представления команды терминального клиента</w:t>
      </w:r>
      <w:r>
        <w:rPr/>
        <w:t xml:space="preserve"> и т. д.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Поведение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При запуске cli сервиса для взаимодействия с клиентами создается только слушающий сокет (listen сокет). При подключении клиента (при запуске терминального клиента) к этому сокету, создается клиентский сокет, через который и происходит взаимодействие клиента с cli сервисом; также создается обработчик </w:t>
      </w:r>
      <w:r>
        <w:rPr/>
        <w:t>запросов</w:t>
      </w:r>
      <w:r>
        <w:rPr/>
        <w:t xml:space="preserve"> для взаимодействия только с этим клиентом.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Если пользователь не вошел в систему </w:t>
      </w:r>
      <w:bookmarkStart w:id="0" w:name="__DdeLink__689_1150207580"/>
      <w:r>
        <w:rPr/>
        <w:t xml:space="preserve">(до успешного вызова команды </w:t>
      </w:r>
      <w:r>
        <w:rPr>
          <w:b/>
          <w:bCs/>
        </w:rPr>
        <w:t>login</w:t>
      </w:r>
      <w:r>
        <w:rPr/>
        <w:t>)</w:t>
      </w:r>
      <w:bookmarkEnd w:id="0"/>
      <w:r>
        <w:rPr/>
        <w:t>, то при попытке выполнить какую-либо команду пользователь будет получать ошибку выполнения команды (о том, что пользователь не прошел аутентификацию). Единственным исключением из этого правила является команда для получения помощи: эту команду может вызывать пользователь, не прошедший аутентификацию.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Если пользователь успешно вошел в систему (в случае успешного вызова команды </w:t>
      </w:r>
      <w:r>
        <w:rPr>
          <w:b/>
          <w:bCs/>
        </w:rPr>
        <w:t>login</w:t>
      </w:r>
      <w:r>
        <w:rPr/>
        <w:t>), то для него создается клиентское состояние. После этого пользователь получает возможность выполнять некоторый набор команд (об этом ниже) на стороне сервера.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При получении запроса от клиента на выполнение некоторой cli команды (при получении ввода пользователя) происходит ее разбор. В результате разбора создается </w:t>
      </w:r>
      <w:r>
        <w:rPr/>
        <w:t xml:space="preserve">цепочка из </w:t>
      </w:r>
      <w:r>
        <w:rPr/>
        <w:t>одн</w:t>
      </w:r>
      <w:r>
        <w:rPr/>
        <w:t>ой</w:t>
      </w:r>
      <w:r>
        <w:rPr/>
        <w:t xml:space="preserve"> или нескольк</w:t>
      </w:r>
      <w:r>
        <w:rPr/>
        <w:t>их</w:t>
      </w:r>
      <w:r>
        <w:rPr/>
        <w:t xml:space="preserve"> команд. </w:t>
      </w:r>
      <w:r>
        <w:rPr/>
        <w:t>При этом «поток вывода» и «поток вывода ошибок» последней команды в цепочки отправляется на терминальный клиент через обработчик клиентских запросов.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При отключении клиента от cli сервиса обработчик клиентских запросов завершает свою работу и закрывает клиентский сокет на стороне cli сервиса; если для клиента было создано клиентское состояние, то это состояние будет очищено.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Детали реализации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Все конфигурационные файлы будут хранить данные в виде выражений языка Erlang. С одной стороны это сильно облегчит и ускорит разбор таких файлов, а с другой стороны особо не усложнит их синтаксис.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Машина состояний (конечный автомат) CLI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/>
        <w:t xml:space="preserve">Клиентское состояние, помимо всего прочего содержит машину состояний для управления режимами работы CLI. </w:t>
      </w:r>
      <w:r>
        <w:rPr/>
        <w:t>На данный момент конечный автомат имеет следующий вид: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1) Состояния (режимы работы CLI)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Фундаментальный режим работы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Режим глобальной настройки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Режим настройки интерфейсов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Режим настройки группы интерфейсов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Режим настройки VLAN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2) События, приводящие к смене состояния (команды)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Команда </w:t>
      </w:r>
      <w:r>
        <w:rPr>
          <w:b/>
          <w:i/>
        </w:rPr>
        <w:t>configure terminal</w:t>
      </w:r>
      <w:r>
        <w:rPr/>
        <w:t>: фундаментальный режим работы -&gt; режим глобальной настройки.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Команда </w:t>
      </w:r>
      <w:r>
        <w:rPr>
          <w:b/>
          <w:i/>
          <w:lang w:val="en-US"/>
        </w:rPr>
        <w:t>interface</w:t>
      </w:r>
      <w:r>
        <w:rPr/>
        <w:t>: режим глобальной настройки -&gt; режим настройки интерфейсов.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Команда </w:t>
      </w:r>
      <w:r>
        <w:rPr>
          <w:b/>
          <w:i/>
          <w:lang w:val="en-US"/>
        </w:rPr>
        <w:t>interface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range</w:t>
      </w:r>
      <w:r>
        <w:rPr/>
        <w:t>: режим глобальной настройки -&gt; режим настройки группы интерфейсов.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Команда </w:t>
      </w:r>
      <w:r>
        <w:rPr>
          <w:b/>
          <w:i/>
        </w:rPr>
        <w:t>vlan</w:t>
      </w:r>
      <w:r>
        <w:rPr/>
        <w:t xml:space="preserve">: режим глобальной настройки -&gt; режим настройки </w:t>
      </w:r>
      <w:r>
        <w:rPr>
          <w:lang w:val="en-US"/>
        </w:rPr>
        <w:t>VLAN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Команда </w:t>
      </w:r>
      <w:r>
        <w:rPr>
          <w:b/>
          <w:i/>
          <w:lang w:val="en-US"/>
        </w:rPr>
        <w:t>end</w:t>
      </w:r>
      <w:r>
        <w:rPr/>
        <w:t>: режим глобальной настройки, режим настройки интерфейсов, режим настройки группы интерфейсов, режим настройки VLAN -&gt; фундаментальный режим работы.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Команда </w:t>
      </w:r>
      <w:r>
        <w:rPr>
          <w:b/>
          <w:i/>
          <w:lang w:val="en-US"/>
        </w:rPr>
        <w:t>exit</w:t>
      </w:r>
      <w:r>
        <w:rPr/>
        <w:t>: режим настройки интерфейсов, режим настройки группы интерфейсов, режим настройки VLAN -&gt; режим глобальной настройки; режим глобальной настройки -&gt; фундаментальный режим работы.</w:t>
      </w:r>
    </w:p>
    <w:p>
      <w:pPr>
        <w:pStyle w:val="Normal"/>
        <w:jc w:val="both"/>
        <w:rPr/>
      </w:pPr>
      <w:r>
        <w:rPr/>
        <w:tab/>
        <w:t>Все остальные команды состояние машины состояний CLI не меняют. В машину состояний CLI уведомление о выполнении команды, попадает только после ее успешного выполнения. Если команда выполняется не успешно, то машина состояний CLI уведомления не получает.</w:t>
      </w:r>
    </w:p>
    <w:p>
      <w:pPr>
        <w:pStyle w:val="Normal"/>
        <w:jc w:val="both"/>
        <w:rPr/>
      </w:pPr>
      <w:r>
        <w:rPr/>
        <w:tab/>
        <w:t>Структура (состояния и переходы) машины состояний будет меняться. Так, например, настройка некоторых протоколов (</w:t>
      </w:r>
      <w:r>
        <w:rPr>
          <w:lang w:val="en-US"/>
        </w:rPr>
        <w:t>BGP</w:t>
      </w:r>
      <w:r>
        <w:rPr/>
        <w:t xml:space="preserve">, </w:t>
      </w:r>
      <w:r>
        <w:rPr>
          <w:lang w:val="en-US"/>
        </w:rPr>
        <w:t>OSPF</w:t>
      </w:r>
      <w:r>
        <w:rPr/>
        <w:t xml:space="preserve">, </w:t>
      </w:r>
      <w:r>
        <w:rPr>
          <w:lang w:val="en-US"/>
        </w:rPr>
        <w:t>MSTP</w:t>
      </w:r>
      <w:r>
        <w:rPr/>
        <w:t xml:space="preserve">) требуют добавления одного или более режима CLI. Поэтому </w:t>
      </w:r>
      <w:r>
        <w:rPr/>
        <w:t>мы</w:t>
      </w:r>
      <w:r>
        <w:rPr/>
        <w:t xml:space="preserve"> </w:t>
      </w:r>
      <w:r>
        <w:rPr/>
        <w:t>будем</w:t>
      </w:r>
      <w:r>
        <w:rPr/>
        <w:t xml:space="preserve"> загру</w:t>
      </w:r>
      <w:r>
        <w:rPr/>
        <w:t>жать</w:t>
      </w:r>
      <w:r>
        <w:rPr/>
        <w:t xml:space="preserve"> конфигурации конечного автомата из внешнего источника, вместо жесткой реализации в теле конечного автомата.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ejaVu Sans" w:cs="Lohit Hindi"/>
      <w:color w:val="00000A"/>
      <w:sz w:val="24"/>
      <w:szCs w:val="24"/>
      <w:lang w:val="ru-RU" w:eastAsia="zh-CN" w:bidi="hi-IN"/>
    </w:rPr>
  </w:style>
  <w:style w:type="character" w:styleId="Style14">
    <w:name w:val="Маркеры списка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ListLabel23">
    <w:name w:val="ListLabel 23"/>
    <w:rPr>
      <w:rFonts w:cs="Symbol"/>
    </w:rPr>
  </w:style>
  <w:style w:type="character" w:styleId="ListLabel24">
    <w:name w:val="ListLabel 24"/>
    <w:rPr>
      <w:rFonts w:cs="OpenSymbol"/>
    </w:rPr>
  </w:style>
  <w:style w:type="character" w:styleId="ListLabel25">
    <w:name w:val="ListLabel 25"/>
    <w:rPr>
      <w:rFonts w:cs="Symbol"/>
    </w:rPr>
  </w:style>
  <w:style w:type="character" w:styleId="ListLabel26">
    <w:name w:val="ListLabel 26"/>
    <w:rPr>
      <w:rFonts w:cs="OpenSymbol"/>
    </w:rPr>
  </w:style>
  <w:style w:type="character" w:styleId="ListLabel27">
    <w:name w:val="ListLabel 27"/>
    <w:rPr>
      <w:rFonts w:cs="Symbol"/>
    </w:rPr>
  </w:style>
  <w:style w:type="character" w:styleId="ListLabel28">
    <w:name w:val="ListLabel 28"/>
    <w:rPr>
      <w:rFonts w:cs="OpenSymbol"/>
    </w:rPr>
  </w:style>
  <w:style w:type="character" w:styleId="ListLabel29">
    <w:name w:val="ListLabel 29"/>
    <w:rPr>
      <w:rFonts w:cs="Symbol"/>
    </w:rPr>
  </w:style>
  <w:style w:type="character" w:styleId="ListLabel30">
    <w:name w:val="ListLabel 30"/>
    <w:rPr>
      <w:rFonts w:cs="OpenSymbol"/>
    </w:rPr>
  </w:style>
  <w:style w:type="character" w:styleId="ListLabel31">
    <w:name w:val="ListLabel 31"/>
    <w:rPr>
      <w:rFonts w:cs="Symbol"/>
    </w:rPr>
  </w:style>
  <w:style w:type="character" w:styleId="ListLabel32">
    <w:name w:val="ListLabel 32"/>
    <w:rPr>
      <w:rFonts w:cs="OpenSymbol"/>
    </w:rPr>
  </w:style>
  <w:style w:type="character" w:styleId="ListLabel33">
    <w:name w:val="ListLabel 33"/>
    <w:rPr>
      <w:rFonts w:cs="Symbol"/>
    </w:rPr>
  </w:style>
  <w:style w:type="character" w:styleId="ListLabel34">
    <w:name w:val="ListLabel 34"/>
    <w:rPr>
      <w:rFonts w:cs="OpenSymbol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character" w:styleId="ListLabel47">
    <w:name w:val="ListLabel 47"/>
    <w:rPr>
      <w:rFonts w:cs="Symbol"/>
    </w:rPr>
  </w:style>
  <w:style w:type="character" w:styleId="ListLabel48">
    <w:name w:val="ListLabel 48"/>
    <w:rPr>
      <w:rFonts w:cs="OpenSymbol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20"/>
    </w:pPr>
    <w:rPr/>
  </w:style>
  <w:style w:type="paragraph" w:styleId="Style17">
    <w:name w:val="Список"/>
    <w:basedOn w:val="Style16"/>
    <w:pPr/>
    <w:rPr>
      <w:rFonts w:cs="Lohit Hindi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Lohit Hindi"/>
    </w:rPr>
  </w:style>
  <w:style w:type="paragraph" w:styleId="Style20">
    <w:name w:val="Содержимое таблицы"/>
    <w:basedOn w:val="Normal"/>
    <w:pPr/>
    <w:rPr/>
  </w:style>
  <w:style w:type="paragraph" w:styleId="ListParagraph">
    <w:name w:val="List Paragraph"/>
    <w:basedOn w:val="Normal"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2014-07-17T17:26:03Z</dcterms:created>
  <dc:creator>stdstring </dc:creator>
  <dc:language>ru</dc:language>
  <cp:revision>0</cp:revision>
</cp:coreProperties>
</file>