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Вход в систему (ввод аутентификационных данных пользователя):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{login, Username, Password}</w:t>
      </w:r>
      <w:r>
        <w:rPr/>
        <w:t xml:space="preserve">, где </w:t>
      </w:r>
      <w:r>
        <w:rPr>
          <w:b/>
          <w:bCs/>
        </w:rPr>
        <w:t>Username</w:t>
      </w:r>
      <w:r>
        <w:rPr/>
        <w:t xml:space="preserve"> — имя пользователя, </w:t>
      </w:r>
      <w:r>
        <w:rPr>
          <w:b/>
          <w:bCs/>
        </w:rPr>
        <w:t>Password</w:t>
      </w:r>
      <w:r>
        <w:rPr/>
        <w:t xml:space="preserve"> — пароль пользователя в формате base64.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успешного входа </w:t>
      </w:r>
      <w:r>
        <w:rPr>
          <w:b/>
          <w:bCs/>
        </w:rPr>
        <w:t>{login_success,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неуспешного входа </w:t>
      </w:r>
      <w:r>
        <w:rPr>
          <w:b/>
          <w:bCs/>
        </w:rPr>
        <w:t>{login_fail,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неуспеха.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случае, если запрос не может быть обработан </w:t>
      </w:r>
      <w:r>
        <w:rPr>
          <w:b/>
          <w:bCs/>
        </w:rPr>
        <w:t>{login_error,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3)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Возможные ответы с сервера: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из текущего режима работы </w:t>
      </w:r>
      <w:r>
        <w:rPr>
          <w:b/>
          <w:bCs/>
          <w:color w:val="000000"/>
        </w:rPr>
        <w:t>{current_mode_exit, Prompt}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Prompt</w:t>
      </w:r>
      <w:r>
        <w:rPr>
          <w:b w:val="false"/>
          <w:bCs w:val="false"/>
          <w:color w:val="000000"/>
        </w:rPr>
        <w:t xml:space="preserve"> - текущая строка подсказки (prompt).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пользователя из системы </w:t>
      </w:r>
      <w:r>
        <w:rPr>
          <w:b/>
          <w:bCs/>
          <w:color w:val="000000"/>
        </w:rPr>
        <w:t>{exit,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  <w:t>4)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5)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6)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7)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8)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9) Завершение работы:</w:t>
      </w:r>
    </w:p>
    <w:p>
      <w:pPr>
        <w:pStyle w:val="Normal"/>
        <w:jc w:val="both"/>
        <w:rPr/>
      </w:pPr>
      <w:r>
        <w:rPr/>
        <w:tab/>
      </w:r>
      <w:bookmarkStart w:id="4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4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 xml:space="preserve">10) Уведомление о завершении работы клиентской сессии на </w:t>
      </w:r>
      <w:bookmarkStart w:id="5" w:name="__DdeLink__852_813280081"/>
      <w:r>
        <w:rPr/>
        <w:t>CLI сервисе</w:t>
      </w:r>
      <w:bookmarkEnd w:id="5"/>
      <w:r>
        <w:rPr/>
        <w:t>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bookmarkStart w:id="6" w:name="__DdeLink__936_174972089"/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bookmarkEnd w:id="6"/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7" w:name="__DdeLink__158_1604319529"/>
      <w:r>
        <w:rPr>
          <w:b/>
          <w:bCs/>
        </w:rPr>
        <w:t>{end, PromptStr}</w:t>
      </w:r>
      <w:bookmarkEnd w:id="7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вход в систему является синхронным. </w:t>
      </w:r>
      <w:r>
        <w:rPr/>
        <w:t>Данный запрос успешно обрабатывается пока пользователь не войдет успешно в систему. После этого ответ на данный запрос возвращает ошибку обработки запроса.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выход из текущего режима работы является синхронным. 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8" w:name="__DdeLink__167_2091941055"/>
      <w:bookmarkEnd w:id="8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Уведомление о завершении клиентской сессии генерируется асинхронно (для терминального клиента) на стороне CLI сервиса. После генерации этого сообщения, на CLI сервисе завершает работу обработчик клиентских запросов и закрывается сокетное соединение для взаимодействия с клиентом (на стороне CLI сервиса). Терминальный клиент при получении данного сообщения выводит его на поток стандартного вывода и завершает свою работу.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