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Т</w:t>
      </w:r>
      <w:r>
        <w:rPr/>
        <w:t>ерминальн</w:t>
      </w:r>
      <w:r>
        <w:rPr/>
        <w:t>ый</w:t>
      </w:r>
      <w:r>
        <w:rPr/>
        <w:t xml:space="preserve"> клиент. </w:t>
      </w:r>
      <w:r>
        <w:rPr/>
        <w:t>Детали реализации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блаблабла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ru-RU</dc:language>
  <cp:revision>0</cp:revision>
</cp:coreProperties>
</file>