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pPr>
      <w:r>
        <w:rPr>
          <w:rFonts w:ascii="Calibri" w:cs="Calibri" w:eastAsia="Calibri" w:hAnsi="Calibri"/>
          <w:b/>
          <w:bCs/>
          <w:color w:val="1F4E79"/>
          <w:sz w:val="48"/>
          <w:szCs w:val="48"/>
        </w:rPr>
        <w:t xml:space="preserve">SimpleCNN Explained Simply</w:t>
      </w:r>
    </w:p>
    <w:p>
      <w:pPr>
        <w:pBdr>
          <w:bottom w:val="single" w:color="1F4E79" w:sz="8" w:space="6"/>
        </w:pBdr>
        <w:spacing w:after="240"/>
      </w:pPr>
      <w:r>
        <w:rPr>
          <w:rFonts w:ascii="Calibri" w:cs="Calibri" w:eastAsia="Calibri" w:hAnsi="Calibri"/>
          <w:i/>
          <w:iCs/>
          <w:color w:val="595959"/>
          <w:sz w:val="26"/>
          <w:szCs w:val="26"/>
        </w:rPr>
        <w:t xml:space="preserve">The same neural network, told as one everyday story</w:t>
      </w:r>
    </w:p>
    <w:p>
      <w:pPr>
        <w:pStyle w:val="Heading1"/>
        <w:spacing w:after="120" w:before="300"/>
      </w:pPr>
      <w:r>
        <w:rPr>
          <w:rFonts w:ascii="Calibri" w:cs="Calibri" w:eastAsia="Calibri" w:hAnsi="Calibri"/>
        </w:rPr>
        <w:t xml:space="preserve">1. The big idea in one sentence</w:t>
      </w:r>
    </w:p>
    <w:p>
      <w:pPr>
        <w:pBdr>
          <w:left w:val="single" w:color="1F4E79" w:sz="24" w:space="8"/>
        </w:pBdr>
        <w:shd w:fill="E8F1FA" w:color="auto" w:val="clear"/>
        <w:spacing w:after="180" w:before="120" w:line="320"/>
        <w:ind w:left="200" w:right="120"/>
      </w:pPr>
      <w:r>
        <w:rPr>
          <w:rFonts w:ascii="Calibri" w:cs="Calibri" w:eastAsia="Calibri" w:hAnsi="Calibri"/>
          <w:b/>
          <w:bCs/>
          <w:color w:val="1F4E79"/>
          <w:sz w:val="24"/>
          <w:szCs w:val="24"/>
        </w:rPr>
        <w:t xml:space="preserve">The network looks at a picture the way you do: spot tiny details, combine them into bigger shapes, then decide what it is.</w:t>
      </w:r>
    </w:p>
    <w:p>
      <w:pPr>
        <w:spacing w:after="140" w:line="320"/>
      </w:pPr>
      <w:r>
        <w:rPr>
          <w:rFonts w:ascii="Calibri" w:cs="Calibri" w:eastAsia="Calibri" w:hAnsi="Calibri"/>
          <w:sz w:val="24"/>
          <w:szCs w:val="24"/>
        </w:rPr>
        <w:t xml:space="preserve">Think about how you recognize a cat. You do not see "cat" instantly. Your eyes first catch small things (lines, curves, colors), your brain joins them into bigger things (ears, eyes, fur), and only then you say "cat".</w:t>
      </w:r>
    </w:p>
    <w:p>
      <w:pPr>
        <w:spacing w:after="140" w:line="320"/>
      </w:pPr>
      <w:r>
        <w:rPr>
          <w:rFonts w:ascii="Calibri" w:cs="Calibri" w:eastAsia="Calibri" w:hAnsi="Calibri"/>
          <w:sz w:val="24"/>
          <w:szCs w:val="24"/>
        </w:rPr>
        <w:t xml:space="preserve">This network does exactly those three jobs, in that order.</w:t>
      </w:r>
    </w:p>
    <w:p>
      <w:pPr>
        <w:pStyle w:val="Heading1"/>
        <w:spacing w:after="120" w:before="300"/>
      </w:pPr>
      <w:r>
        <w:rPr>
          <w:rFonts w:ascii="Calibri" w:cs="Calibri" w:eastAsia="Calibri" w:hAnsi="Calibri"/>
        </w:rPr>
        <w:t xml:space="preserve">2. The story: a team of detectives</w:t>
      </w:r>
    </w:p>
    <w:p>
      <w:pPr>
        <w:spacing w:after="140" w:line="320"/>
      </w:pPr>
      <w:r>
        <w:rPr>
          <w:rFonts w:ascii="Calibri" w:cs="Calibri" w:eastAsia="Calibri" w:hAnsi="Calibri"/>
          <w:sz w:val="24"/>
          <w:szCs w:val="24"/>
        </w:rPr>
        <w:t xml:space="preserve">Imagine a photo placed in front of a team of detectives. Each part of the code is one member of the team.</w:t>
      </w:r>
    </w:p>
    <w:p>
      <w:pPr>
        <w:pStyle w:val="ListParagraph"/>
        <w:numPr>
          <w:ilvl w:val="0"/>
          <w:numId w:val="2"/>
        </w:numPr>
        <w:spacing w:after="80" w:line="310"/>
      </w:pPr>
      <w:r>
        <w:rPr>
          <w:rFonts w:ascii="Calibri" w:cs="Calibri" w:eastAsia="Calibri" w:hAnsi="Calibri"/>
          <w:b/>
          <w:bCs/>
          <w:sz w:val="24"/>
          <w:szCs w:val="24"/>
        </w:rPr>
        <w:t xml:space="preserve">Conv layer = detectives with magnifying glasses. </w:t>
      </w:r>
      <w:r>
        <w:rPr>
          <w:rFonts w:ascii="Calibri" w:cs="Calibri" w:eastAsia="Calibri" w:hAnsi="Calibri"/>
          <w:sz w:val="24"/>
          <w:szCs w:val="24"/>
        </w:rPr>
        <w:t xml:space="preserve">Each detective carries a small 3×3 glass and slides it over the whole photo, hunting for one kind of clue (a vertical line, a green patch, a diagonal edge). 32 detectives means 32 kinds of clues.</w:t>
      </w:r>
    </w:p>
    <w:p>
      <w:pPr>
        <w:pStyle w:val="ListParagraph"/>
        <w:numPr>
          <w:ilvl w:val="0"/>
          <w:numId w:val="2"/>
        </w:numPr>
        <w:spacing w:after="80" w:line="310"/>
      </w:pPr>
      <w:r>
        <w:rPr>
          <w:rFonts w:ascii="Calibri" w:cs="Calibri" w:eastAsia="Calibri" w:hAnsi="Calibri"/>
          <w:b/>
          <w:bCs/>
          <w:sz w:val="24"/>
          <w:szCs w:val="24"/>
        </w:rPr>
        <w:t xml:space="preserve">ReLU = the "keep only real clues" rule. </w:t>
      </w:r>
      <w:r>
        <w:rPr>
          <w:rFonts w:ascii="Calibri" w:cs="Calibri" w:eastAsia="Calibri" w:hAnsi="Calibri"/>
          <w:sz w:val="24"/>
          <w:szCs w:val="24"/>
        </w:rPr>
        <w:t xml:space="preserve">If a detective found nothing, they write 0. Only real finds are kept. That is all ReLU does.</w:t>
      </w:r>
    </w:p>
    <w:p>
      <w:pPr>
        <w:pStyle w:val="ListParagraph"/>
        <w:numPr>
          <w:ilvl w:val="0"/>
          <w:numId w:val="2"/>
        </w:numPr>
        <w:spacing w:after="80" w:line="310"/>
      </w:pPr>
      <w:r>
        <w:rPr>
          <w:rFonts w:ascii="Calibri" w:cs="Calibri" w:eastAsia="Calibri" w:hAnsi="Calibri"/>
          <w:b/>
          <w:bCs/>
          <w:sz w:val="24"/>
          <w:szCs w:val="24"/>
        </w:rPr>
        <w:t xml:space="preserve">Pooling = shrinking the photo. </w:t>
      </w:r>
      <w:r>
        <w:rPr>
          <w:rFonts w:ascii="Calibri" w:cs="Calibri" w:eastAsia="Calibri" w:hAnsi="Calibri"/>
          <w:sz w:val="24"/>
          <w:szCs w:val="24"/>
        </w:rPr>
        <w:t xml:space="preserve">Look at each small 2×2 box and keep only the strongest clue. The photo gets smaller, but the important clues survive.</w:t>
      </w:r>
    </w:p>
    <w:p>
      <w:pPr>
        <w:pStyle w:val="ListParagraph"/>
        <w:numPr>
          <w:ilvl w:val="0"/>
          <w:numId w:val="2"/>
        </w:numPr>
        <w:spacing w:after="80" w:line="310"/>
      </w:pPr>
      <w:r>
        <w:rPr>
          <w:rFonts w:ascii="Calibri" w:cs="Calibri" w:eastAsia="Calibri" w:hAnsi="Calibri"/>
          <w:b/>
          <w:bCs/>
          <w:sz w:val="24"/>
          <w:szCs w:val="24"/>
        </w:rPr>
        <w:t xml:space="preserve">Second round of conv = senior detectives. </w:t>
      </w:r>
      <w:r>
        <w:rPr>
          <w:rFonts w:ascii="Calibri" w:cs="Calibri" w:eastAsia="Calibri" w:hAnsi="Calibri"/>
          <w:sz w:val="24"/>
          <w:szCs w:val="24"/>
        </w:rPr>
        <w:t xml:space="preserve">They do not look at the photo. They look at the first team's clues and combine them: line + line = corner, corner + curve = eye shape.</w:t>
      </w:r>
    </w:p>
    <w:p>
      <w:pPr>
        <w:pStyle w:val="ListParagraph"/>
        <w:numPr>
          <w:ilvl w:val="0"/>
          <w:numId w:val="2"/>
        </w:numPr>
        <w:spacing w:after="80" w:line="310"/>
      </w:pPr>
      <w:r>
        <w:rPr>
          <w:rFonts w:ascii="Calibri" w:cs="Calibri" w:eastAsia="Calibri" w:hAnsi="Calibri"/>
          <w:b/>
          <w:bCs/>
          <w:sz w:val="24"/>
          <w:szCs w:val="24"/>
        </w:rPr>
        <w:t xml:space="preserve">Flatten = laying all notes on one table. </w:t>
      </w:r>
      <w:r>
        <w:rPr>
          <w:rFonts w:ascii="Calibri" w:cs="Calibri" w:eastAsia="Calibri" w:hAnsi="Calibri"/>
          <w:sz w:val="24"/>
          <w:szCs w:val="24"/>
        </w:rPr>
        <w:t xml:space="preserve">Every clue is written in one long row so the judge can read it.</w:t>
      </w:r>
    </w:p>
    <w:p>
      <w:pPr>
        <w:pStyle w:val="ListParagraph"/>
        <w:numPr>
          <w:ilvl w:val="0"/>
          <w:numId w:val="2"/>
        </w:numPr>
        <w:spacing w:after="80" w:line="310"/>
      </w:pPr>
      <w:r>
        <w:rPr>
          <w:rFonts w:ascii="Calibri" w:cs="Calibri" w:eastAsia="Calibri" w:hAnsi="Calibri"/>
          <w:b/>
          <w:bCs/>
          <w:sz w:val="24"/>
          <w:szCs w:val="24"/>
        </w:rPr>
        <w:t xml:space="preserve">Linear layers = the judge. </w:t>
      </w:r>
      <w:r>
        <w:rPr>
          <w:rFonts w:ascii="Calibri" w:cs="Calibri" w:eastAsia="Calibri" w:hAnsi="Calibri"/>
          <w:sz w:val="24"/>
          <w:szCs w:val="24"/>
        </w:rPr>
        <w:t xml:space="preserve">The judge reads all the notes and gives 10 scores, one for each possible answer (plane, car, cat, dog...). The highest score wins.</w:t>
      </w:r>
    </w:p>
    <w:p>
      <w:pPr>
        <w:pStyle w:val="Heading1"/>
        <w:spacing w:after="120" w:before="300"/>
      </w:pPr>
      <w:r>
        <w:rPr>
          <w:rFonts w:ascii="Calibri" w:cs="Calibri" w:eastAsia="Calibri" w:hAnsi="Calibri"/>
        </w:rPr>
        <w:t xml:space="preserve">3. Code line by line, in plain words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000"/>
        <w:gridCol w:w="5360"/>
      </w:tblGrid>
      <w:tr>
        <w:trPr>
          <w:tblHeader/>
        </w:trPr>
        <w:tc>
          <w:tcPr>
            <w:tcW w:type="dxa" w:w="4000"/>
            <w:tcBorders>
              <w:top w:val="single" w:color="BFBFBF" w:sz="4"/>
              <w:left w:val="single" w:color="BFBFBF" w:sz="4"/>
              <w:bottom w:val="single" w:color="BFBFBF" w:sz="4"/>
              <w:right w:val="single" w:color="BFBFBF" w:sz="4"/>
            </w:tcBorders>
            <w:shd w:fill="1F4E79" w:color="auto" w:val="clear"/>
            <w:tcMar>
              <w:top w:type="dxa" w:w="80"/>
              <w:left w:type="dxa" w:w="110"/>
              <w:bottom w:type="dxa" w:w="80"/>
              <w:right w:type="dxa" w:w="110"/>
            </w:tcMar>
          </w:tcPr>
          <w:p>
            <w:r>
              <w:rPr>
                <w:rFonts w:ascii="Calibri" w:cs="Calibri" w:eastAsia="Calibri" w:hAnsi="Calibri"/>
                <w:b/>
                <w:bCs/>
                <w:color w:val="FFFFFF"/>
                <w:sz w:val="22"/>
                <w:szCs w:val="22"/>
              </w:rPr>
              <w:t xml:space="preserve">Code</w:t>
            </w:r>
          </w:p>
        </w:tc>
        <w:tc>
          <w:tcPr>
            <w:tcW w:type="dxa" w:w="5360"/>
            <w:tcBorders>
              <w:top w:val="single" w:color="BFBFBF" w:sz="4"/>
              <w:left w:val="single" w:color="BFBFBF" w:sz="4"/>
              <w:bottom w:val="single" w:color="BFBFBF" w:sz="4"/>
              <w:right w:val="single" w:color="BFBFBF" w:sz="4"/>
            </w:tcBorders>
            <w:shd w:fill="1F4E79" w:color="auto" w:val="clear"/>
            <w:tcMar>
              <w:top w:type="dxa" w:w="80"/>
              <w:left w:type="dxa" w:w="110"/>
              <w:bottom w:type="dxa" w:w="80"/>
              <w:right w:type="dxa" w:w="110"/>
            </w:tcMar>
          </w:tcPr>
          <w:p>
            <w:r>
              <w:rPr>
                <w:rFonts w:ascii="Calibri" w:cs="Calibri" w:eastAsia="Calibri" w:hAnsi="Calibri"/>
                <w:b/>
                <w:bCs/>
                <w:color w:val="FFFFFF"/>
                <w:sz w:val="22"/>
                <w:szCs w:val="22"/>
              </w:rPr>
              <w:t xml:space="preserve">What it means</w:t>
            </w:r>
          </w:p>
        </w:tc>
      </w:tr>
      <w:tr>
        <w:tc>
          <w:tcPr>
            <w:tcW w:type="dxa" w:w="4000"/>
            <w:tcBorders>
              <w:top w:val="single" w:color="BFBFBF" w:sz="4"/>
              <w:left w:val="single" w:color="BFBFBF" w:sz="4"/>
              <w:bottom w:val="single" w:color="BFBFBF" w:sz="4"/>
              <w:right w:val="single" w:color="BFBFBF" w:sz="4"/>
            </w:tcBorders>
            <w:tcMar>
              <w:top w:type="dxa" w:w="80"/>
              <w:left w:type="dxa" w:w="110"/>
              <w:bottom w:type="dxa" w:w="80"/>
              <w:right w:type="dxa" w:w="110"/>
            </w:tcMar>
          </w:tcPr>
          <w:p>
            <w:r>
              <w:rPr>
                <w:rFonts w:ascii="Consolas" w:cs="Consolas" w:eastAsia="Consolas" w:hAnsi="Consolas"/>
                <w:b w:val="false"/>
                <w:bCs w:val="false"/>
                <w:color w:val="9C2B2B"/>
                <w:sz w:val="20"/>
                <w:szCs w:val="20"/>
              </w:rPr>
              <w:t xml:space="preserve">nn.Conv2d(3, 32, 3, padding=1)</w:t>
            </w:r>
          </w:p>
        </w:tc>
        <w:tc>
          <w:tcPr>
            <w:tcW w:type="dxa" w:w="5360"/>
            <w:tcBorders>
              <w:top w:val="single" w:color="BFBFBF" w:sz="4"/>
              <w:left w:val="single" w:color="BFBFBF" w:sz="4"/>
              <w:bottom w:val="single" w:color="BFBFBF" w:sz="4"/>
              <w:right w:val="single" w:color="BFBFBF" w:sz="4"/>
            </w:tcBorders>
            <w:tcMar>
              <w:top w:type="dxa" w:w="80"/>
              <w:left w:type="dxa" w:w="110"/>
              <w:bottom w:type="dxa" w:w="80"/>
              <w:right w:type="dxa" w:w="110"/>
            </w:tcMar>
          </w:tcPr>
          <w:p>
            <w:r>
              <w:rPr>
                <w:rFonts w:ascii="Calibri" w:cs="Calibri" w:eastAsia="Calibri" w:hAnsi="Calibri"/>
                <w:b w:val="false"/>
                <w:bCs w:val="false"/>
                <w:color w:val="000000"/>
                <w:sz w:val="22"/>
                <w:szCs w:val="22"/>
              </w:rPr>
              <w:t xml:space="preserve">Take a colour photo (3 channels: red, green, blue). Use 32 detectives with 3×3 glasses. Padding keeps the photo the same size.</w:t>
            </w:r>
          </w:p>
        </w:tc>
      </w:tr>
      <w:tr>
        <w:tc>
          <w:tcPr>
            <w:tcW w:type="dxa" w:w="4000"/>
            <w:tcBorders>
              <w:top w:val="single" w:color="BFBFBF" w:sz="4"/>
              <w:left w:val="single" w:color="BFBFBF" w:sz="4"/>
              <w:bottom w:val="single" w:color="BFBFBF" w:sz="4"/>
              <w:right w:val="single" w:color="BFBFBF" w:sz="4"/>
            </w:tcBorders>
            <w:tcMar>
              <w:top w:type="dxa" w:w="80"/>
              <w:left w:type="dxa" w:w="110"/>
              <w:bottom w:type="dxa" w:w="80"/>
              <w:right w:type="dxa" w:w="110"/>
            </w:tcMar>
          </w:tcPr>
          <w:p>
            <w:r>
              <w:rPr>
                <w:rFonts w:ascii="Consolas" w:cs="Consolas" w:eastAsia="Consolas" w:hAnsi="Consolas"/>
                <w:b w:val="false"/>
                <w:bCs w:val="false"/>
                <w:color w:val="9C2B2B"/>
                <w:sz w:val="20"/>
                <w:szCs w:val="20"/>
              </w:rPr>
              <w:t xml:space="preserve">nn.Conv2d(32, 64, 3, padding=1)</w:t>
            </w:r>
          </w:p>
        </w:tc>
        <w:tc>
          <w:tcPr>
            <w:tcW w:type="dxa" w:w="5360"/>
            <w:tcBorders>
              <w:top w:val="single" w:color="BFBFBF" w:sz="4"/>
              <w:left w:val="single" w:color="BFBFBF" w:sz="4"/>
              <w:bottom w:val="single" w:color="BFBFBF" w:sz="4"/>
              <w:right w:val="single" w:color="BFBFBF" w:sz="4"/>
            </w:tcBorders>
            <w:tcMar>
              <w:top w:type="dxa" w:w="80"/>
              <w:left w:type="dxa" w:w="110"/>
              <w:bottom w:type="dxa" w:w="80"/>
              <w:right w:type="dxa" w:w="110"/>
            </w:tcMar>
          </w:tcPr>
          <w:p>
            <w:r>
              <w:rPr>
                <w:rFonts w:ascii="Calibri" w:cs="Calibri" w:eastAsia="Calibri" w:hAnsi="Calibri"/>
                <w:b w:val="false"/>
                <w:bCs w:val="false"/>
                <w:color w:val="000000"/>
                <w:sz w:val="22"/>
                <w:szCs w:val="22"/>
              </w:rPr>
              <w:t xml:space="preserve">The 32 clue-types become the input. Now use 64 senior detectives.</w:t>
            </w:r>
          </w:p>
        </w:tc>
      </w:tr>
      <w:tr>
        <w:tc>
          <w:tcPr>
            <w:tcW w:type="dxa" w:w="4000"/>
            <w:tcBorders>
              <w:top w:val="single" w:color="BFBFBF" w:sz="4"/>
              <w:left w:val="single" w:color="BFBFBF" w:sz="4"/>
              <w:bottom w:val="single" w:color="BFBFBF" w:sz="4"/>
              <w:right w:val="single" w:color="BFBFBF" w:sz="4"/>
            </w:tcBorders>
            <w:tcMar>
              <w:top w:type="dxa" w:w="80"/>
              <w:left w:type="dxa" w:w="110"/>
              <w:bottom w:type="dxa" w:w="80"/>
              <w:right w:type="dxa" w:w="110"/>
            </w:tcMar>
          </w:tcPr>
          <w:p>
            <w:r>
              <w:rPr>
                <w:rFonts w:ascii="Consolas" w:cs="Consolas" w:eastAsia="Consolas" w:hAnsi="Consolas"/>
                <w:b w:val="false"/>
                <w:bCs w:val="false"/>
                <w:color w:val="9C2B2B"/>
                <w:sz w:val="20"/>
                <w:szCs w:val="20"/>
              </w:rPr>
              <w:t xml:space="preserve">nn.MaxPool2d(2, 2)</w:t>
            </w:r>
          </w:p>
        </w:tc>
        <w:tc>
          <w:tcPr>
            <w:tcW w:type="dxa" w:w="5360"/>
            <w:tcBorders>
              <w:top w:val="single" w:color="BFBFBF" w:sz="4"/>
              <w:left w:val="single" w:color="BFBFBF" w:sz="4"/>
              <w:bottom w:val="single" w:color="BFBFBF" w:sz="4"/>
              <w:right w:val="single" w:color="BFBFBF" w:sz="4"/>
            </w:tcBorders>
            <w:tcMar>
              <w:top w:type="dxa" w:w="80"/>
              <w:left w:type="dxa" w:w="110"/>
              <w:bottom w:type="dxa" w:w="80"/>
              <w:right w:type="dxa" w:w="110"/>
            </w:tcMar>
          </w:tcPr>
          <w:p>
            <w:r>
              <w:rPr>
                <w:rFonts w:ascii="Calibri" w:cs="Calibri" w:eastAsia="Calibri" w:hAnsi="Calibri"/>
                <w:b w:val="false"/>
                <w:bCs w:val="false"/>
                <w:color w:val="000000"/>
                <w:sz w:val="22"/>
                <w:szCs w:val="22"/>
              </w:rPr>
              <w:t xml:space="preserve">Shrink: keep the strongest clue from every 2×2 box. Size is cut in half.</w:t>
            </w:r>
          </w:p>
        </w:tc>
      </w:tr>
      <w:tr>
        <w:tc>
          <w:tcPr>
            <w:tcW w:type="dxa" w:w="4000"/>
            <w:tcBorders>
              <w:top w:val="single" w:color="BFBFBF" w:sz="4"/>
              <w:left w:val="single" w:color="BFBFBF" w:sz="4"/>
              <w:bottom w:val="single" w:color="BFBFBF" w:sz="4"/>
              <w:right w:val="single" w:color="BFBFBF" w:sz="4"/>
            </w:tcBorders>
            <w:tcMar>
              <w:top w:type="dxa" w:w="80"/>
              <w:left w:type="dxa" w:w="110"/>
              <w:bottom w:type="dxa" w:w="80"/>
              <w:right w:type="dxa" w:w="110"/>
            </w:tcMar>
          </w:tcPr>
          <w:p>
            <w:r>
              <w:rPr>
                <w:rFonts w:ascii="Consolas" w:cs="Consolas" w:eastAsia="Consolas" w:hAnsi="Consolas"/>
                <w:b w:val="false"/>
                <w:bCs w:val="false"/>
                <w:color w:val="9C2B2B"/>
                <w:sz w:val="20"/>
                <w:szCs w:val="20"/>
              </w:rPr>
              <w:t xml:space="preserve">nn.Linear(64 * 8 * 8, 512)</w:t>
            </w:r>
          </w:p>
        </w:tc>
        <w:tc>
          <w:tcPr>
            <w:tcW w:type="dxa" w:w="5360"/>
            <w:tcBorders>
              <w:top w:val="single" w:color="BFBFBF" w:sz="4"/>
              <w:left w:val="single" w:color="BFBFBF" w:sz="4"/>
              <w:bottom w:val="single" w:color="BFBFBF" w:sz="4"/>
              <w:right w:val="single" w:color="BFBFBF" w:sz="4"/>
            </w:tcBorders>
            <w:tcMar>
              <w:top w:type="dxa" w:w="80"/>
              <w:left w:type="dxa" w:w="110"/>
              <w:bottom w:type="dxa" w:w="80"/>
              <w:right w:type="dxa" w:w="110"/>
            </w:tcMar>
          </w:tcPr>
          <w:p>
            <w:r>
              <w:rPr>
                <w:rFonts w:ascii="Calibri" w:cs="Calibri" w:eastAsia="Calibri" w:hAnsi="Calibri"/>
                <w:b w:val="false"/>
                <w:bCs w:val="false"/>
                <w:color w:val="000000"/>
                <w:sz w:val="22"/>
                <w:szCs w:val="22"/>
              </w:rPr>
              <w:t xml:space="preserve">The judge reads all 4096 notes and forms 512 opinions.</w:t>
            </w:r>
          </w:p>
        </w:tc>
      </w:tr>
      <w:tr>
        <w:tc>
          <w:tcPr>
            <w:tcW w:type="dxa" w:w="4000"/>
            <w:tcBorders>
              <w:top w:val="single" w:color="BFBFBF" w:sz="4"/>
              <w:left w:val="single" w:color="BFBFBF" w:sz="4"/>
              <w:bottom w:val="single" w:color="BFBFBF" w:sz="4"/>
              <w:right w:val="single" w:color="BFBFBF" w:sz="4"/>
            </w:tcBorders>
            <w:tcMar>
              <w:top w:type="dxa" w:w="80"/>
              <w:left w:type="dxa" w:w="110"/>
              <w:bottom w:type="dxa" w:w="80"/>
              <w:right w:type="dxa" w:w="110"/>
            </w:tcMar>
          </w:tcPr>
          <w:p>
            <w:r>
              <w:rPr>
                <w:rFonts w:ascii="Consolas" w:cs="Consolas" w:eastAsia="Consolas" w:hAnsi="Consolas"/>
                <w:b w:val="false"/>
                <w:bCs w:val="false"/>
                <w:color w:val="9C2B2B"/>
                <w:sz w:val="20"/>
                <w:szCs w:val="20"/>
              </w:rPr>
              <w:t xml:space="preserve">nn.Linear(512, 10)</w:t>
            </w:r>
          </w:p>
        </w:tc>
        <w:tc>
          <w:tcPr>
            <w:tcW w:type="dxa" w:w="5360"/>
            <w:tcBorders>
              <w:top w:val="single" w:color="BFBFBF" w:sz="4"/>
              <w:left w:val="single" w:color="BFBFBF" w:sz="4"/>
              <w:bottom w:val="single" w:color="BFBFBF" w:sz="4"/>
              <w:right w:val="single" w:color="BFBFBF" w:sz="4"/>
            </w:tcBorders>
            <w:tcMar>
              <w:top w:type="dxa" w:w="80"/>
              <w:left w:type="dxa" w:w="110"/>
              <w:bottom w:type="dxa" w:w="80"/>
              <w:right w:type="dxa" w:w="110"/>
            </w:tcMar>
          </w:tcPr>
          <w:p>
            <w:r>
              <w:rPr>
                <w:rFonts w:ascii="Calibri" w:cs="Calibri" w:eastAsia="Calibri" w:hAnsi="Calibri"/>
                <w:b w:val="false"/>
                <w:bCs w:val="false"/>
                <w:color w:val="000000"/>
                <w:sz w:val="22"/>
                <w:szCs w:val="22"/>
              </w:rPr>
              <w:t xml:space="preserve">The judge turns those opinions into 10 final scores.</w:t>
            </w:r>
          </w:p>
        </w:tc>
      </w:tr>
      <w:tr>
        <w:tc>
          <w:tcPr>
            <w:tcW w:type="dxa" w:w="4000"/>
            <w:tcBorders>
              <w:top w:val="single" w:color="BFBFBF" w:sz="4"/>
              <w:left w:val="single" w:color="BFBFBF" w:sz="4"/>
              <w:bottom w:val="single" w:color="BFBFBF" w:sz="4"/>
              <w:right w:val="single" w:color="BFBFBF" w:sz="4"/>
            </w:tcBorders>
            <w:tcMar>
              <w:top w:type="dxa" w:w="80"/>
              <w:left w:type="dxa" w:w="110"/>
              <w:bottom w:type="dxa" w:w="80"/>
              <w:right w:type="dxa" w:w="110"/>
            </w:tcMar>
          </w:tcPr>
          <w:p>
            <w:r>
              <w:rPr>
                <w:rFonts w:ascii="Consolas" w:cs="Consolas" w:eastAsia="Consolas" w:hAnsi="Consolas"/>
                <w:b w:val="false"/>
                <w:bCs w:val="false"/>
                <w:color w:val="9C2B2B"/>
                <w:sz w:val="20"/>
                <w:szCs w:val="20"/>
              </w:rPr>
              <w:t xml:space="preserve">F.relu(...)</w:t>
            </w:r>
          </w:p>
        </w:tc>
        <w:tc>
          <w:tcPr>
            <w:tcW w:type="dxa" w:w="5360"/>
            <w:tcBorders>
              <w:top w:val="single" w:color="BFBFBF" w:sz="4"/>
              <w:left w:val="single" w:color="BFBFBF" w:sz="4"/>
              <w:bottom w:val="single" w:color="BFBFBF" w:sz="4"/>
              <w:right w:val="single" w:color="BFBFBF" w:sz="4"/>
            </w:tcBorders>
            <w:tcMar>
              <w:top w:type="dxa" w:w="80"/>
              <w:left w:type="dxa" w:w="110"/>
              <w:bottom w:type="dxa" w:w="80"/>
              <w:right w:type="dxa" w:w="110"/>
            </w:tcMar>
          </w:tcPr>
          <w:p>
            <w:r>
              <w:rPr>
                <w:rFonts w:ascii="Calibri" w:cs="Calibri" w:eastAsia="Calibri" w:hAnsi="Calibri"/>
                <w:b w:val="false"/>
                <w:bCs w:val="false"/>
                <w:color w:val="000000"/>
                <w:sz w:val="22"/>
                <w:szCs w:val="22"/>
              </w:rPr>
              <w:t xml:space="preserve">Keep only real clues, set the rest to 0.</w:t>
            </w:r>
          </w:p>
        </w:tc>
      </w:tr>
      <w:tr>
        <w:tc>
          <w:tcPr>
            <w:tcW w:type="dxa" w:w="4000"/>
            <w:tcBorders>
              <w:top w:val="single" w:color="BFBFBF" w:sz="4"/>
              <w:left w:val="single" w:color="BFBFBF" w:sz="4"/>
              <w:bottom w:val="single" w:color="BFBFBF" w:sz="4"/>
              <w:right w:val="single" w:color="BFBFBF" w:sz="4"/>
            </w:tcBorders>
            <w:tcMar>
              <w:top w:type="dxa" w:w="80"/>
              <w:left w:type="dxa" w:w="110"/>
              <w:bottom w:type="dxa" w:w="80"/>
              <w:right w:type="dxa" w:w="110"/>
            </w:tcMar>
          </w:tcPr>
          <w:p>
            <w:r>
              <w:rPr>
                <w:rFonts w:ascii="Consolas" w:cs="Consolas" w:eastAsia="Consolas" w:hAnsi="Consolas"/>
                <w:b w:val="false"/>
                <w:bCs w:val="false"/>
                <w:color w:val="9C2B2B"/>
                <w:sz w:val="20"/>
                <w:szCs w:val="20"/>
              </w:rPr>
              <w:t xml:space="preserve">torch.flatten(x, 1)</w:t>
            </w:r>
          </w:p>
        </w:tc>
        <w:tc>
          <w:tcPr>
            <w:tcW w:type="dxa" w:w="5360"/>
            <w:tcBorders>
              <w:top w:val="single" w:color="BFBFBF" w:sz="4"/>
              <w:left w:val="single" w:color="BFBFBF" w:sz="4"/>
              <w:bottom w:val="single" w:color="BFBFBF" w:sz="4"/>
              <w:right w:val="single" w:color="BFBFBF" w:sz="4"/>
            </w:tcBorders>
            <w:tcMar>
              <w:top w:type="dxa" w:w="80"/>
              <w:left w:type="dxa" w:w="110"/>
              <w:bottom w:type="dxa" w:w="80"/>
              <w:right w:type="dxa" w:w="110"/>
            </w:tcMar>
          </w:tcPr>
          <w:p>
            <w:r>
              <w:rPr>
                <w:rFonts w:ascii="Calibri" w:cs="Calibri" w:eastAsia="Calibri" w:hAnsi="Calibri"/>
                <w:b w:val="false"/>
                <w:bCs w:val="false"/>
                <w:color w:val="000000"/>
                <w:sz w:val="22"/>
                <w:szCs w:val="22"/>
              </w:rPr>
              <w:t xml:space="preserve">Put all the notes in one row (one row per photo).</w:t>
            </w:r>
          </w:p>
        </w:tc>
      </w:tr>
    </w:tbl>
    <w:p>
      <w:pPr>
        <w:spacing w:after="100"/>
      </w:pPr>
    </w:p>
    <w:p>
      <w:pPr>
        <w:pStyle w:val="Heading1"/>
        <w:spacing w:after="120" w:before="300"/>
      </w:pPr>
      <w:r>
        <w:rPr>
          <w:rFonts w:ascii="Calibri" w:cs="Calibri" w:eastAsia="Calibri" w:hAnsi="Calibri"/>
        </w:rPr>
        <w:t xml:space="preserve">4. The only tricky number: 64 * 8 * 8</w:t>
      </w:r>
    </w:p>
    <w:p>
      <w:pPr>
        <w:spacing w:after="140" w:line="320"/>
      </w:pPr>
      <w:r>
        <w:rPr>
          <w:rFonts w:ascii="Calibri" w:cs="Calibri" w:eastAsia="Calibri" w:hAnsi="Calibri"/>
          <w:sz w:val="24"/>
          <w:szCs w:val="24"/>
        </w:rPr>
        <w:t xml:space="preserve">This number scares people, but it is just counting. Follow the photo through the network:</w:t>
      </w:r>
    </w:p>
    <w:p>
      <w:pPr>
        <w:shd w:fill="F2F2F2" w:color="auto" w:val="clear"/>
        <w:spacing w:after="0" w:line="270"/>
        <w:ind w:left="120" w:right="120"/>
      </w:pPr>
      <w:r>
        <w:rPr>
          <w:rFonts w:ascii="Consolas" w:cs="Consolas" w:eastAsia="Consolas" w:hAnsi="Consolas"/>
          <w:sz w:val="21"/>
          <w:szCs w:val="21"/>
        </w:rPr>
        <w:t xml:space="preserve">Start               3 x 32 x 32</w:t>
      </w:r>
    </w:p>
    <w:p>
      <w:pPr>
        <w:shd w:fill="F2F2F2" w:color="auto" w:val="clear"/>
        <w:spacing w:after="0" w:line="270"/>
        <w:ind w:left="120" w:right="120"/>
      </w:pPr>
      <w:r>
        <w:rPr>
          <w:rFonts w:ascii="Consolas" w:cs="Consolas" w:eastAsia="Consolas" w:hAnsi="Consolas"/>
          <w:sz w:val="21"/>
          <w:szCs w:val="21"/>
        </w:rPr>
        <w:t xml:space="preserve">After conv1        32 x 32 x 32    (same size, 32 clue-types)</w:t>
      </w:r>
    </w:p>
    <w:p>
      <w:pPr>
        <w:shd w:fill="F2F2F2" w:color="auto" w:val="clear"/>
        <w:spacing w:after="0" w:line="270"/>
        <w:ind w:left="120" w:right="120"/>
      </w:pPr>
      <w:r>
        <w:rPr>
          <w:rFonts w:ascii="Consolas" w:cs="Consolas" w:eastAsia="Consolas" w:hAnsi="Consolas"/>
          <w:sz w:val="21"/>
          <w:szCs w:val="21"/>
        </w:rPr>
        <w:t xml:space="preserve">After pool         32 x 16 x 16    (size halved)</w:t>
      </w:r>
    </w:p>
    <w:p>
      <w:pPr>
        <w:shd w:fill="F2F2F2" w:color="auto" w:val="clear"/>
        <w:spacing w:after="0" w:line="270"/>
        <w:ind w:left="120" w:right="120"/>
      </w:pPr>
      <w:r>
        <w:rPr>
          <w:rFonts w:ascii="Consolas" w:cs="Consolas" w:eastAsia="Consolas" w:hAnsi="Consolas"/>
          <w:sz w:val="21"/>
          <w:szCs w:val="21"/>
        </w:rPr>
        <w:t xml:space="preserve">After conv2        64 x 16 x 16    (64 clue-types)</w:t>
      </w:r>
    </w:p>
    <w:p>
      <w:pPr>
        <w:shd w:fill="F2F2F2" w:color="auto" w:val="clear"/>
        <w:spacing w:after="0" w:line="270"/>
        <w:ind w:left="120" w:right="120"/>
      </w:pPr>
      <w:r>
        <w:rPr>
          <w:rFonts w:ascii="Consolas" w:cs="Consolas" w:eastAsia="Consolas" w:hAnsi="Consolas"/>
          <w:sz w:val="21"/>
          <w:szCs w:val="21"/>
        </w:rPr>
        <w:t xml:space="preserve">After pool         64 x  8 x  8    (size halved again)</w:t>
      </w:r>
    </w:p>
    <w:p>
      <w:pPr>
        <w:spacing w:after="100"/>
      </w:pPr>
    </w:p>
    <w:p>
      <w:pPr>
        <w:spacing w:after="140" w:line="320"/>
      </w:pPr>
      <w:r>
        <w:rPr>
          <w:rFonts w:ascii="Calibri" w:cs="Calibri" w:eastAsia="Calibri" w:hAnsi="Calibri"/>
          <w:sz w:val="24"/>
          <w:szCs w:val="24"/>
        </w:rPr>
        <w:t xml:space="preserve">At the end there are 64 clue-maps, each 8×8. So the number of notes is 64 × 8 × 8 = </w:t>
      </w:r>
      <w:r>
        <w:rPr>
          <w:rFonts w:ascii="Calibri" w:cs="Calibri" w:eastAsia="Calibri" w:hAnsi="Calibri"/>
          <w:b/>
          <w:bCs/>
          <w:sz w:val="24"/>
          <w:szCs w:val="24"/>
        </w:rPr>
        <w:t xml:space="preserve">4096</w:t>
      </w:r>
      <w:r>
        <w:rPr>
          <w:rFonts w:ascii="Calibri" w:cs="Calibri" w:eastAsia="Calibri" w:hAnsi="Calibri"/>
          <w:sz w:val="24"/>
          <w:szCs w:val="24"/>
        </w:rPr>
        <w:t xml:space="preserve">. That is why the judge's first layer says </w:t>
      </w:r>
      <w:r>
        <w:rPr>
          <w:rFonts w:ascii="Consolas" w:cs="Consolas" w:eastAsia="Consolas" w:hAnsi="Consolas"/>
          <w:color w:val="9C2B2B"/>
          <w:sz w:val="21"/>
          <w:szCs w:val="21"/>
        </w:rPr>
        <w:t xml:space="preserve">64 * 8 * 8</w:t>
      </w:r>
      <w:r>
        <w:rPr>
          <w:rFonts w:ascii="Calibri" w:cs="Calibri" w:eastAsia="Calibri" w:hAnsi="Calibri"/>
          <w:sz w:val="24"/>
          <w:szCs w:val="24"/>
        </w:rPr>
        <w:t xml:space="preserve">. Nothing magical.</w:t>
      </w:r>
    </w:p>
    <w:p>
      <w:pPr>
        <w:pBdr>
          <w:left w:val="single" w:color="1F4E79" w:sz="24" w:space="8"/>
        </w:pBdr>
        <w:shd w:fill="E8F1FA" w:color="auto" w:val="clear"/>
        <w:spacing w:after="180" w:before="120" w:line="320"/>
        <w:ind w:left="200" w:right="120"/>
      </w:pPr>
      <w:r>
        <w:rPr>
          <w:rFonts w:ascii="Calibri" w:cs="Calibri" w:eastAsia="Calibri" w:hAnsi="Calibri"/>
          <w:b/>
          <w:bCs/>
          <w:color w:val="1F4E79"/>
          <w:sz w:val="24"/>
          <w:szCs w:val="24"/>
        </w:rPr>
        <w:t xml:space="preserve">Whenever you build a CNN, just follow the size step by step like this.</w:t>
      </w:r>
    </w:p>
    <w:p>
      <w:pPr>
        <w:pStyle w:val="Heading1"/>
        <w:spacing w:after="120" w:before="300"/>
      </w:pPr>
      <w:r>
        <w:rPr>
          <w:rFonts w:ascii="Calibri" w:cs="Calibri" w:eastAsia="Calibri" w:hAnsi="Calibri"/>
        </w:rPr>
        <w:t xml:space="preserve">5. Why two parts: __init__ and forward?</w:t>
      </w:r>
    </w:p>
    <w:p>
      <w:pPr>
        <w:pStyle w:val="ListParagraph"/>
        <w:numPr>
          <w:ilvl w:val="0"/>
          <w:numId w:val="2"/>
        </w:numPr>
        <w:spacing w:after="80" w:line="310"/>
      </w:pPr>
      <w:r>
        <w:rPr>
          <w:rFonts w:ascii="Consolas" w:cs="Consolas" w:eastAsia="Consolas" w:hAnsi="Consolas"/>
          <w:color w:val="9C2B2B"/>
          <w:sz w:val="21"/>
          <w:szCs w:val="21"/>
        </w:rPr>
        <w:t xml:space="preserve">__init__</w:t>
      </w:r>
      <w:r>
        <w:rPr>
          <w:rFonts w:ascii="Calibri" w:cs="Calibri" w:eastAsia="Calibri" w:hAnsi="Calibri"/>
          <w:sz w:val="24"/>
          <w:szCs w:val="24"/>
        </w:rPr>
        <w:t xml:space="preserve"> = </w:t>
      </w:r>
      <w:r>
        <w:rPr>
          <w:rFonts w:ascii="Calibri" w:cs="Calibri" w:eastAsia="Calibri" w:hAnsi="Calibri"/>
          <w:b/>
          <w:bCs/>
          <w:sz w:val="24"/>
          <w:szCs w:val="24"/>
        </w:rPr>
        <w:t xml:space="preserve">buying the tools. </w:t>
      </w:r>
      <w:r>
        <w:rPr>
          <w:rFonts w:ascii="Calibri" w:cs="Calibri" w:eastAsia="Calibri" w:hAnsi="Calibri"/>
          <w:sz w:val="24"/>
          <w:szCs w:val="24"/>
        </w:rPr>
        <w:t xml:space="preserve">You list every detective and judge the team will need.</w:t>
      </w:r>
    </w:p>
    <w:p>
      <w:pPr>
        <w:pStyle w:val="ListParagraph"/>
        <w:numPr>
          <w:ilvl w:val="0"/>
          <w:numId w:val="2"/>
        </w:numPr>
        <w:spacing w:after="80" w:line="310"/>
      </w:pPr>
      <w:r>
        <w:rPr>
          <w:rFonts w:ascii="Consolas" w:cs="Consolas" w:eastAsia="Consolas" w:hAnsi="Consolas"/>
          <w:color w:val="9C2B2B"/>
          <w:sz w:val="21"/>
          <w:szCs w:val="21"/>
        </w:rPr>
        <w:t xml:space="preserve">forward</w:t>
      </w:r>
      <w:r>
        <w:rPr>
          <w:rFonts w:ascii="Calibri" w:cs="Calibri" w:eastAsia="Calibri" w:hAnsi="Calibri"/>
          <w:sz w:val="24"/>
          <w:szCs w:val="24"/>
        </w:rPr>
        <w:t xml:space="preserve"> = </w:t>
      </w:r>
      <w:r>
        <w:rPr>
          <w:rFonts w:ascii="Calibri" w:cs="Calibri" w:eastAsia="Calibri" w:hAnsi="Calibri"/>
          <w:b/>
          <w:bCs/>
          <w:sz w:val="24"/>
          <w:szCs w:val="24"/>
        </w:rPr>
        <w:t xml:space="preserve">using the tools in order. </w:t>
      </w:r>
      <w:r>
        <w:rPr>
          <w:rFonts w:ascii="Calibri" w:cs="Calibri" w:eastAsia="Calibri" w:hAnsi="Calibri"/>
          <w:sz w:val="24"/>
          <w:szCs w:val="24"/>
        </w:rPr>
        <w:t xml:space="preserve">You say: first this detective, then shrink, then the next one, then the judge.</w:t>
      </w:r>
    </w:p>
    <w:p>
      <w:pPr>
        <w:spacing w:after="140" w:line="320"/>
      </w:pPr>
      <w:r>
        <w:rPr>
          <w:rFonts w:ascii="Calibri" w:cs="Calibri" w:eastAsia="Calibri" w:hAnsi="Calibri"/>
          <w:sz w:val="24"/>
          <w:szCs w:val="24"/>
        </w:rPr>
        <w:t xml:space="preserve">Only things that can learn (conv and linear) are bought in </w:t>
      </w:r>
      <w:r>
        <w:rPr>
          <w:rFonts w:ascii="Consolas" w:cs="Consolas" w:eastAsia="Consolas" w:hAnsi="Consolas"/>
          <w:color w:val="9C2B2B"/>
          <w:sz w:val="21"/>
          <w:szCs w:val="21"/>
        </w:rPr>
        <w:t xml:space="preserve">__init__</w:t>
      </w:r>
      <w:r>
        <w:rPr>
          <w:rFonts w:ascii="Calibri" w:cs="Calibri" w:eastAsia="Calibri" w:hAnsi="Calibri"/>
          <w:sz w:val="24"/>
          <w:szCs w:val="24"/>
        </w:rPr>
        <w:t xml:space="preserve">. ReLU, pooling and flatten have nothing to learn, so they are used directly.</w:t>
      </w:r>
    </w:p>
    <w:p>
      <w:pPr>
        <w:pStyle w:val="Heading1"/>
        <w:spacing w:after="120" w:before="300"/>
      </w:pPr>
      <w:r>
        <w:rPr>
          <w:rFonts w:ascii="Calibri" w:cs="Calibri" w:eastAsia="Calibri" w:hAnsi="Calibri"/>
        </w:rPr>
        <w:t xml:space="preserve">6. Three things to remember forever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8760"/>
      </w:tblGrid>
      <w:tr>
        <w:trPr>
          <w:tblHeader/>
        </w:trPr>
        <w:tc>
          <w:tcPr>
            <w:tcW w:type="dxa" w:w="600"/>
            <w:tcBorders>
              <w:top w:val="single" w:color="BFBFBF" w:sz="4"/>
              <w:left w:val="single" w:color="BFBFBF" w:sz="4"/>
              <w:bottom w:val="single" w:color="BFBFBF" w:sz="4"/>
              <w:right w:val="single" w:color="BFBFBF" w:sz="4"/>
            </w:tcBorders>
            <w:shd w:fill="1F4E79" w:color="auto" w:val="clear"/>
            <w:tcMar>
              <w:top w:type="dxa" w:w="80"/>
              <w:left w:type="dxa" w:w="110"/>
              <w:bottom w:type="dxa" w:w="80"/>
              <w:right w:type="dxa" w:w="110"/>
            </w:tcMar>
          </w:tcPr>
          <w:p>
            <w:r>
              <w:rPr>
                <w:rFonts w:ascii="Calibri" w:cs="Calibri" w:eastAsia="Calibri" w:hAnsi="Calibri"/>
                <w:b/>
                <w:bCs/>
                <w:color w:val="FFFFFF"/>
                <w:sz w:val="22"/>
                <w:szCs w:val="22"/>
              </w:rPr>
              <w:t xml:space="preserve">#</w:t>
            </w:r>
          </w:p>
        </w:tc>
        <w:tc>
          <w:tcPr>
            <w:tcW w:type="dxa" w:w="8760"/>
            <w:tcBorders>
              <w:top w:val="single" w:color="BFBFBF" w:sz="4"/>
              <w:left w:val="single" w:color="BFBFBF" w:sz="4"/>
              <w:bottom w:val="single" w:color="BFBFBF" w:sz="4"/>
              <w:right w:val="single" w:color="BFBFBF" w:sz="4"/>
            </w:tcBorders>
            <w:shd w:fill="1F4E79" w:color="auto" w:val="clear"/>
            <w:tcMar>
              <w:top w:type="dxa" w:w="80"/>
              <w:left w:type="dxa" w:w="110"/>
              <w:bottom w:type="dxa" w:w="80"/>
              <w:right w:type="dxa" w:w="110"/>
            </w:tcMar>
          </w:tcPr>
          <w:p>
            <w:r>
              <w:rPr>
                <w:rFonts w:ascii="Calibri" w:cs="Calibri" w:eastAsia="Calibri" w:hAnsi="Calibri"/>
                <w:b/>
                <w:bCs/>
                <w:color w:val="FFFFFF"/>
                <w:sz w:val="22"/>
                <w:szCs w:val="22"/>
              </w:rPr>
              <w:t xml:space="preserve">Rule</w:t>
            </w:r>
          </w:p>
        </w:tc>
      </w:tr>
      <w:tr>
        <w:tc>
          <w:tcPr>
            <w:tcW w:type="dxa" w:w="600"/>
            <w:tcBorders>
              <w:top w:val="single" w:color="BFBFBF" w:sz="4"/>
              <w:left w:val="single" w:color="BFBFBF" w:sz="4"/>
              <w:bottom w:val="single" w:color="BFBFBF" w:sz="4"/>
              <w:right w:val="single" w:color="BFBFBF" w:sz="4"/>
            </w:tcBorders>
            <w:tcMar>
              <w:top w:type="dxa" w:w="80"/>
              <w:left w:type="dxa" w:w="110"/>
              <w:bottom w:type="dxa" w:w="80"/>
              <w:right w:type="dxa" w:w="110"/>
            </w:tcMar>
          </w:tcPr>
          <w:p>
            <w:r>
              <w:rPr>
                <w:rFonts w:ascii="Consolas" w:cs="Consolas" w:eastAsia="Consolas" w:hAnsi="Consolas"/>
                <w:b w:val="false"/>
                <w:bCs w:val="false"/>
                <w:color w:val="9C2B2B"/>
                <w:sz w:val="20"/>
                <w:szCs w:val="20"/>
              </w:rPr>
              <w:t xml:space="preserve">1</w:t>
            </w:r>
          </w:p>
        </w:tc>
        <w:tc>
          <w:tcPr>
            <w:tcW w:type="dxa" w:w="8760"/>
            <w:tcBorders>
              <w:top w:val="single" w:color="BFBFBF" w:sz="4"/>
              <w:left w:val="single" w:color="BFBFBF" w:sz="4"/>
              <w:bottom w:val="single" w:color="BFBFBF" w:sz="4"/>
              <w:right w:val="single" w:color="BFBFBF" w:sz="4"/>
            </w:tcBorders>
            <w:tcMar>
              <w:top w:type="dxa" w:w="80"/>
              <w:left w:type="dxa" w:w="110"/>
              <w:bottom w:type="dxa" w:w="80"/>
              <w:right w:type="dxa" w:w="110"/>
            </w:tcMar>
          </w:tcPr>
          <w:p>
            <w:r>
              <w:rPr>
                <w:rFonts w:ascii="Calibri" w:cs="Calibri" w:eastAsia="Calibri" w:hAnsi="Calibri"/>
                <w:b w:val="false"/>
                <w:bCs w:val="false"/>
                <w:color w:val="000000"/>
                <w:sz w:val="22"/>
                <w:szCs w:val="22"/>
              </w:rPr>
              <w:t xml:space="preserve">Each layer's input number must match the previous layer's output number (3 → 32 → 64).</w:t>
            </w:r>
          </w:p>
        </w:tc>
      </w:tr>
      <w:tr>
        <w:tc>
          <w:tcPr>
            <w:tcW w:type="dxa" w:w="600"/>
            <w:tcBorders>
              <w:top w:val="single" w:color="BFBFBF" w:sz="4"/>
              <w:left w:val="single" w:color="BFBFBF" w:sz="4"/>
              <w:bottom w:val="single" w:color="BFBFBF" w:sz="4"/>
              <w:right w:val="single" w:color="BFBFBF" w:sz="4"/>
            </w:tcBorders>
            <w:tcMar>
              <w:top w:type="dxa" w:w="80"/>
              <w:left w:type="dxa" w:w="110"/>
              <w:bottom w:type="dxa" w:w="80"/>
              <w:right w:type="dxa" w:w="110"/>
            </w:tcMar>
          </w:tcPr>
          <w:p>
            <w:r>
              <w:rPr>
                <w:rFonts w:ascii="Consolas" w:cs="Consolas" w:eastAsia="Consolas" w:hAnsi="Consolas"/>
                <w:b w:val="false"/>
                <w:bCs w:val="false"/>
                <w:color w:val="9C2B2B"/>
                <w:sz w:val="20"/>
                <w:szCs w:val="20"/>
              </w:rPr>
              <w:t xml:space="preserve">2</w:t>
            </w:r>
          </w:p>
        </w:tc>
        <w:tc>
          <w:tcPr>
            <w:tcW w:type="dxa" w:w="8760"/>
            <w:tcBorders>
              <w:top w:val="single" w:color="BFBFBF" w:sz="4"/>
              <w:left w:val="single" w:color="BFBFBF" w:sz="4"/>
              <w:bottom w:val="single" w:color="BFBFBF" w:sz="4"/>
              <w:right w:val="single" w:color="BFBFBF" w:sz="4"/>
            </w:tcBorders>
            <w:tcMar>
              <w:top w:type="dxa" w:w="80"/>
              <w:left w:type="dxa" w:w="110"/>
              <w:bottom w:type="dxa" w:w="80"/>
              <w:right w:type="dxa" w:w="110"/>
            </w:tcMar>
          </w:tcPr>
          <w:p>
            <w:r>
              <w:rPr>
                <w:rFonts w:ascii="Calibri" w:cs="Calibri" w:eastAsia="Calibri" w:hAnsi="Calibri"/>
                <w:b w:val="false"/>
                <w:bCs w:val="false"/>
                <w:color w:val="000000"/>
                <w:sz w:val="22"/>
                <w:szCs w:val="22"/>
              </w:rPr>
              <w:t xml:space="preserve">The picture gets smaller (32 → 16 → 8) while the number of clue-types grows (3 → 32 → 64).</w:t>
            </w:r>
          </w:p>
        </w:tc>
      </w:tr>
      <w:tr>
        <w:tc>
          <w:tcPr>
            <w:tcW w:type="dxa" w:w="600"/>
            <w:tcBorders>
              <w:top w:val="single" w:color="BFBFBF" w:sz="4"/>
              <w:left w:val="single" w:color="BFBFBF" w:sz="4"/>
              <w:bottom w:val="single" w:color="BFBFBF" w:sz="4"/>
              <w:right w:val="single" w:color="BFBFBF" w:sz="4"/>
            </w:tcBorders>
            <w:tcMar>
              <w:top w:type="dxa" w:w="80"/>
              <w:left w:type="dxa" w:w="110"/>
              <w:bottom w:type="dxa" w:w="80"/>
              <w:right w:type="dxa" w:w="110"/>
            </w:tcMar>
          </w:tcPr>
          <w:p>
            <w:r>
              <w:rPr>
                <w:rFonts w:ascii="Consolas" w:cs="Consolas" w:eastAsia="Consolas" w:hAnsi="Consolas"/>
                <w:b w:val="false"/>
                <w:bCs w:val="false"/>
                <w:color w:val="9C2B2B"/>
                <w:sz w:val="20"/>
                <w:szCs w:val="20"/>
              </w:rPr>
              <w:t xml:space="preserve">3</w:t>
            </w:r>
          </w:p>
        </w:tc>
        <w:tc>
          <w:tcPr>
            <w:tcW w:type="dxa" w:w="8760"/>
            <w:tcBorders>
              <w:top w:val="single" w:color="BFBFBF" w:sz="4"/>
              <w:left w:val="single" w:color="BFBFBF" w:sz="4"/>
              <w:bottom w:val="single" w:color="BFBFBF" w:sz="4"/>
              <w:right w:val="single" w:color="BFBFBF" w:sz="4"/>
            </w:tcBorders>
            <w:tcMar>
              <w:top w:type="dxa" w:w="80"/>
              <w:left w:type="dxa" w:w="110"/>
              <w:bottom w:type="dxa" w:w="80"/>
              <w:right w:type="dxa" w:w="110"/>
            </w:tcMar>
          </w:tcPr>
          <w:p>
            <w:r>
              <w:rPr>
                <w:rFonts w:ascii="Calibri" w:cs="Calibri" w:eastAsia="Calibri" w:hAnsi="Calibri"/>
                <w:b w:val="false"/>
                <w:bCs w:val="false"/>
                <w:color w:val="000000"/>
                <w:sz w:val="22"/>
                <w:szCs w:val="22"/>
              </w:rPr>
              <w:t xml:space="preserve">The last layer's output is the number of answers you want (10 classes = 10 scores).</w:t>
            </w:r>
          </w:p>
        </w:tc>
      </w:tr>
    </w:tbl>
    <w:p>
      <w:pPr>
        <w:spacing w:after="100"/>
      </w:pPr>
    </w:p>
    <w:p>
      <w:pPr>
        <w:pBdr>
          <w:left w:val="single" w:color="1F4E79" w:sz="24" w:space="8"/>
        </w:pBdr>
        <w:shd w:fill="E8F1FA" w:color="auto" w:val="clear"/>
        <w:spacing w:after="180" w:before="120" w:line="320"/>
        <w:ind w:left="200" w:right="120"/>
      </w:pPr>
      <w:r>
        <w:rPr>
          <w:rFonts w:ascii="Calibri" w:cs="Calibri" w:eastAsia="Calibri" w:hAnsi="Calibri"/>
          <w:b/>
          <w:bCs/>
          <w:color w:val="1F4E79"/>
          <w:sz w:val="24"/>
          <w:szCs w:val="24"/>
        </w:rPr>
        <w:t xml:space="preserve">Detectives look (conv), keep real clues (ReLU), shrink (pool). Repeat. Then the judge decides (linear).</w:t>
      </w:r>
    </w:p>
    <w:sectPr>
      <w:pgSz w:w="12240" w:h="15840" w:orient="portrait"/>
      <w:pgMar w:top="1260" w:right="1440" w:bottom="126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27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keepNext/>
      <w:spacing w:after="120" w:before="300"/>
      <w:outlineLvl w:val="0"/>
    </w:pPr>
    <w:rPr>
      <w:rFonts w:ascii="Calibri" w:cs="Calibri" w:eastAsia="Calibri" w:hAnsi="Calibri"/>
      <w:b/>
      <w:bCs/>
      <w:color w:val="1F4E79"/>
      <w:sz w:val="32"/>
      <w:szCs w:val="3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2026-10-07T10:48:41.965Z</dcterms:created>
  <dcterms:modified xsi:type="dcterms:W3CDTF">2026-10-07T10:48:41.979Z</dcterms:modified>
</cp:coreProperties>
</file>

<file path=docProps/custom.xml><?xml version="1.0" encoding="utf-8"?>
<Properties xmlns="http://schemas.openxmlformats.org/officeDocument/2006/custom-properties" xmlns:vt="http://schemas.openxmlformats.org/officeDocument/2006/docPropsVTypes"/>
</file>