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Computer Vision Project Flows</w:t>
      </w:r>
    </w:p>
    <w:p>
      <w:pPr>
        <w:spacing w:after="200"/>
      </w:pPr>
      <w:r>
        <w:rPr>
          <w:color w:val="595959"/>
          <w:sz w:val="24"/>
          <w:szCs w:val="24"/>
        </w:rPr>
        <w:t xml:space="preserve">A general map of CV problem types, the steps for each, and a full worked example on CIFAR-10 in Jupyter</w:t>
      </w:r>
    </w:p>
    <w:p>
      <w:pPr>
        <w:spacing w:after="100"/>
      </w:pPr>
      <w:r>
        <w:t xml:space="preserve">In classical ML you first ask whether the problem is supervised or unsupervised, then which sub-type (classification, regression, clustering), and each choice changes the steps you follow. Computer vision works the same way. This document gives you that map and then a detailed, notebook-level walkthrough of one concrete case.</w:t>
      </w:r>
    </w:p>
    <w:p>
      <w:pPr>
        <w:pStyle w:val="Heading3"/>
        <w:keepNext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 1: How CV problems are organized (paradigms, task families, and a "what do I have?" decision guide)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 2: The universal lifecycle every CV project shares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 3: Step-by-step flow for each task family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 4: Worked example, CIFAR-10 in a Jupyter notebook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 5: Quick-reference table (task, label format, metric, tools)</w:t>
      </w:r>
    </w:p>
    <w:p>
      <w:pPr>
        <w:pStyle w:val="Heading1"/>
        <w:pageBreakBefore/>
        <w:pBdr>
          <w:bottom w:val="single" w:color="1F4E79" w:sz="6" w:space="2"/>
        </w:pBdr>
      </w:pPr>
      <w:r>
        <w:t xml:space="preserve">Part 1: How CV Problems Are Organized</w:t>
      </w:r>
    </w:p>
    <w:p>
      <w:pPr>
        <w:spacing w:after="100"/>
      </w:pPr>
      <w:r>
        <w:t xml:space="preserve">Start by identifying the learning paradigm (what kind of supervision you have), then the task family (what the model must output). The paradigm decides how you get labels; the task family decides the architecture, loss, and metrics.</w:t>
      </w:r>
    </w:p>
    <w:p>
      <w:pPr>
        <w:pStyle w:val="Heading2"/>
        <w:keepNext/>
      </w:pPr>
      <w:r>
        <w:t xml:space="preserve">1.1 The taxonomy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200"/>
        <w:gridCol w:w="29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Paradigm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family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output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classification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label(s)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CIFAR-10, ImageNet, product categories, X-ray triage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detection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Boxes + classes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Vehicle counting, defect boxes, retail shelves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Segmentation (semantic, instance, panoptic)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Per-pixel or per-object masks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Tumors, roads, cracks, cell counting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Keypoint / pose estimation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Landmark coordinates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Human pose, facial landmarks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Dense regression (depth, flow, counting)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Continuous map or number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Monocular depth, crowd counting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 and document understanding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Text, layout, fields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Invoices, IDs, forms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learning, retrieval, face recognition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 vector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 search, face ID, re-identification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understanding and tracking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labels, tracks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recognition, people tracking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Image-to-image (paired)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image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Super-resolution, denoising, deblurring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3D vision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Boxes, depth, meshes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LiDAR detection, reconstruction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Clustering and dimensionality reduction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Groups, 2D maps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Dataset exploration, dedup, curation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Anomaly / defect detection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Anomaly score and map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Factory inspection with only good samples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Generative modeling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images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VAE, GAN, diffusion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Self-supervised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Representation pretraining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General-purpose embeddings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SimCLR, MoCo, DINO, MAE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Semi / weak / active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Learning with few or noisy labels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as supervised task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FixMatch, CAM-based weak labels, active learning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Foundation-model based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Zero-shot and prompted vision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Labels, masks, text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CLIP, Grounding DINO, SAM, VLMs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Transfer learning, domain adaptation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as the target task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 to field, synthetic to real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1.2 Decision guide: what do I have?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100"/>
        <w:gridCol w:w="2238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If your situation is...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Start with...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 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Plenty of labeled data for a clear task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Supervised learning with a pretrained backbone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3.1-3.10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Many images, very few labels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Semi-supervised, self-supervised pretraining, or foundation-model pseudo-labels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Sections 3.14, 3.15, 3.16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Images but no labels at all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Embeddings + clustering, or zero-shot with CLIP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Sections 3.11, 3.16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"normal" images, defects are rare or unseen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3.12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new images (augmentation, design, art)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Generative models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3.13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Labeling budget is tight but you can label some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learning loop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3.15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from a new domain, model trained elsewhere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Transfer learning / domain adaptation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3.17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 a quick prototype with no training data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Zero-shot foundation models (CLIP, SAM, VLM)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3.16</w:t>
            </w:r>
          </w:p>
        </w:tc>
      </w:tr>
    </w:tbl>
    <w:p>
      <w:pPr>
        <w:pStyle w:val="Heading1"/>
        <w:pageBreakBefore/>
        <w:pBdr>
          <w:bottom w:val="single" w:color="1F4E79" w:sz="6" w:space="2"/>
        </w:pBdr>
      </w:pPr>
      <w:r>
        <w:t xml:space="preserve">Part 2: The Universal Lifecycle</w:t>
      </w:r>
    </w:p>
    <w:p>
      <w:pPr>
        <w:spacing w:after="100"/>
      </w:pPr>
      <w:r>
        <w:t xml:space="preserve">Whatever the paradigm, every CV project passes through the same stages. What changes between task families is how each stage is carried out (Part 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100"/>
        <w:gridCol w:w="3138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do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varies by task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Problem framing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 the business need into a task, a metric, and a success threshold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task family and the metric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collection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Gather representative images or video, covering lighting, devices, angles, and edge cases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Sensors, frame rate, how rare the positives are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Annotation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Write labeling guidelines, label, and measure inter-annotator agreement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 type: tag, box, mask, keypoint, transcript, or none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EDA and data audit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balance, image sizes, duplicates, label noise, bad samples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Box-size stats, mask pixel frequencies, video length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Splitting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 / validation / test with no leakage (split by patient, scene, video, or identity when needed)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Group-aware or open-set splits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Preprocessing and augmentation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Resize, normalize, and augment training data only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Augmentations must also transform boxes, masks, or keypoints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Baseline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Simplest credible model (classical features or a pretrained backbone)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Backbone and head type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and training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Choose architecture, loss, optimizer, scheduler; track experiments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Loss function and training recipe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Evaluation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Measure on validation, then once on the test set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family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 analysis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Study failures by class, size, lighting, and so on, then decide what to fix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Failure modes differ per task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Improvement loop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fixes first, then augmentation, model, and tuning; change one thing at a time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levers help most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 and monitoring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Export, optimize, serve, and watch for drift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Latency, hardware, and thresholds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i/>
          <w:iCs/>
          <w:color w:val="595959"/>
        </w:rPr>
        <w:t xml:space="preserve">Rule of thumb: in most real projects, fixing data and labels (stages 2-4 and 10-11) improves results more than swapping the model.</w:t>
      </w:r>
    </w:p>
    <w:p>
      <w:pPr>
        <w:pStyle w:val="Heading1"/>
        <w:pageBreakBefore/>
        <w:pBdr>
          <w:bottom w:val="single" w:color="1F4E79" w:sz="6" w:space="2"/>
        </w:pBdr>
      </w:pPr>
      <w:r>
        <w:t xml:space="preserve">Part 3: Step-by-Step Flow for Each Task Family</w:t>
      </w:r>
    </w:p>
    <w:p>
      <w:pPr>
        <w:spacing w:after="100"/>
      </w:pPr>
      <w:r>
        <w:t xml:space="preserve">Each family below lists its paradigm, the data and labels it needs, the ordered steps, plus metrics, typical tools, and common pitfalls. Sections 3.1-3.10 are supervised, 3.11-3.13 unsupervised, 3.14 self-supervised, 3.15 semi, weak and active learning, 3.16 foundation-model based, and 3.17 cross-cutting.</w:t>
      </w:r>
    </w:p>
    <w:p>
      <w:pPr>
        <w:pStyle w:val="Heading2"/>
        <w:keepNext/>
      </w:pPr>
      <w:r>
        <w:t xml:space="preserve">3.1 Image classification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One or more class labels per image (folders, CSV, or JSON).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Define the label schema: single-label, multi-label, fine-grained, or hierarchical. Write guidelines for ambiguous cases.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Collect and label with class-balanced sampling; review ambiguous or low-agreement items.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EDA: class balance, image sizes and aspect ratios, duplicates and near-duplicates, label noise.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Split stratified by class, and group-aware when one subject appears in many images (patient, product, camera).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Preprocess and augment: resize, normalize with dataset statistics, crop/flip/color jitter, then Mixup, CutMix, or RandAugment if overfitting.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Baseline: pretrained backbone with a linear probe, then partial and full fine-tuning.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Handle imbalance if present: class-weighted loss, focal loss, or resampling.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Train: cross-entropy (softmax) for single-label, binary cross-entropy (sigmoid) for multi-label with per-class thresholds.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Evaluate: accuracy, per-class precision/recall/F1, confusion matrix, calibration.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Error analysis with Grad-CAM and the most confidently wrong predictions; iterate.</w:t>
      </w:r>
    </w:p>
    <w:p>
      <w:pPr>
        <w:keepNext/>
        <w:spacing w:after="40" w:before="60"/>
      </w:pPr>
      <w:r>
        <w:rPr>
          <w:b/>
          <w:bCs/>
        </w:rPr>
        <w:t xml:space="preserve">Variants and options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Multi-label: </w:t>
      </w:r>
      <w:r>
        <w:t xml:space="preserve">sigmoid outputs, tune a threshold per class, report micro/macro F1 and mAP.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Fine-grained (birds, car models): </w:t>
      </w:r>
      <w:r>
        <w:t xml:space="preserve">higher input resolution, stronger backbones, part-aware or attention models.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Hierarchical: </w:t>
      </w:r>
      <w:r>
        <w:t xml:space="preserve">predict coarse and fine levels, or use hierarchical losses.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accuracy, top-k accuracy, macro-F1, ROC-AUC, mAP (multi-label), expected calibration error.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ResNet, EfficientNet, ConvNeXt, ViT, Swin, DINOv2 or CLIP features with a linear head; libraries: timm, torchvision, Hugging Face.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leakage between splits, shortcut learning (the model uses the background), imbalance hidden by accuracy.</w:t>
      </w:r>
    </w:p>
    <w:p>
      <w:pPr>
        <w:pStyle w:val="Heading2"/>
        <w:keepNext/>
      </w:pPr>
      <w:r>
        <w:t xml:space="preserve">3.2 Object detection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Bounding boxes with class labels per image (COCO JSON, YOLO txt, Pascal VOC XML).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Define classes and box rules: how to treat occluded, truncated, tiny, or crowded objects.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Annotate boxes in CVAT or Label Studio; convert to COCO or YOLO format and validate the files.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EDA: box size and aspect-ratio distributions, objects per image, class counts, and a visual audit of labels.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Split by scene, location, or video (never by individual frames from the same video).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Choose input resolution from the smallest object you must detect.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Augment with box-aware transforms: mosaic, scale jitter, flips, color changes.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Baseline with a pretrained detector (YOLO family, RT-DETR, or Faster R-CNN) and fine-tune.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Tune confidence and NMS thresholds on the validation set.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Evaluate with mAP, per-size and per-class AP, and precision-recall curves.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Error analysis: false positives vs missed objects, by size, occlusion, and lighting; improve with tiling, more rare-class data, and hard-negative mining.</w:t>
      </w:r>
    </w:p>
    <w:p>
      <w:pPr>
        <w:keepNext/>
        <w:spacing w:after="40" w:before="60"/>
      </w:pPr>
      <w:r>
        <w:rPr>
          <w:b/>
          <w:bCs/>
        </w:rPr>
        <w:t xml:space="preserve">Variants and options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Oriented boxes: </w:t>
      </w:r>
      <w:r>
        <w:t xml:space="preserve">aerial and document imagery where objects are rotated.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Open-vocabulary detection: </w:t>
      </w:r>
      <w:r>
        <w:t xml:space="preserve">Grounding DINO or OWL-ViT detect classes from text prompts, useful for pseudo-labeling.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Small-object detection: </w:t>
      </w:r>
      <w:r>
        <w:t xml:space="preserve">image tiling (for example SAHI), higher resolution, and feature-pyramid models.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mAP@0.5, mAP@[0.5:0.95], AP by object size, recall at a fixed precision, and FPS.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Ultralytics YOLO, RT-DETR/DETR, Faster R-CNN, Detectron2, MMDetection; annotation: CVAT, Label Studio; dataset debugging: FiftyOne.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inconsistent labeling rules, frame-level leakage, thresholds tuned on the test set, ignoring small objects.</w:t>
      </w:r>
    </w:p>
    <w:p>
      <w:pPr>
        <w:pStyle w:val="Heading2"/>
        <w:keepNext/>
      </w:pPr>
      <w:r>
        <w:t xml:space="preserve">3.3 Segmentation (semantic, instance, panoptic)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Per-pixel masks or polygons (PNG masks, COCO polygons or RLE).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Choose the type: semantic (a class per pixel), instance (separate objects), or panoptic (both).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Annotate masks or polygons; speed up with SAM-assisted labeling and then review.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EDA: pixel frequency per class (usually heavily imbalanced), mask quality, and boundary precision.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Split by patient, scene, or scan, not by patch or slice.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Augment image and mask together; use nearest-neighbor interpolation on masks.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Baseline: U-Net with a pretrained encoder (segmentation_models_pytorch), or DeepLab or SegFormer.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Loss: cross-entropy combined with Dice, Focal, or Tversky loss for imbalance.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Train on crops or patches; infer with sliding windows and test-time augmentation.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Evaluate with mIoU and Dice, plus boundary metrics; for panoptic use PQ.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Error analysis on boundaries, small regions, and rare classes; add post-processing (thresholds, morphology, CRF) if useful.</w:t>
      </w:r>
    </w:p>
    <w:p>
      <w:pPr>
        <w:keepNext/>
        <w:spacing w:after="40" w:before="60"/>
      </w:pPr>
      <w:r>
        <w:rPr>
          <w:b/>
          <w:bCs/>
        </w:rPr>
        <w:t xml:space="preserve">Variants and options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Medical 3D volumes: </w:t>
      </w:r>
      <w:r>
        <w:t xml:space="preserve">nnU-Net, patient-level splits, spacing and intensity normalization.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Instance segmentation: </w:t>
      </w:r>
      <w:r>
        <w:t xml:space="preserve">Mask R-CNN, Mask2Former, YOLO-seg.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Interactive/promptable: </w:t>
      </w:r>
      <w:r>
        <w:t xml:space="preserve">SAM family for click or box prompts.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mIoU, Dice/F1, pixel accuracy, boundary F1, panoptic quality (PQ).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U-Net, DeepLabV3+, SegFormer, Mask R-CNN, Mask2Former, SAM, nnU-Net.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pixel accuracy dominated by background, patch-level leakage, resampling that distorts masks.</w:t>
      </w:r>
    </w:p>
    <w:p>
      <w:pPr>
        <w:pStyle w:val="Heading2"/>
        <w:keepNext/>
      </w:pPr>
      <w:r>
        <w:t xml:space="preserve">3.4 Keypoint and pose estimation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Landmark coordinates (with visibility flags) per object or person.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Define the skeleton or landmark set and visibility conventions.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Annotate keypoints (or reuse a public set such as COCO keypoints) and check consistency.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Split by subject or scene.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Choose top-down (detect then estimate) or bottom-up (estimate all, then group).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Augment with keypoint-aware flips (swap left and right labels), rotation, and scale.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Train heatmap-based or regression-based heads; evaluate and inspect overlays visually.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OKS-based AP, PCK, mean per-joint error.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HRNet, ViTPose, YOLO-pose, MediaPipe; MMPose.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flipping without swapping left/right keypoints, ambiguity under occlusion.</w:t>
      </w:r>
    </w:p>
    <w:p>
      <w:pPr>
        <w:pStyle w:val="Heading2"/>
        <w:keepNext/>
      </w:pPr>
      <w:r>
        <w:t xml:space="preserve">3.5 Dense regression: depth, optical flow, counting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 (often with synthetic or sensor-derived labels).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Continuous ground truth: depth maps from LiDAR or stereo, flow fields, or density maps for counting.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Decide where ground truth comes from (LiDAR, stereo, synthetic rendering, point annotations converted to density maps).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Align and calibrate sensors; mask invalid pixels.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Split by scene or sequence.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Choose a loss suited to the target: L1, scale-invariant, or BerHu for depth; density-map MSE for counting.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Start from a pretrained dense-prediction model and fine-tune.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Evaluate on metric-specific scores and check visual quality of the maps.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AbsRel, RMSE, delta &lt; 1.25 (depth); EPE (flow); MAE and RMSE (counting).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MiDaS, DPT, Depth Anything, RAFT, CSRNet.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scale ambiguity in monocular depth, large domain gaps between synthetic and real data.</w:t>
      </w:r>
    </w:p>
    <w:p>
      <w:pPr>
        <w:pStyle w:val="Heading2"/>
        <w:keepNext/>
      </w:pPr>
      <w:r>
        <w:t xml:space="preserve">3.6 OCR and document understanding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Supervised, or prompted with a vision-language model.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Text transcripts with boxes, layout labels, and field-level annotations.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Define the output: raw text, structured fields, tables, or layout.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Improve input quality: deskew, dewarp, denoise, adjust resolution.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Text detection (find text regions), then recognition (read them); or use an end-to-end document model.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Add layout analysis and key-information extraction if you need structured fields.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Validate fields with business rules (formats, checksums, dates).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Evaluate at character, word, and field level, and review failures by document type.</w:t>
      </w:r>
    </w:p>
    <w:p>
      <w:pPr>
        <w:keepNext/>
        <w:spacing w:after="40" w:before="60"/>
      </w:pPr>
      <w:r>
        <w:rPr>
          <w:b/>
          <w:bCs/>
        </w:rPr>
        <w:t xml:space="preserve">Variants and options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Classical pipeline: </w:t>
      </w:r>
      <w:r>
        <w:t xml:space="preserve">Tesseract or PaddleOCR with rule-based post-processing.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Layout-aware models: </w:t>
      </w:r>
      <w:r>
        <w:t xml:space="preserve">LayoutLM-style models for forms and invoices.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VLM-based extraction: </w:t>
      </w:r>
      <w:r>
        <w:t xml:space="preserve">prompt a vision-language model to return JSON, then validate it.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CER, WER, field-level F1, edit distance, table-structure accuracy.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PaddleOCR, Tesseract, TrOCR, LayoutLM, Donut, vision-language models.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low-resolution scans, handwriting, multilingual text, silent hallucination by generative models.</w:t>
      </w:r>
    </w:p>
    <w:p>
      <w:pPr>
        <w:pStyle w:val="Heading2"/>
        <w:keepNext/>
      </w:pPr>
      <w:r>
        <w:t xml:space="preserve">3.7 Metric learning, retrieval, and face recognition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 (identity or similarity labels).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Images labeled by identity or category, or similar/dissimilar pairs.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Define what "similar" means (same instance, same product, same identity, same category).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Split by identity so test identities are unseen (open-set evaluation).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Build batches or pairs/triplets; apply hard-example mining.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Train an embedding model with a metric-learning loss (ArcFace, triplet, contrastive).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L2-normalize the embeddings and index them with FAISS or a vector database.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Evaluate retrieval quality; for verification tasks, choose the decision threshold on validation data.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Add re-ranking, and review bias and fairness for face tasks.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Recall@K, mAP, mean reciprocal rank, TAR@FAR and ROC for verification.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ArcFace/CosFace heads on ResNet or ViT backbones, CLIP/SigLIP embeddings, DINOv2; FAISS, Qdrant.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identity leakage across splits, threshold drift in production, demographic bias.</w:t>
      </w:r>
    </w:p>
    <w:p>
      <w:pPr>
        <w:pStyle w:val="Heading2"/>
        <w:keepNext/>
      </w:pPr>
      <w:r>
        <w:t xml:space="preserve">3.8 Video understanding and tracking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Video clips with action labels, temporal segments, or per-frame boxes with track IDs.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Decide the task: clip-level action recognition, temporal localization, or multi-object tracking.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Choose frame rate and clip length; decode efficiently (PyAV, decord).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Split by video (never by clip or frame from the same video).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Action recognition: fine-tune a video model on sampled clips. Tracking: run a detector per frame, then associate detections with a tracker.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Evaluate at video level for recognition, and with tracking metrics for tracks.</w:t>
      </w:r>
    </w:p>
    <w:p>
      <w:pPr>
        <w:pStyle w:val="ListParagraph"/>
        <w:numPr>
          <w:ilvl w:val="0"/>
          <w:numId w:val="10"/>
        </w:numPr>
        <w:spacing w:after="50"/>
      </w:pPr>
      <w:r>
        <w:t xml:space="preserve">Optimize throughput: frame skipping, batching, and hardware decoding.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Top-1/top-5 accuracy or mAP (actions); MOTA, IDF1, HOTA (tracking).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SlowFast, TimeSformer, VideoMAE; ByteTrack, BoT-SORT with a YOLO detector.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clip-level leakage, compute cost, imprecise temporal boundaries.</w:t>
      </w:r>
    </w:p>
    <w:p>
      <w:pPr>
        <w:pStyle w:val="Heading2"/>
        <w:keepNext/>
      </w:pPr>
      <w:r>
        <w:t xml:space="preserve">3.9 Image-to-image tasks (paired)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 (input image and target image pairs).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Degraded and clean pairs, for example low and high resolution, noisy and clean.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Build pairs: real captured pairs if available, otherwise synthetic degradation (downsampling, blur, noise, compression).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Make the degradation realistic; this decides how well the model transfers to real images.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Split by source image or scene.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Train with pixel losses (L1/L2), perceptual loss (LPIPS), and optionally adversarial loss.</w:t>
      </w:r>
    </w:p>
    <w:p>
      <w:pPr>
        <w:pStyle w:val="ListParagraph"/>
        <w:numPr>
          <w:ilvl w:val="0"/>
          <w:numId w:val="11"/>
        </w:numPr>
        <w:spacing w:after="50"/>
      </w:pPr>
      <w:r>
        <w:t xml:space="preserve">Evaluate with PSNR and SSIM, plus LPIPS and human review, since pixel metrics can disagree with perceived quality.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PSNR, SSIM, LPIPS, and human preference studies.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SwinIR, Real-ESRGAN, U-Net, restoration transformers, diffusion-based restoration.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synthetic-to-real gap, hallucinated detail that looks plausible but is wrong.</w:t>
      </w:r>
    </w:p>
    <w:p>
      <w:pPr>
        <w:pStyle w:val="Heading2"/>
        <w:keepNext/>
      </w:pPr>
      <w:r>
        <w:t xml:space="preserve">3.10 3D vision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Supervised (detection, segmentation) or optimization-based (reconstruction).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Point clouds, depth maps, multi-view images, with camera poses or 3D boxes.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Collect and calibrate sensors; define coordinate frames.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Convert point clouds (voxels, pillars, or raw points) or estimate camera poses.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Choose a task head: 3D detection, segmentation, or reconstruction.</w:t>
      </w:r>
    </w:p>
    <w:p>
      <w:pPr>
        <w:pStyle w:val="ListParagraph"/>
        <w:numPr>
          <w:ilvl w:val="0"/>
          <w:numId w:val="12"/>
        </w:numPr>
        <w:spacing w:after="50"/>
      </w:pPr>
      <w:r>
        <w:t xml:space="preserve">Train and evaluate with 3D-aware metrics; visualize in 3D to validate.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3D mAP (detection), Chamfer distance (shapes), PSNR/SSIM/LPIPS (novel view synthesis).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PointNet++, PointPillars, CenterPoint; NeRF and Gaussian Splatting for reconstruction; COLMAP for poses.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calibration errors, sparse or noisy sensor data, high compute needs.</w:t>
      </w:r>
    </w:p>
    <w:p>
      <w:pPr>
        <w:pStyle w:val="Heading2"/>
        <w:keepNext/>
      </w:pPr>
      <w:r>
        <w:t xml:space="preserve">3.11 Clustering and dimensionality reduction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Unsupervised.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Unlabeled images.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Extract embeddings with a pretrained model (DINOv2 or CLIP usually beats raw pixels).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Reduce dimensions with PCA, then visualize with UMAP or t-SNE.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Cluster with k-means, HDBSCAN, or agglomerative clustering; pick k with silhouette or elbow methods.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Inspect clusters visually and name them.</w:t>
      </w:r>
    </w:p>
    <w:p>
      <w:pPr>
        <w:pStyle w:val="ListParagraph"/>
        <w:numPr>
          <w:ilvl w:val="0"/>
          <w:numId w:val="13"/>
        </w:numPr>
        <w:spacing w:after="50"/>
      </w:pPr>
      <w:r>
        <w:t xml:space="preserve">Use the clusters for deduplication, dataset curation, or cold-start labeling.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Silhouette and Davies-Bouldin scores; NMI, ARI, and purity if some labels exist.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DINOv2, CLIP, scikit-learn, UMAP, HDBSCAN, FiftyOne for browsing.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clusters driven by background or image quality instead of content, t-SNE distances over-interpreted.</w:t>
      </w:r>
    </w:p>
    <w:p>
      <w:pPr>
        <w:pStyle w:val="Heading2"/>
        <w:keepNext/>
      </w:pPr>
      <w:r>
        <w:t xml:space="preserve">3.12 Anomaly and defect detection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Unsupervised or one-class (train on normal images only).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Many normal images, few or no anomalous ones.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Define what counts as an anomaly and collect a clean "normal" set under production conditions.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Split: normal images for training, a validation set with some real or synthetic defects, and a held-out test set.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Choose an approach: reconstruction (autoencoder), feature-distance (PaDiM, PatchCore), normalizing flows (FastFlow), or student-teacher models.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Produce an anomaly score per image and an anomaly map per pixel.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Pick the decision threshold on validation data based on the cost of false alarms vs misses.</w:t>
      </w:r>
    </w:p>
    <w:p>
      <w:pPr>
        <w:pStyle w:val="ListParagraph"/>
        <w:numPr>
          <w:ilvl w:val="0"/>
          <w:numId w:val="14"/>
        </w:numPr>
        <w:spacing w:after="50"/>
      </w:pPr>
      <w:r>
        <w:t xml:space="preserve">Evaluate image-level and pixel-level, then stress-test with lighting, position, and new defect types.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Image AUROC, pixel AUROC, PRO score, and precision/recall at the chosen threshold.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anomalib library; PatchCore, PaDiM, FastFlow; MVTec AD as a benchmark.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thresholds that drift in production, sensitivity to lighting and pose, high false-alarm rate.</w:t>
      </w:r>
    </w:p>
    <w:p>
      <w:pPr>
        <w:pStyle w:val="Heading2"/>
        <w:keepNext/>
      </w:pPr>
      <w:r>
        <w:t xml:space="preserve">3.13 Generative modeling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Unsupervised (unconditional) or conditional (class, text, or image).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A curated set of images; captions or classes if conditional.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Curate and clean the dataset; fix resolution and cropping.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Choose the family: VAE (stable, blurrier), GAN (sharp, unstable training), or diffusion (state of the art, slower sampling).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Train or, more commonly, fine-tune a pretrained model (LoRA or DreamBooth for a style or subject).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Use conditioning (class, text, ControlNet) and classifier-free guidance for control.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Evaluate with FID and similar scores, plus human review.</w:t>
      </w:r>
    </w:p>
    <w:p>
      <w:pPr>
        <w:pStyle w:val="ListParagraph"/>
        <w:numPr>
          <w:ilvl w:val="0"/>
          <w:numId w:val="15"/>
        </w:numPr>
        <w:spacing w:after="50"/>
      </w:pPr>
      <w:r>
        <w:t xml:space="preserve">Review licensing, privacy, and safety before using the outputs.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FID, Inception Score, precision/recall for generators, CLIP score for text alignment, human evaluation.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Stable Diffusion-class latent diffusion, diffusers library, StyleGAN, VAEs.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mode collapse in GANs, memorization of training images, data-rights issues.</w:t>
      </w:r>
    </w:p>
    <w:p>
      <w:pPr>
        <w:pStyle w:val="Heading2"/>
        <w:keepNext/>
      </w:pPr>
      <w:r>
        <w:t xml:space="preserve">3.14 Self-supervised representation learning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Self-supervised (labels come from the data itself).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Large unlabeled image collections.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Collect a large, diverse unlabeled corpus from your domain.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Choose a method: contrastive (SimCLR, MoCo), self-distillation (BYOL, DINO/DINOv2), or masked modeling (MAE).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Design augmentations carefully; they define what the model learns to ignore.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Pretrain (compute-heavy), or reuse a public pretrained model if your domain is close.</w:t>
      </w:r>
    </w:p>
    <w:p>
      <w:pPr>
        <w:pStyle w:val="ListParagraph"/>
        <w:numPr>
          <w:ilvl w:val="0"/>
          <w:numId w:val="16"/>
        </w:numPr>
        <w:spacing w:after="50"/>
      </w:pPr>
      <w:r>
        <w:t xml:space="preserve">Evaluate with a linear probe and kNN on a small labeled set, then fine-tune on the downstream task.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Linear-probe accuracy, kNN accuracy, downstream task performance with few labels.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DINOv2, MAE, SimCLR, MoCo; lightly and solo-learn libraries.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large compute cost, augmentations that destroy domain-relevant cues (for example color in pathology).</w:t>
      </w:r>
    </w:p>
    <w:p>
      <w:pPr>
        <w:pStyle w:val="Heading2"/>
        <w:keepNext/>
      </w:pPr>
      <w:r>
        <w:t xml:space="preserve">3.15 Semi-supervised, weakly supervised, and active learning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Few labels, noisy labels, or a limited labeling budget.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A small labeled set plus a large unlabeled set, or coarse labels (image-level instead of boxes or masks).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Measure how far a purely supervised model on the small labeled set gets; that is your baseline.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Semi-supervised: add unlabeled data with pseudo-labeling and consistency training (FixMatch, Mean Teacher) using weak and strong augmentations and a confidence threshold.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Weakly supervised: train with image-level labels and derive localization from CAMs, or turn boxes into masks with SAM.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Noisy labels: find suspect labels with confident-learning tools such as cleanlab, then relabel or down-weight.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Active learning loop: train, score unlabeled images by uncertainty (entropy, margin, MC dropout) and diversity (core-set), label the top batch, retrain, and repeat.</w:t>
      </w:r>
    </w:p>
    <w:p>
      <w:pPr>
        <w:pStyle w:val="ListParagraph"/>
        <w:numPr>
          <w:ilvl w:val="0"/>
          <w:numId w:val="17"/>
        </w:numPr>
        <w:spacing w:after="50"/>
      </w:pPr>
      <w:r>
        <w:t xml:space="preserve">Always validate on a clean labeled set and track a label-efficiency curve (accuracy vs number of labels).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The task metric vs the number of labels used; label-efficiency curve.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FixMatch, Mean Teacher, cleanlab, SAM for mask bootstrapping, modAL or custom loops.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confirmation bias from wrong pseudo-labels, validating on noisy labels, sampling only hard or odd images.</w:t>
      </w:r>
    </w:p>
    <w:p>
      <w:pPr>
        <w:pStyle w:val="Heading2"/>
        <w:keepNext/>
      </w:pPr>
      <w:r>
        <w:t xml:space="preserve">3.16 Zero-shot and foundation-model workflows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Prompted or lightly adapted pretrained models.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Little or no labeled data; a small labeled set for evaluation only.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Define classes or prompts; write several prompt phrasings per class.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Run a zero-shot baseline (CLIP or SigLIP for classification, Grounding DINO for detection, SAM for masks, a VLM for captioning or question answering).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Evaluate on a small hand-labeled set to see whether zero-shot is good enough.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If not, adapt: linear probe on frozen embeddings, LoRA fine-tuning, or prompt refinement.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Use the models to pseudo-label data (Grounding DINO + SAM), review in FiftyOne, and train a small, fast task-specific model.</w:t>
      </w:r>
    </w:p>
    <w:p>
      <w:pPr>
        <w:pStyle w:val="ListParagraph"/>
        <w:numPr>
          <w:ilvl w:val="0"/>
          <w:numId w:val="18"/>
        </w:numPr>
        <w:spacing w:after="50"/>
      </w:pPr>
      <w:r>
        <w:t xml:space="preserve">Distill or export the small model for deployment when latency and cost matter.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The task metric on a held-out labeled set; zero-shot accuracy; cost and latency per image.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CLIP, SigLIP, Grounding DINO, OWL-ViT, SAM family, DINOv2, open vision-language models.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hallucinated or overconfident outputs, high latency and cost, bias inherited from web-scale training data.</w:t>
      </w:r>
    </w:p>
    <w:p>
      <w:pPr>
        <w:pStyle w:val="Heading2"/>
        <w:keepNext/>
      </w:pPr>
      <w:r>
        <w:t xml:space="preserve">3.17 Transfer learning and domain adaptation</w:t>
      </w:r>
    </w:p>
    <w:p>
      <w:pPr>
        <w:spacing w:after="100"/>
      </w:pPr>
      <w:r>
        <w:rPr>
          <w:b/>
          <w:bCs/>
        </w:rPr>
        <w:t xml:space="preserve">Paradigm: </w:t>
      </w:r>
      <w:r>
        <w:t xml:space="preserve">Cross-cutting, applies to any family above.</w:t>
      </w:r>
    </w:p>
    <w:p>
      <w:pPr>
        <w:spacing w:after="100"/>
      </w:pPr>
      <w:r>
        <w:rPr>
          <w:b/>
          <w:bCs/>
        </w:rPr>
        <w:t xml:space="preserve">Data and labels: </w:t>
      </w:r>
      <w:r>
        <w:t xml:space="preserve">A source model or dataset, and a (possibly small) target dataset from a different domain.</w:t>
      </w:r>
    </w:p>
    <w:p>
      <w:pPr>
        <w:keepNext/>
        <w:spacing w:after="40"/>
      </w:pPr>
      <w:r>
        <w:rPr>
          <w:b/>
          <w:bCs/>
        </w:rPr>
        <w:t xml:space="preserve">Flow of steps</w:t>
      </w:r>
    </w:p>
    <w:p>
      <w:pPr>
        <w:pStyle w:val="ListParagraph"/>
        <w:numPr>
          <w:ilvl w:val="0"/>
          <w:numId w:val="19"/>
        </w:numPr>
        <w:spacing w:after="50"/>
      </w:pPr>
      <w:r>
        <w:t xml:space="preserve">Measure the domain gap: evaluate the source model on a small labeled target set.</w:t>
      </w:r>
    </w:p>
    <w:p>
      <w:pPr>
        <w:pStyle w:val="ListParagraph"/>
        <w:numPr>
          <w:ilvl w:val="0"/>
          <w:numId w:val="19"/>
        </w:numPr>
        <w:spacing w:after="50"/>
      </w:pPr>
      <w:r>
        <w:t xml:space="preserve">Start with feature extraction (frozen backbone), then partial or full fine-tuning with a lower backbone learning rate and gradual unfreezing.</w:t>
      </w:r>
    </w:p>
    <w:p>
      <w:pPr>
        <w:pStyle w:val="ListParagraph"/>
        <w:numPr>
          <w:ilvl w:val="0"/>
          <w:numId w:val="19"/>
        </w:numPr>
        <w:spacing w:after="50"/>
      </w:pPr>
      <w:r>
        <w:t xml:space="preserve">If the gap is large and target labels are scarce, use domain-adaptation methods: self-training on target images, adversarial alignment (DANN), style or color augmentation, or test-time adaptation.</w:t>
      </w:r>
    </w:p>
    <w:p>
      <w:pPr>
        <w:pStyle w:val="ListParagraph"/>
        <w:numPr>
          <w:ilvl w:val="0"/>
          <w:numId w:val="19"/>
        </w:numPr>
        <w:spacing w:after="50"/>
      </w:pPr>
      <w:r>
        <w:t xml:space="preserve">Evaluate on the target domain only, and monitor for drift after deployment.</w:t>
      </w:r>
    </w:p>
    <w:p>
      <w:pPr>
        <w:spacing w:after="60" w:before="60"/>
      </w:pPr>
      <w:r>
        <w:rPr>
          <w:b/>
          <w:bCs/>
        </w:rPr>
        <w:t xml:space="preserve">Metrics: </w:t>
      </w:r>
      <w:r>
        <w:t xml:space="preserve">Target-domain task metric; performance drop between source and target.</w:t>
      </w:r>
    </w:p>
    <w:p>
      <w:pPr>
        <w:spacing w:after="60"/>
      </w:pPr>
      <w:r>
        <w:rPr>
          <w:b/>
          <w:bCs/>
        </w:rPr>
        <w:t xml:space="preserve">Typical models and tools: </w:t>
      </w:r>
      <w:r>
        <w:t xml:space="preserve">timm and Hugging Face pretrained backbones, PEFT/LoRA for efficient adaptation.</w:t>
      </w:r>
    </w:p>
    <w:p>
      <w:pPr>
        <w:spacing w:after="100"/>
      </w:pPr>
      <w:r>
        <w:rPr>
          <w:b/>
          <w:bCs/>
        </w:rPr>
        <w:t xml:space="preserve">Common pitfalls: </w:t>
      </w:r>
      <w:r>
        <w:t xml:space="preserve">evaluating on the source domain, forgetting source knowledge, overfitting a tiny target set.</w:t>
      </w:r>
    </w:p>
    <w:p>
      <w:pPr>
        <w:pStyle w:val="Heading1"/>
        <w:pageBreakBefore/>
        <w:pBdr>
          <w:bottom w:val="single" w:color="1F4E79" w:sz="6" w:space="2"/>
        </w:pBdr>
      </w:pPr>
      <w:r>
        <w:t xml:space="preserve">Part 4: Worked Example, CIFAR-10 in a Jupyter Notebook</w:t>
      </w:r>
    </w:p>
    <w:p>
      <w:pPr>
        <w:spacing w:after="100"/>
      </w:pPr>
      <w:r>
        <w:t xml:space="preserve">CIFAR-10 has 60,000 color images at 32x32 pixels in 10 balanced classes (50,000 train, 10,000 test). It is a supervised single-label classification problem (Section 3.1). The loop is: set up, understand the data, build a baseline, train, evaluate, analyze errors, improve, package.</w:t>
      </w:r>
    </w:p>
    <w:p>
      <w:pPr>
        <w:pStyle w:val="Heading2"/>
        <w:keepNext/>
      </w:pPr>
      <w:r>
        <w:t xml:space="preserve">4.0 Setup and reproducibility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Framework: </w:t>
      </w:r>
      <w:r>
        <w:t xml:space="preserve">PyTorch (most common in industry), TensorFlow/Keras, or JAX/Flax.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Environment: </w:t>
      </w:r>
      <w:r>
        <w:t xml:space="preserve">local GPU, Colab, Kaggle, or a cloud notebook. Check with torch.cuda.is_available().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Reproducibility: </w:t>
      </w:r>
      <w:r>
        <w:t xml:space="preserve">fix seeds (random, numpy, torch), pin versions in requirements.txt, and keep every hyperparameter in one CONFIG dict at the top.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Experiment tracking: </w:t>
      </w:r>
      <w:r>
        <w:t xml:space="preserve">TensorBoard (simple), Weights &amp; Biases or MLflow (comparison across runs).</w:t>
      </w:r>
    </w:p>
    <w:p>
      <w:pPr>
        <w:pStyle w:val="Heading2"/>
        <w:keepNext/>
      </w:pPr>
      <w:r>
        <w:t xml:space="preserve">4.1 Problem framing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Task: </w:t>
      </w:r>
      <w:r>
        <w:t xml:space="preserve">10-class single-label classification.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Primary metric: </w:t>
      </w:r>
      <w:r>
        <w:t xml:space="preserve">accuracy, because the classes are balanced.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Secondary metrics: </w:t>
      </w:r>
      <w:r>
        <w:t xml:space="preserve">per-class F1, top-2/top-3 accuracy, and calibration (ECE).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Set up front: </w:t>
      </w:r>
      <w:r>
        <w:t xml:space="preserve">a baseline accuracy, a target accuracy, and a compute budget.</w:t>
      </w:r>
    </w:p>
    <w:p>
      <w:pPr>
        <w:pStyle w:val="Heading2"/>
        <w:keepNext/>
      </w:pPr>
      <w:r>
        <w:t xml:space="preserve">4.2 Data loading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Sources: </w:t>
      </w:r>
      <w:r>
        <w:t xml:space="preserve">torchvision.datasets.CIFAR10, keras.datasets.cifar10, Hugging Face datasets (uoft-cs/cifar10), or the raw pickled batches.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Splits: </w:t>
      </w:r>
      <w:r>
        <w:t xml:space="preserve">hold out 5k of the 50k training images as validation (45k/5k), stratified; or use k-fold cross-validation for stable estimates when you have the compute.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Rule: </w:t>
      </w:r>
      <w:r>
        <w:t xml:space="preserve">never tune on the test set. Touch it once, at the end.</w:t>
      </w:r>
    </w:p>
    <w:p>
      <w:pPr>
        <w:pStyle w:val="Heading2"/>
        <w:keepNext/>
      </w:pPr>
      <w:r>
        <w:t xml:space="preserve">4.3 Exploratory data analysis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Class distribution bar chart (it should be flat).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grid of sample images per class, to get a feel for the 32x32 resolution.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Per-channel mean and std (about 0.491/0.482/0.447 and 0.247/0.243/0.261), used for normalization.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Pixel intensity histograms and the mean image per class.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Data quality: </w:t>
      </w:r>
      <w:r>
        <w:t xml:space="preserve">duplicates and near-duplicates (CIFAR-10 has some between train and test; the ciFAIR variant removes them) and label noise (cleanlab, or the CIFAR-10N labels).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Embedding view: </w:t>
      </w:r>
      <w:r>
        <w:t xml:space="preserve">t-SNE or UMAP of pixels or pretrained features to see which classes overlap (cat/dog, automobile/truck).</w:t>
      </w:r>
    </w:p>
    <w:p>
      <w:pPr>
        <w:pStyle w:val="Heading2"/>
        <w:keepNext/>
      </w:pPr>
      <w:r>
        <w:t xml:space="preserve">4.4 Preprocessing and augmentation</w:t>
      </w:r>
    </w:p>
    <w:p>
      <w:pPr>
        <w:pStyle w:val="Heading3"/>
        <w:keepNext/>
      </w:pPr>
      <w:r>
        <w:t xml:space="preserve">Preprocessing options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Scale to [0,1] and normalize with the mean/std above.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Keep 32x32 for models trained from scratch.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Resize to 224x224 if you fine-tune an ImageNet-pretrained model.</w:t>
      </w:r>
    </w:p>
    <w:p>
      <w:pPr>
        <w:pStyle w:val="Heading3"/>
        <w:keepNext/>
      </w:pPr>
      <w:r>
        <w:t xml:space="preserve">Augmentation options (training set only)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RandomCrop(32, padding=4), RandomHorizontalFlip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ColorJitter, grayscale, blur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Occlusion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Cutout, RandomErasing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Mixing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Mixup, CutMix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Automatic policies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AutoAugment (CIFAR policy), RandAugment, TrivialAugment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Libraries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torchvision.transforms v2, Albumentations, Kornia (GPU augmentation)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Avoid vertical flips here, since upside-down animals are not a realistic test condition. Validation and test sets get only normalization.</w:t>
      </w:r>
    </w:p>
    <w:p>
      <w:pPr>
        <w:pStyle w:val="Heading2"/>
        <w:keepNext/>
      </w:pPr>
      <w:r>
        <w:t xml:space="preserve">4.5 DataLoader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Batch size 128 is typical (64-512).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num_workers 2-8 and pin_memory=True. In notebooks on Windows, set num_workers=0 if workers hang.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Alternative: cache the whole dataset in GPU memory (CIFAR-10 is small enough) for very fast epochs.</w:t>
      </w:r>
    </w:p>
    <w:p>
      <w:pPr>
        <w:pStyle w:val="Heading2"/>
        <w:keepNext/>
      </w:pPr>
      <w:r>
        <w:t xml:space="preserve">4.6 Baselines (always before deep models)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b/>
          <w:bCs/>
        </w:rPr>
        <w:t xml:space="preserve">Majority/random guess: </w:t>
      </w:r>
      <w:r>
        <w:t xml:space="preserve">10%.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b/>
          <w:bCs/>
        </w:rPr>
        <w:t xml:space="preserve">Classical ML: </w:t>
      </w:r>
      <w:r>
        <w:t xml:space="preserve">logistic regression or SVM on raw pixels (around 40-55%), or on HOG/color-histogram features.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b/>
          <w:bCs/>
        </w:rPr>
        <w:t xml:space="preserve">Simple CNN: </w:t>
      </w:r>
      <w:r>
        <w:t xml:space="preserve">2-3 conv blocks, about 75-82%.</w:t>
      </w:r>
    </w:p>
    <w:p>
      <w:pPr>
        <w:spacing w:after="100" w:before="60"/>
      </w:pPr>
      <w:r>
        <w:t xml:space="preserve">A baseline tells you whether a more complex model is earning its cost.</w:t>
      </w:r>
    </w:p>
    <w:p>
      <w:pPr>
        <w:pStyle w:val="Heading2"/>
        <w:keepNext/>
      </w:pPr>
      <w:r>
        <w:t xml:space="preserve">4.7 Model choices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38"/>
        <w:gridCol w:w="200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accuracy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custom CNN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for learning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~80%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VGG-style with BatchNorm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Simple deep stack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~92%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ResNet-18/34 (CIFAR variant)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3x3 stem, no initial maxpool. Best first serious model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~94-95%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WideResNet-28-10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Strong, heavy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~96%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DenseNet, MobileNetV2/V3, EfficientNet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Efficiency tradeoffs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92-96%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ConvNeXt, ViT (patch size 4) from scratch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strong augmentation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90-95%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Pretrained fine-tuning (ResNet50, ConvNeXt, ViT-B/16, DINOv2 via timm or Hugging Face)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Resize to 224, fastest route to the top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~97-99%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bCs/>
        </w:rPr>
        <w:t xml:space="preserve">Pretrained transfer options: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Linear probe: </w:t>
      </w:r>
      <w:r>
        <w:t xml:space="preserve">freeze the backbone and train only the head.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Partial fine-tune: </w:t>
      </w:r>
      <w:r>
        <w:t xml:space="preserve">unfreeze the last blocks.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Full fine-tune: </w:t>
      </w:r>
      <w:r>
        <w:t xml:space="preserve">use a lower learning rate for the backbone than for the head.</w:t>
      </w:r>
    </w:p>
    <w:p>
      <w:pPr>
        <w:pStyle w:val="Heading2"/>
        <w:keepNext/>
      </w:pPr>
      <w:r>
        <w:t xml:space="preserve">4.8 Training setup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Loss: </w:t>
      </w:r>
      <w:r>
        <w:t xml:space="preserve">cross-entropy, optionally with label smoothing (0.1).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Optimizer: </w:t>
      </w:r>
      <w:r>
        <w:t xml:space="preserve">SGD with momentum 0.9, Nesterov, weight decay 5e-4 (the classic choice for ResNets from scratch); AdamW for ViT and fine-tuning.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Scheduler: </w:t>
      </w:r>
      <w:r>
        <w:t xml:space="preserve">cosine annealing, OneCycleLR, step decay, linear warmup, or ReduceLROnPlateau. Use an LR-range test to choose the maximum learning rate.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Regularization: </w:t>
      </w:r>
      <w:r>
        <w:t xml:space="preserve">weight decay, dropout, stochastic depth, early stopping, EMA of weights, SWA.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Speed: </w:t>
      </w:r>
      <w:r>
        <w:t xml:space="preserve">mixed precision (torch.autocast), channels_last, torch.compile, gradient clipping for transformers.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Checkpointing: </w:t>
      </w:r>
      <w:r>
        <w:t xml:space="preserve">save the best model by validation accuracy and keep the last epoch too.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Sanity checks before a long run: </w:t>
      </w:r>
      <w:r>
        <w:t xml:space="preserve">overfit a single batch to near-zero loss, and confirm the initial loss is about ln(10) = 2.30.</w:t>
      </w:r>
    </w:p>
    <w:p>
      <w:pPr>
        <w:pStyle w:val="Heading2"/>
        <w:keepNext/>
      </w:pPr>
      <w:r>
        <w:t xml:space="preserve">4.9 Evaluation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Accuracy and top-k on validation, then once on the test set.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Confusion matrix and per-class precision, recall, and F1.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One-vs-rest ROC/PR curves.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Calibration: reliability diagram and ECE, with temperature scaling as a fix.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Learning curves (train vs validation loss and accuracy) to diagnose over- or underfitting.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Robustness: </w:t>
      </w:r>
      <w:r>
        <w:t xml:space="preserve">CIFAR-10-C (corruptions) and CIFAR-10.1 (a fresh test set).</w:t>
      </w:r>
    </w:p>
    <w:p>
      <w:pPr>
        <w:pStyle w:val="Heading2"/>
        <w:keepNext/>
      </w:pPr>
      <w:r>
        <w:t xml:space="preserve">4.10 Error analysis (the step most people skip)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View the most confidently wrong predictions.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Look at the worst class pairs, usually cat/dog, deer/horse, and truck/automobile.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Grad-CAM or attention maps to see what the model looks at.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Check whether errors are label noise, low resolution, or a real model weakness.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Let the findings decide what you change next: more augmentation, a bigger model, or cleaner labels.</w:t>
      </w:r>
    </w:p>
    <w:p>
      <w:pPr>
        <w:pStyle w:val="Heading2"/>
        <w:keepNext/>
      </w:pPr>
      <w:r>
        <w:t xml:space="preserve">4.11 Improvement levers (change one at a time, log each)</w:t>
      </w:r>
    </w:p>
    <w:p>
      <w:pPr>
        <w:pStyle w:val="ListParagraph"/>
        <w:numPr>
          <w:ilvl w:val="0"/>
          <w:numId w:val="21"/>
        </w:numPr>
        <w:spacing w:after="50"/>
      </w:pPr>
      <w:r>
        <w:t xml:space="preserve">Stronger augmentation (CutMix, RandAugment).</w:t>
      </w:r>
    </w:p>
    <w:p>
      <w:pPr>
        <w:pStyle w:val="ListParagraph"/>
        <w:numPr>
          <w:ilvl w:val="0"/>
          <w:numId w:val="21"/>
        </w:numPr>
        <w:spacing w:after="50"/>
      </w:pPr>
      <w:r>
        <w:t xml:space="preserve">Longer training with a better schedule.</w:t>
      </w:r>
    </w:p>
    <w:p>
      <w:pPr>
        <w:pStyle w:val="ListParagraph"/>
        <w:numPr>
          <w:ilvl w:val="0"/>
          <w:numId w:val="21"/>
        </w:numPr>
        <w:spacing w:after="50"/>
      </w:pPr>
      <w:r>
        <w:t xml:space="preserve">A larger or pretrained model.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b/>
          <w:bCs/>
        </w:rPr>
        <w:t xml:space="preserve">Test-time augmentation: </w:t>
      </w:r>
      <w:r>
        <w:t xml:space="preserve">average predictions over flips and crops.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b/>
          <w:bCs/>
        </w:rPr>
        <w:t xml:space="preserve">Ensembling: </w:t>
      </w:r>
      <w:r>
        <w:t xml:space="preserve">several seeds or architectures.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b/>
          <w:bCs/>
        </w:rPr>
        <w:t xml:space="preserve">Knowledge distillation: </w:t>
      </w:r>
      <w:r>
        <w:t xml:space="preserve">from a big model into a small one.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b/>
          <w:bCs/>
        </w:rPr>
        <w:t xml:space="preserve">Hyperparameter search: </w:t>
      </w:r>
      <w:r>
        <w:t xml:space="preserve">Optuna (Bayesian), Ray Tune, W&amp;B sweeps, or random search.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b/>
          <w:bCs/>
        </w:rPr>
        <w:t xml:space="preserve">Low-label experiments: </w:t>
      </w:r>
      <w:r>
        <w:t xml:space="preserve">use 10% of the labels with semi-supervised learning (FixMatch) or self-supervised pretraining (SimCLR, DINO). CIFAR-10 is a standard benchmark for this.</w:t>
      </w:r>
    </w:p>
    <w:p>
      <w:pPr>
        <w:spacing w:after="100" w:before="60"/>
      </w:pPr>
      <w:r>
        <w:t xml:space="preserve">Keep a results table (model, augmentation, epochs, validation accuracy, training time) so you can show what each change bought you.</w:t>
      </w:r>
    </w:p>
    <w:p>
      <w:pPr>
        <w:pStyle w:val="Heading2"/>
        <w:keepNext/>
      </w:pPr>
      <w:r>
        <w:t xml:space="preserve">4.12 Export and deployment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with torch.save(state_dict), or export to TorchScript or ONNX.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Optimize: FP16 or INT8 quantization; benchmark latency and model size.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Serve: a Gradio demo in the notebook, then FastAPI plus Docker.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Monitor data drift in production (input statistics, confidence histograms).</w:t>
      </w:r>
    </w:p>
    <w:p>
      <w:pPr>
        <w:pStyle w:val="Heading2"/>
        <w:keepNext/>
      </w:pPr>
      <w:r>
        <w:t xml:space="preserve">4.13 Notebook hygiene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Suggested cell layout: imports and config, data, EDA, transforms, model, train loop, evaluation, error analysis, export.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Move reusable code (dataset, model, train loop) into .py modules once the notebook gets long.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nbstripout before committing, and finish with a README summarizing the results table.</w:t>
      </w:r>
    </w:p>
    <w:p>
      <w:pPr>
        <w:pStyle w:val="Heading2"/>
        <w:keepNext/>
      </w:pPr>
      <w:r>
        <w:t xml:space="preserve">4.14 Suggested path on CIFAR-10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Classical baseline, then a simple CNN.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ResNet-18 from scratch with standard augmentation and cosine LR (aim for about 94%).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Add CutMix, label smoothing, and TTA (about 95-96%).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Fine-tune a pretrained ViT or ConvNeXt (about 98%+).</w:t>
      </w:r>
    </w:p>
    <w:p>
      <w:pPr>
        <w:pStyle w:val="ListParagraph"/>
        <w:numPr>
          <w:ilvl w:val="0"/>
          <w:numId w:val="22"/>
        </w:numPr>
        <w:spacing w:after="50"/>
      </w:pPr>
      <w:r>
        <w:t xml:space="preserve">Error analysis, calibration, and an ONNX export with a latency benchmark.</w:t>
      </w:r>
    </w:p>
    <w:p>
      <w:pPr>
        <w:pStyle w:val="Heading1"/>
        <w:pageBreakBefore/>
        <w:pBdr>
          <w:bottom w:val="single" w:color="1F4E79" w:sz="6" w:space="2"/>
        </w:pBdr>
      </w:pPr>
      <w:r>
        <w:t xml:space="preserve">Part 5: Quick-Reference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338"/>
        <w:gridCol w:w="25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Label format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metric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Go-to tools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 per image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Accuracy, macro-F1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timm, torchvision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Multi-label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of tags per image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mAP, micro/macro-F1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timm + BCE loss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Boxes + class (COCO/YOLO)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mAP@[.5:.95]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Ultralytics, Detectron2, CVAT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Semantic/instance segmentation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Masks or polygons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mIoU, Dice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smp, nnU-Net, Mask2Former, SAM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Pose / keypoints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Landmarks + visibility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OKS AP, PCK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MMPose, ViTPose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Depth / flow / counting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Dense maps or points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AbsRel, EPE, MAE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Depth Anything, RAFT, CSRNet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 / documents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Transcripts, fields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CER/WER, field F1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PaddleOCR, LayoutLM, VLMs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 / face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 or pair labels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Recall@K, TAR@FAR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ArcFace, FAISS, CLIP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/ tracking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Clip labels, track IDs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Top-1, HOTA, IDF1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VideoMAE, ByteTrack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restoration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Paired images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PSNR, SSIM, LPIPS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SwinIR, Real-ESRGAN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 images only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Image/pixel AUROC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anomalib, PatchCore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Generative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Images (+ captions)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FID, human review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diffusers, StyleGAN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Self-supervised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Linear probe, kNN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DINOv2, MAE, SimCLR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Semi / weak / active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Few or coarse labels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vs labels used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FixMatch, cleanlab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Zero-shot / foundation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Prompts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Accuracy on small test set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CLIP, Grounding DINO, SAM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Vision Project Flows</dc:title>
  <dc:creator>Claude</dc:creator>
  <cp:lastModifiedBy>Un-named</cp:lastModifiedBy>
  <cp:revision>1</cp:revision>
  <dcterms:created xsi:type="dcterms:W3CDTF">2026-10-06T11:34:26.889Z</dcterms:created>
  <dcterms:modified xsi:type="dcterms:W3CDTF">2026-10-06T11:34:26.897Z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