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E67E20" w14:textId="5930D0A7" w:rsidR="00182A39" w:rsidRDefault="008E17A5" w:rsidP="00182A39">
      <w:pPr>
        <w:pStyle w:val="Title"/>
        <w:rPr>
          <w:lang w:val="en-GB"/>
        </w:rPr>
      </w:pPr>
      <w:r>
        <w:rPr>
          <w:lang w:val="en-GB"/>
        </w:rPr>
        <w:t>Analyzing Techniques and Performance Trends in</w:t>
      </w:r>
      <w:r w:rsidR="00182A39">
        <w:rPr>
          <w:lang w:val="en-GB"/>
        </w:rPr>
        <w:t xml:space="preserve"> Brazilian</w:t>
      </w:r>
    </w:p>
    <w:p w14:paraId="63A7DE26" w14:textId="157853C0" w:rsidR="00182A39" w:rsidRPr="008E17A5" w:rsidRDefault="00182A39" w:rsidP="008E17A5">
      <w:pPr>
        <w:pStyle w:val="Title"/>
        <w:rPr>
          <w:lang w:val="en-GB"/>
        </w:rPr>
        <w:sectPr w:rsidR="00182A39" w:rsidRPr="008E17A5" w:rsidSect="00DE286B">
          <w:type w:val="continuous"/>
          <w:pgSz w:w="12240" w:h="15840" w:code="1"/>
          <w:pgMar w:top="1080" w:right="1080" w:bottom="1440" w:left="1080" w:header="720" w:footer="720" w:gutter="0"/>
          <w:cols w:space="720"/>
          <w:docGrid w:linePitch="360"/>
        </w:sectPr>
      </w:pPr>
      <w:r>
        <w:rPr>
          <w:lang w:val="en-GB"/>
        </w:rPr>
        <w:t>Jiu Jitsu Com</w:t>
      </w:r>
      <w:r w:rsidR="00A9469B">
        <w:rPr>
          <w:lang w:val="en-GB"/>
        </w:rPr>
        <w:t>petitions: A Visual Approach</w:t>
      </w:r>
    </w:p>
    <w:p w14:paraId="4C902A75" w14:textId="2A63EA28" w:rsidR="00C52E75" w:rsidRDefault="00C52E75" w:rsidP="009C2E9F">
      <w:pPr>
        <w:pStyle w:val="Affiliation"/>
        <w:ind w:firstLine="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3356"/>
        <w:gridCol w:w="3357"/>
        <w:gridCol w:w="3357"/>
      </w:tblGrid>
      <w:tr w:rsidR="009C2E9F" w14:paraId="1B05FE61" w14:textId="77777777" w:rsidTr="009C2E9F">
        <w:tc>
          <w:tcPr>
            <w:tcW w:w="3356" w:type="dxa"/>
          </w:tcPr>
          <w:p w14:paraId="0FE367B2" w14:textId="256D0146" w:rsidR="009C2E9F" w:rsidRDefault="009C2E9F" w:rsidP="009C2E9F">
            <w:pPr>
              <w:pStyle w:val="Affiliation"/>
            </w:pPr>
          </w:p>
        </w:tc>
        <w:tc>
          <w:tcPr>
            <w:tcW w:w="3357" w:type="dxa"/>
          </w:tcPr>
          <w:p w14:paraId="59B97CE4" w14:textId="6AF791E8" w:rsidR="009C2E9F" w:rsidRPr="00175BFF" w:rsidRDefault="00A9469B" w:rsidP="009C2E9F">
            <w:pPr>
              <w:pStyle w:val="AuthorInformation"/>
            </w:pPr>
            <w:r>
              <w:t>Steve Meadows</w:t>
            </w:r>
          </w:p>
          <w:p w14:paraId="220DD076" w14:textId="0656659A" w:rsidR="009C2E9F" w:rsidRDefault="00A9469B" w:rsidP="009C2E9F">
            <w:pPr>
              <w:pStyle w:val="Affiliation"/>
            </w:pPr>
            <w:r>
              <w:t>Grand Valley State University</w:t>
            </w:r>
          </w:p>
        </w:tc>
        <w:tc>
          <w:tcPr>
            <w:tcW w:w="3357" w:type="dxa"/>
          </w:tcPr>
          <w:p w14:paraId="07030C92" w14:textId="7B060B19" w:rsidR="009C2E9F" w:rsidRDefault="009C2E9F" w:rsidP="009C2E9F">
            <w:pPr>
              <w:pStyle w:val="Affiliation"/>
            </w:pPr>
          </w:p>
        </w:tc>
      </w:tr>
    </w:tbl>
    <w:p w14:paraId="1ED8E679" w14:textId="70642154" w:rsidR="0036116C" w:rsidRDefault="00816AE2" w:rsidP="0036116C">
      <w:pPr>
        <w:jc w:val="center"/>
        <w:rPr>
          <w:noProof/>
        </w:rPr>
      </w:pPr>
      <w:r>
        <w:rPr>
          <w:noProof/>
          <w14:ligatures w14:val="none"/>
        </w:rPr>
        <w:drawing>
          <wp:inline distT="0" distB="0" distL="0" distR="0" wp14:anchorId="4C5F74EC" wp14:editId="571FDF33">
            <wp:extent cx="6327381" cy="2527935"/>
            <wp:effectExtent l="0" t="0" r="0" b="0"/>
            <wp:docPr id="1335540383" name="Picture 3" descr="A logo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40383" name="Picture 3" descr="A logo of a city&#10;&#10;Description automatically generated"/>
                    <pic:cNvPicPr/>
                  </pic:nvPicPr>
                  <pic:blipFill rotWithShape="1">
                    <a:blip r:embed="rId7"/>
                    <a:srcRect l="522" t="1303" r="614"/>
                    <a:stretch/>
                  </pic:blipFill>
                  <pic:spPr bwMode="auto">
                    <a:xfrm>
                      <a:off x="0" y="0"/>
                      <a:ext cx="6328089" cy="2528218"/>
                    </a:xfrm>
                    <a:prstGeom prst="rect">
                      <a:avLst/>
                    </a:prstGeom>
                    <a:ln>
                      <a:noFill/>
                    </a:ln>
                    <a:extLst>
                      <a:ext uri="{53640926-AAD7-44D8-BBD7-CCE9431645EC}">
                        <a14:shadowObscured xmlns:a14="http://schemas.microsoft.com/office/drawing/2010/main"/>
                      </a:ext>
                    </a:extLst>
                  </pic:spPr>
                </pic:pic>
              </a:graphicData>
            </a:graphic>
          </wp:inline>
        </w:drawing>
      </w:r>
    </w:p>
    <w:p w14:paraId="5D4A5C05" w14:textId="77777777" w:rsidR="00C52E75" w:rsidRDefault="00C52E75" w:rsidP="00BF61D3">
      <w:pPr>
        <w:jc w:val="center"/>
      </w:pPr>
      <w:bookmarkStart w:id="0" w:name="Fig1"/>
      <w:bookmarkEnd w:id="0"/>
    </w:p>
    <w:p w14:paraId="51B9B846" w14:textId="77777777" w:rsidR="00C12D2F" w:rsidRDefault="00C12D2F" w:rsidP="00BF61D3">
      <w:pPr>
        <w:jc w:val="center"/>
        <w:sectPr w:rsidR="00C12D2F" w:rsidSect="00DE286B">
          <w:type w:val="continuous"/>
          <w:pgSz w:w="12240" w:h="15840" w:code="1"/>
          <w:pgMar w:top="1080" w:right="1080" w:bottom="1440" w:left="1080" w:header="720" w:footer="720" w:gutter="0"/>
          <w:cols w:space="720"/>
          <w:docGrid w:linePitch="360"/>
        </w:sectPr>
      </w:pPr>
    </w:p>
    <w:p w14:paraId="5CDF333D" w14:textId="77777777" w:rsidR="00C52E75" w:rsidRPr="00175BFF" w:rsidRDefault="00C52E75" w:rsidP="00C52E75">
      <w:pPr>
        <w:pStyle w:val="Abstract"/>
      </w:pPr>
      <w:r w:rsidRPr="00175BFF">
        <w:t>Abstract</w:t>
      </w:r>
    </w:p>
    <w:p w14:paraId="29E8C779" w14:textId="2C48F3B6" w:rsidR="009C2E9F" w:rsidRDefault="00C61063" w:rsidP="00C52E75">
      <w:pPr>
        <w:pStyle w:val="IndexTerms"/>
        <w:rPr>
          <w:kern w:val="0"/>
          <w:lang w:val="en-GB"/>
        </w:rPr>
      </w:pPr>
      <w:r w:rsidRPr="00C61063">
        <w:rPr>
          <w:kern w:val="0"/>
        </w:rPr>
        <w:t>This project explores the performance and techniques of Brazilian Jiu Jitsu (BJJ) athletes competing at the Abu Dhabi Combat Club (ADCC) tournaments using visualization techniques. By analyzing two publicly available datasets, we identify the most effective submissions, trends across weight classes, and performance patterns over time. Targeting competitive practitioners and coaches, the dashboards provide actionable insights into submissions, win rates, and global participation. Key visualizations include submission analysis, performance metrics, and fighter distributions, enabling users to optimize training strategies and better understand high-level competitive BJJ</w:t>
      </w:r>
      <w:r>
        <w:rPr>
          <w:kern w:val="0"/>
        </w:rPr>
        <w:t>.</w:t>
      </w:r>
      <w:r w:rsidR="009C2E9F" w:rsidRPr="009C2E9F">
        <w:rPr>
          <w:kern w:val="0"/>
          <w:lang w:val="en-GB"/>
        </w:rPr>
        <w:t xml:space="preserve"> diam. </w:t>
      </w:r>
    </w:p>
    <w:p w14:paraId="6422AAB1" w14:textId="2E610887" w:rsidR="00C52E75" w:rsidRPr="009C2E9F" w:rsidRDefault="00E9711E" w:rsidP="00C52E75">
      <w:pPr>
        <w:pStyle w:val="IndexTerms"/>
      </w:pPr>
      <w:r>
        <w:rPr>
          <w:noProof/>
          <w:sz w:val="20"/>
        </w:rPr>
        <mc:AlternateContent>
          <mc:Choice Requires="wps">
            <w:drawing>
              <wp:anchor distT="45720" distB="0" distL="114300" distR="114300" simplePos="0" relativeHeight="251658240" behindDoc="0" locked="0" layoutInCell="1" allowOverlap="1" wp14:anchorId="637E0CB0" wp14:editId="0FD9F2D4">
                <wp:simplePos x="0" y="0"/>
                <wp:positionH relativeFrom="column">
                  <wp:posOffset>-5080</wp:posOffset>
                </wp:positionH>
                <wp:positionV relativeFrom="page">
                  <wp:posOffset>7922260</wp:posOffset>
                </wp:positionV>
                <wp:extent cx="3086100" cy="393700"/>
                <wp:effectExtent l="0" t="0" r="0" b="0"/>
                <wp:wrapTopAndBottom/>
                <wp:docPr id="146670179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086100" cy="393700"/>
                        </a:xfrm>
                        <a:prstGeom prst="rect">
                          <a:avLst/>
                        </a:prstGeom>
                        <a:solidFill>
                          <a:srgbClr val="FFFFFF"/>
                        </a:solidFill>
                        <a:ln>
                          <a:noFill/>
                        </a:ln>
                        <a:extLst>
                          <a:ext uri="{91240B29-F687-4F45-9708-019B960494DF}">
                            <a14:hiddenLine xmlns:a14="http://schemas.microsoft.com/office/drawing/2010/main" w="38100">
                              <a:solidFill>
                                <a:srgbClr val="000000"/>
                              </a:solidFill>
                              <a:miter lim="800000"/>
                              <a:headEnd/>
                              <a:tailEnd/>
                            </a14:hiddenLine>
                          </a:ext>
                        </a:extLst>
                      </wps:spPr>
                      <wps:txbx>
                        <w:txbxContent>
                          <w:p w14:paraId="4F18131A" w14:textId="41252BC7" w:rsidR="00C52E75" w:rsidRDefault="00C52E75">
                            <w:pPr>
                              <w:pBdr>
                                <w:top w:val="single" w:sz="4" w:space="4" w:color="auto"/>
                              </w:pBdr>
                            </w:pPr>
                            <w:r>
                              <w:t xml:space="preserve">* </w:t>
                            </w:r>
                            <w:r w:rsidR="009C2E9F">
                              <w:t xml:space="preserve">e-mail: </w:t>
                            </w:r>
                            <w:r w:rsidR="00E9711E">
                              <w:t>meadoant@mail.gvsu.edu</w:t>
                            </w:r>
                          </w:p>
                          <w:p w14:paraId="69D2D165" w14:textId="677B7561" w:rsidR="009C2E9F" w:rsidRDefault="009C2E9F" w:rsidP="009C2E9F">
                            <w:pPr>
                              <w:pBdr>
                                <w:top w:val="single" w:sz="4" w:space="4" w:color="auto"/>
                              </w:pBd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7E0CB0" id="_x0000_t202" coordsize="21600,21600" o:spt="202" path="m,l,21600r21600,l21600,xe">
                <v:stroke joinstyle="miter"/>
                <v:path gradientshapeok="t" o:connecttype="rect"/>
              </v:shapetype>
              <v:shape id="Text Box 3" o:spid="_x0000_s1026" type="#_x0000_t202" style="position:absolute;left:0;text-align:left;margin-left:-.4pt;margin-top:623.8pt;width:243pt;height:31pt;z-index:251658240;visibility:visible;mso-wrap-style:square;mso-width-percent:0;mso-height-percent:0;mso-wrap-distance-left:9pt;mso-wrap-distance-top:3.6pt;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" stroked="f" strokeweight="3pt">
                <v:path arrowok="t"/>
                <v:textbox>
                  <w:txbxContent>
                    <w:p w14:paraId="4F18131A" w14:textId="41252BC7" w:rsidR="00C52E75" w:rsidRDefault="00C52E75">
                      <w:pPr>
                        <w:pBdr>
                          <w:top w:val="single" w:sz="4" w:space="4" w:color="auto"/>
                        </w:pBdr>
                      </w:pPr>
                      <w:r>
                        <w:t xml:space="preserve">* </w:t>
                      </w:r>
                      <w:r w:rsidR="009C2E9F">
                        <w:t xml:space="preserve">e-mail: </w:t>
                      </w:r>
                      <w:r w:rsidR="00E9711E">
                        <w:t>meadoant@mail.gvsu.edu</w:t>
                      </w:r>
                    </w:p>
                    <w:p w14:paraId="69D2D165" w14:textId="677B7561" w:rsidR="009C2E9F" w:rsidRDefault="009C2E9F" w:rsidP="009C2E9F">
                      <w:pPr>
                        <w:pBdr>
                          <w:top w:val="single" w:sz="4" w:space="4" w:color="auto"/>
                        </w:pBdr>
                      </w:pPr>
                    </w:p>
                  </w:txbxContent>
                </v:textbox>
                <w10:wrap type="topAndBottom" anchory="page"/>
              </v:shape>
            </w:pict>
          </mc:Fallback>
        </mc:AlternateContent>
      </w:r>
      <w:r w:rsidR="009C2E9F">
        <w:rPr>
          <w:b/>
        </w:rPr>
        <w:t>Index terms</w:t>
      </w:r>
      <w:r w:rsidR="00C52E75">
        <w:t xml:space="preserve">: </w:t>
      </w:r>
      <w:r w:rsidR="009A4957" w:rsidRPr="009A4957">
        <w:t>Sports analytics, data visualization, Brazilian Jiu Jitsu, performance analysis, interactive dashboards.</w:t>
      </w:r>
    </w:p>
    <w:p w14:paraId="20FB3FAA" w14:textId="77777777" w:rsidR="00C52E75" w:rsidRPr="007D0943" w:rsidRDefault="00C52E75" w:rsidP="00C52E75">
      <w:pPr>
        <w:pStyle w:val="Heading1"/>
      </w:pPr>
      <w:r>
        <w:t>Introduction</w:t>
      </w:r>
    </w:p>
    <w:p w14:paraId="15279635" w14:textId="77777777" w:rsidR="00734FA7" w:rsidRPr="00734FA7" w:rsidRDefault="00734FA7" w:rsidP="00734FA7">
      <w:pPr>
        <w:pStyle w:val="BodyNoIndent"/>
        <w:rPr>
          <w:lang w:val="en-GB"/>
        </w:rPr>
      </w:pPr>
      <w:r w:rsidRPr="00734FA7">
        <w:rPr>
          <w:lang w:val="en-GB"/>
        </w:rPr>
        <w:t xml:space="preserve">Brazilian Jiu Jitsu (BJJ) is a grappling martial art emphasizing submissions over strikes, and its competitive scene has grown globally, with the ADCC tournament being its pinnacle. For athletes </w:t>
      </w:r>
      <w:r w:rsidRPr="00734FA7">
        <w:rPr>
          <w:lang w:val="en-GB"/>
        </w:rPr>
        <w:t>and coaches, identifying trends in techniques and understanding performance metrics are crucial for achieving success.</w:t>
      </w:r>
    </w:p>
    <w:p w14:paraId="2ABA1E16" w14:textId="77777777" w:rsidR="00734FA7" w:rsidRPr="00734FA7" w:rsidRDefault="00734FA7" w:rsidP="00734FA7">
      <w:pPr>
        <w:pStyle w:val="BodyNoIndent"/>
        <w:rPr>
          <w:lang w:val="en-GB"/>
        </w:rPr>
      </w:pPr>
    </w:p>
    <w:p w14:paraId="07229C0B" w14:textId="4120F9A0" w:rsidR="0036116C" w:rsidRDefault="00734FA7" w:rsidP="00734FA7">
      <w:pPr>
        <w:pStyle w:val="BodyNoIndent"/>
      </w:pPr>
      <w:r w:rsidRPr="00734FA7">
        <w:rPr>
          <w:lang w:val="en-GB"/>
        </w:rPr>
        <w:t xml:space="preserve">This project leverages data visualization to </w:t>
      </w:r>
      <w:proofErr w:type="spellStart"/>
      <w:r w:rsidRPr="00734FA7">
        <w:rPr>
          <w:lang w:val="en-GB"/>
        </w:rPr>
        <w:t>analyze</w:t>
      </w:r>
      <w:proofErr w:type="spellEnd"/>
      <w:r w:rsidRPr="00734FA7">
        <w:rPr>
          <w:lang w:val="en-GB"/>
        </w:rPr>
        <w:t xml:space="preserve"> BJJ competitions. Using datasets from Kaggle, we visualize submission trends, performance metrics, and global participation. The project focuses on answering key research questions that benefit competitive practitioners and coaches.</w:t>
      </w:r>
    </w:p>
    <w:p w14:paraId="61C61DCB" w14:textId="7000F78F" w:rsidR="00C52E75" w:rsidRDefault="00C52E75" w:rsidP="00C52E75">
      <w:pPr>
        <w:pStyle w:val="BodyNoIndent"/>
      </w:pPr>
      <w:r>
        <w:t xml:space="preserve"> </w:t>
      </w:r>
    </w:p>
    <w:p w14:paraId="2538B5FB" w14:textId="22A1C8E4" w:rsidR="0036547D" w:rsidRDefault="0036547D" w:rsidP="00E2770C">
      <w:pPr>
        <w:pStyle w:val="Body"/>
      </w:pPr>
    </w:p>
    <w:p w14:paraId="52D394F7" w14:textId="77777777" w:rsidR="00E2770C" w:rsidRDefault="00E2770C" w:rsidP="00E2770C">
      <w:pPr>
        <w:pStyle w:val="Body"/>
      </w:pPr>
    </w:p>
    <w:p w14:paraId="53FE1BC1" w14:textId="46556A9C" w:rsidR="00C52E75" w:rsidRDefault="00900A7D">
      <w:pPr>
        <w:pStyle w:val="Heading1"/>
      </w:pPr>
      <w:bookmarkStart w:id="1" w:name="_Supplemental_Material_Instructions"/>
      <w:bookmarkEnd w:id="1"/>
      <w:r>
        <w:t>Ta</w:t>
      </w:r>
      <w:r w:rsidR="00692D39">
        <w:t xml:space="preserve">sks and </w:t>
      </w:r>
      <w:proofErr w:type="spellStart"/>
      <w:r w:rsidR="00692D39">
        <w:t>Reasearch</w:t>
      </w:r>
      <w:proofErr w:type="spellEnd"/>
      <w:r w:rsidR="00692D39">
        <w:t xml:space="preserve"> Questions</w:t>
      </w:r>
    </w:p>
    <w:p w14:paraId="37E8889B" w14:textId="77777777" w:rsidR="00692D39" w:rsidRPr="00692D39" w:rsidRDefault="00692D39" w:rsidP="00692D39">
      <w:pPr>
        <w:pStyle w:val="BodyNoIndent"/>
      </w:pPr>
      <w:r w:rsidRPr="00692D39">
        <w:t>The project addresses the following tasks:</w:t>
      </w:r>
    </w:p>
    <w:p w14:paraId="6ECD7028" w14:textId="77777777" w:rsidR="00692D39" w:rsidRPr="00692D39" w:rsidRDefault="00692D39" w:rsidP="00692D39">
      <w:pPr>
        <w:pStyle w:val="BodyNoIndent"/>
        <w:numPr>
          <w:ilvl w:val="0"/>
          <w:numId w:val="22"/>
        </w:numPr>
      </w:pPr>
      <w:r w:rsidRPr="00692D39">
        <w:rPr>
          <w:b/>
          <w:bCs/>
        </w:rPr>
        <w:t>Identifying the most effective submissions</w:t>
      </w:r>
      <w:r w:rsidRPr="00692D39">
        <w:t xml:space="preserve"> across weight classes and time periods.</w:t>
      </w:r>
    </w:p>
    <w:p w14:paraId="5A54A42B" w14:textId="77777777" w:rsidR="00692D39" w:rsidRPr="00692D39" w:rsidRDefault="00692D39" w:rsidP="00692D39">
      <w:pPr>
        <w:pStyle w:val="BodyNoIndent"/>
        <w:numPr>
          <w:ilvl w:val="0"/>
          <w:numId w:val="22"/>
        </w:numPr>
      </w:pPr>
      <w:r w:rsidRPr="00692D39">
        <w:rPr>
          <w:b/>
          <w:bCs/>
        </w:rPr>
        <w:t>Analyzing performance trends</w:t>
      </w:r>
      <w:r w:rsidRPr="00692D39">
        <w:t>: win rates, match outcomes, and fighter success metrics.</w:t>
      </w:r>
    </w:p>
    <w:p w14:paraId="7C2AE633" w14:textId="77777777" w:rsidR="00692D39" w:rsidRPr="00692D39" w:rsidRDefault="00692D39" w:rsidP="00692D39">
      <w:pPr>
        <w:pStyle w:val="BodyNoIndent"/>
        <w:numPr>
          <w:ilvl w:val="0"/>
          <w:numId w:val="22"/>
        </w:numPr>
      </w:pPr>
      <w:r w:rsidRPr="00692D39">
        <w:rPr>
          <w:b/>
          <w:bCs/>
        </w:rPr>
        <w:t>Exploring global fighter distribution</w:t>
      </w:r>
      <w:r w:rsidRPr="00692D39">
        <w:t xml:space="preserve"> and its relationship with submission specialization.</w:t>
      </w:r>
    </w:p>
    <w:p w14:paraId="63BF6345" w14:textId="69C7A7ED" w:rsidR="00255F8C" w:rsidRDefault="00A63E86" w:rsidP="00255F8C">
      <w:pPr>
        <w:pStyle w:val="Heading1"/>
      </w:pPr>
      <w:bookmarkStart w:id="2" w:name="_Figure_Credits"/>
      <w:bookmarkEnd w:id="2"/>
      <w:r>
        <w:t>Data Sources</w:t>
      </w:r>
    </w:p>
    <w:p w14:paraId="77C6FC69" w14:textId="77777777" w:rsidR="00A63E86" w:rsidRDefault="00A63E86" w:rsidP="00A63E86">
      <w:pPr>
        <w:pStyle w:val="BodyNoIndent"/>
      </w:pPr>
      <w:r w:rsidRPr="00A63E86">
        <w:t>Two datasets were utilized:</w:t>
      </w:r>
    </w:p>
    <w:p w14:paraId="1D538899" w14:textId="77777777" w:rsidR="00A63E86" w:rsidRPr="00A63E86" w:rsidRDefault="00A63E86" w:rsidP="00A63E86">
      <w:pPr>
        <w:pStyle w:val="BodyNoIndent"/>
      </w:pPr>
    </w:p>
    <w:p w14:paraId="27CE35D7" w14:textId="2F12865D" w:rsidR="00A63E86" w:rsidRPr="00A63E86" w:rsidRDefault="00A63E86" w:rsidP="00A63E86">
      <w:pPr>
        <w:pStyle w:val="BodyNoIndent"/>
        <w:numPr>
          <w:ilvl w:val="0"/>
          <w:numId w:val="23"/>
        </w:numPr>
      </w:pPr>
      <w:r w:rsidRPr="00A63E86">
        <w:rPr>
          <w:b/>
          <w:bCs/>
        </w:rPr>
        <w:t>ADCC Historical Dataset</w:t>
      </w:r>
      <w:r w:rsidRPr="00A63E86">
        <w:t>: Match data including submissions, outcomes, and timelines.</w:t>
      </w:r>
    </w:p>
    <w:p w14:paraId="2CF44FF3" w14:textId="179C42D0" w:rsidR="00A63E86" w:rsidRPr="00A63E86" w:rsidRDefault="00A63E86" w:rsidP="00A63E86">
      <w:pPr>
        <w:pStyle w:val="BodyNoIndent"/>
        <w:numPr>
          <w:ilvl w:val="0"/>
          <w:numId w:val="23"/>
        </w:numPr>
      </w:pPr>
      <w:r w:rsidRPr="00A63E86">
        <w:rPr>
          <w:b/>
          <w:bCs/>
        </w:rPr>
        <w:lastRenderedPageBreak/>
        <w:t>ADCC Fighter Stats</w:t>
      </w:r>
      <w:r w:rsidRPr="00A63E86">
        <w:t>: Detailed fighter statistics such as weight class and win rates.</w:t>
      </w:r>
    </w:p>
    <w:p w14:paraId="5C0FC32C" w14:textId="05931CDD" w:rsidR="00255F8C" w:rsidRDefault="00255F8C" w:rsidP="00C52E75">
      <w:pPr>
        <w:pStyle w:val="BodyNoIndent"/>
      </w:pPr>
    </w:p>
    <w:p w14:paraId="12EDF431" w14:textId="6B28C8A6" w:rsidR="003F58DD" w:rsidRPr="0019333D" w:rsidRDefault="0084447A" w:rsidP="0019333D">
      <w:pPr>
        <w:pStyle w:val="Heading1"/>
      </w:pPr>
      <w:r>
        <w:t>Visualization Design</w:t>
      </w:r>
    </w:p>
    <w:p w14:paraId="54BF8907" w14:textId="31748AF2" w:rsidR="001C35E0" w:rsidRDefault="001C35E0" w:rsidP="00D55293">
      <w:pPr>
        <w:pStyle w:val="Heading2"/>
      </w:pPr>
      <w:bookmarkStart w:id="3" w:name="Tab2"/>
      <w:bookmarkStart w:id="4" w:name="Tab1"/>
      <w:bookmarkEnd w:id="3"/>
      <w:bookmarkEnd w:id="4"/>
      <w:r w:rsidRPr="001C35E0">
        <w:t>Visualization 1: Submissions by</w:t>
      </w:r>
      <w:r w:rsidR="00E04D51">
        <w:t xml:space="preserve"> </w:t>
      </w:r>
      <w:r w:rsidRPr="001C35E0">
        <w:t xml:space="preserve">Weight Class </w:t>
      </w:r>
    </w:p>
    <w:p w14:paraId="48931808" w14:textId="6C639F1C" w:rsidR="009247C8" w:rsidRPr="00840356" w:rsidRDefault="009247C8" w:rsidP="009247C8">
      <w:pPr>
        <w:pStyle w:val="BodyNoIndent"/>
        <w:rPr>
          <w:b/>
          <w:bCs/>
        </w:rPr>
      </w:pPr>
      <w:r w:rsidRPr="009247C8">
        <w:rPr>
          <w:b/>
          <w:bCs/>
        </w:rPr>
        <w:t>Purpose</w:t>
      </w:r>
      <w:r w:rsidRPr="009247C8">
        <w:t>: Identify prevalent submissions and their success rates.</w:t>
      </w:r>
    </w:p>
    <w:p w14:paraId="4E0DC68B" w14:textId="554A6184" w:rsidR="009247C8" w:rsidRPr="009247C8" w:rsidRDefault="009247C8" w:rsidP="009247C8">
      <w:pPr>
        <w:pStyle w:val="BodyNoIndent"/>
      </w:pPr>
      <w:r w:rsidRPr="009247C8">
        <w:rPr>
          <w:b/>
          <w:bCs/>
        </w:rPr>
        <w:t>Components</w:t>
      </w:r>
      <w:r w:rsidRPr="009247C8">
        <w:t>:</w:t>
      </w:r>
    </w:p>
    <w:p w14:paraId="0186A1F5" w14:textId="77777777" w:rsidR="009247C8" w:rsidRPr="009247C8" w:rsidRDefault="009247C8" w:rsidP="009247C8">
      <w:pPr>
        <w:pStyle w:val="BodyNoIndent"/>
        <w:numPr>
          <w:ilvl w:val="0"/>
          <w:numId w:val="25"/>
        </w:numPr>
      </w:pPr>
      <w:r w:rsidRPr="009247C8">
        <w:rPr>
          <w:b/>
          <w:bCs/>
        </w:rPr>
        <w:t>Pie Chart</w:t>
      </w:r>
      <w:r w:rsidRPr="009247C8">
        <w:t>: Shows submission proportions overall.</w:t>
      </w:r>
    </w:p>
    <w:p w14:paraId="24FFF737" w14:textId="77777777" w:rsidR="009247C8" w:rsidRPr="009247C8" w:rsidRDefault="009247C8" w:rsidP="009247C8">
      <w:pPr>
        <w:pStyle w:val="BodyNoIndent"/>
        <w:numPr>
          <w:ilvl w:val="0"/>
          <w:numId w:val="25"/>
        </w:numPr>
      </w:pPr>
      <w:r w:rsidRPr="009247C8">
        <w:rPr>
          <w:b/>
          <w:bCs/>
        </w:rPr>
        <w:t>Line Chart</w:t>
      </w:r>
      <w:r w:rsidRPr="009247C8">
        <w:t>: Tracks trends (e.g., leg locks) over time.</w:t>
      </w:r>
    </w:p>
    <w:p w14:paraId="0ABBD034" w14:textId="77777777" w:rsidR="009247C8" w:rsidRPr="009247C8" w:rsidRDefault="009247C8" w:rsidP="009247C8">
      <w:pPr>
        <w:pStyle w:val="BodyNoIndent"/>
        <w:numPr>
          <w:ilvl w:val="0"/>
          <w:numId w:val="25"/>
        </w:numPr>
      </w:pPr>
      <w:r w:rsidRPr="009247C8">
        <w:rPr>
          <w:b/>
          <w:bCs/>
        </w:rPr>
        <w:t>Stacked Bar Chart</w:t>
      </w:r>
      <w:r w:rsidRPr="009247C8">
        <w:t>: Breaks down submissions by year and category.</w:t>
      </w:r>
    </w:p>
    <w:p w14:paraId="11E7EB9D" w14:textId="161BFC17" w:rsidR="00255F8C" w:rsidRDefault="009247C8" w:rsidP="009247C8">
      <w:pPr>
        <w:pStyle w:val="BodyNoIndent"/>
      </w:pPr>
      <w:r w:rsidRPr="009247C8">
        <w:rPr>
          <w:b/>
          <w:bCs/>
        </w:rPr>
        <w:t>Insights</w:t>
      </w:r>
      <w:r w:rsidRPr="009247C8">
        <w:t>: Trends reveal the rise of leg locks in modern competition and differences across weight classes.</w:t>
      </w:r>
    </w:p>
    <w:p w14:paraId="7B80BC04" w14:textId="77777777" w:rsidR="001977D8" w:rsidRDefault="001977D8" w:rsidP="009247C8">
      <w:pPr>
        <w:pStyle w:val="BodyNoIndent"/>
      </w:pPr>
    </w:p>
    <w:tbl>
      <w:tblPr>
        <w:tblW w:w="4320" w:type="dxa"/>
        <w:tblLook w:val="00A0" w:firstRow="1" w:lastRow="0" w:firstColumn="1" w:lastColumn="0" w:noHBand="0" w:noVBand="0"/>
      </w:tblPr>
      <w:tblGrid>
        <w:gridCol w:w="4580"/>
        <w:gridCol w:w="222"/>
      </w:tblGrid>
      <w:tr w:rsidR="00BF61D3" w14:paraId="6534E46B" w14:textId="77777777">
        <w:trPr>
          <w:trHeight w:val="1044"/>
        </w:trPr>
        <w:tc>
          <w:tcPr>
            <w:tcW w:w="4248" w:type="dxa"/>
            <w:vAlign w:val="center"/>
          </w:tcPr>
          <w:p w14:paraId="25EC7D66" w14:textId="280DD899" w:rsidR="00BF61D3" w:rsidRDefault="001977D8" w:rsidP="00255F8C">
            <w:r>
              <w:rPr>
                <w:noProof/>
                <w14:ligatures w14:val="none"/>
              </w:rPr>
              <w:drawing>
                <wp:inline distT="0" distB="0" distL="0" distR="0" wp14:anchorId="363B26C5" wp14:editId="373609BB">
                  <wp:extent cx="2823294" cy="2108200"/>
                  <wp:effectExtent l="0" t="0" r="0" b="0"/>
                  <wp:docPr id="926203404" name="Picture 3"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03404" name="Picture 3" descr="A close-up of a graph&#10;&#10;Description automatically generated"/>
                          <pic:cNvPicPr/>
                        </pic:nvPicPr>
                        <pic:blipFill>
                          <a:blip r:embed="rId8"/>
                          <a:stretch>
                            <a:fillRect/>
                          </a:stretch>
                        </pic:blipFill>
                        <pic:spPr>
                          <a:xfrm>
                            <a:off x="0" y="0"/>
                            <a:ext cx="2856752" cy="2133184"/>
                          </a:xfrm>
                          <a:prstGeom prst="rect">
                            <a:avLst/>
                          </a:prstGeom>
                        </pic:spPr>
                      </pic:pic>
                    </a:graphicData>
                  </a:graphic>
                </wp:inline>
              </w:drawing>
            </w:r>
          </w:p>
          <w:p w14:paraId="7C93811A" w14:textId="296C35F2" w:rsidR="00BF61D3" w:rsidRDefault="00BF61D3" w:rsidP="007B6BF0">
            <w:pPr>
              <w:pStyle w:val="FigureCaption"/>
              <w:numPr>
                <w:ilvl w:val="0"/>
                <w:numId w:val="0"/>
              </w:numPr>
              <w:ind w:left="360" w:hanging="360"/>
              <w:jc w:val="left"/>
            </w:pPr>
            <w:bookmarkStart w:id="5" w:name="Fig2"/>
            <w:bookmarkEnd w:id="5"/>
          </w:p>
        </w:tc>
        <w:tc>
          <w:tcPr>
            <w:tcW w:w="763" w:type="dxa"/>
            <w:vAlign w:val="center"/>
          </w:tcPr>
          <w:p w14:paraId="41CCB47D" w14:textId="392BC1E0" w:rsidR="00BF61D3" w:rsidRDefault="00BF61D3">
            <w:pPr>
              <w:pStyle w:val="Body"/>
              <w:jc w:val="right"/>
            </w:pPr>
          </w:p>
        </w:tc>
      </w:tr>
    </w:tbl>
    <w:p w14:paraId="4A610D35" w14:textId="52B1D2DD" w:rsidR="00344B2D" w:rsidRDefault="00E04D51" w:rsidP="00344B2D">
      <w:pPr>
        <w:pStyle w:val="Heading2"/>
      </w:pPr>
      <w:r>
        <w:t>Design Process</w:t>
      </w:r>
    </w:p>
    <w:p w14:paraId="0D3A0717" w14:textId="77777777" w:rsidR="00344B2D" w:rsidRDefault="00344B2D" w:rsidP="00344B2D"/>
    <w:p w14:paraId="48DDE611" w14:textId="027ABBFE" w:rsidR="00344B2D" w:rsidRDefault="00EA3D4C" w:rsidP="00EA3D4C">
      <w:pPr>
        <w:pStyle w:val="Heading3"/>
      </w:pPr>
      <w:r>
        <w:t>Submissions by Weight Class</w:t>
      </w:r>
    </w:p>
    <w:p w14:paraId="59965747" w14:textId="77777777" w:rsidR="00EA3D4C" w:rsidRPr="00344B2D" w:rsidRDefault="00EA3D4C" w:rsidP="00344B2D"/>
    <w:p w14:paraId="4DB7E299" w14:textId="77777777" w:rsidR="00EA1F48" w:rsidRDefault="00EA1F48" w:rsidP="00EA1F48">
      <w:pPr>
        <w:pStyle w:val="BodyNoIndent"/>
      </w:pPr>
      <w:r>
        <w:t>To provide both coaches and fighters with a comprehensive understanding of the landscape of submissions in ADCC competitions, I created a pie chart displaying the total proportion of submissions that successfully led to victories. This visualization allows users to assess which submission techniques have been the most dominant across the history of the tournament.</w:t>
      </w:r>
    </w:p>
    <w:p w14:paraId="6C56067D" w14:textId="77777777" w:rsidR="00EA1F48" w:rsidRDefault="00EA1F48" w:rsidP="00EA1F48">
      <w:pPr>
        <w:pStyle w:val="BodyNoIndent"/>
      </w:pPr>
    </w:p>
    <w:p w14:paraId="227CE2C6" w14:textId="77777777" w:rsidR="00EA1F48" w:rsidRDefault="00EA1F48" w:rsidP="00EA1F48">
      <w:pPr>
        <w:pStyle w:val="BodyNoIndent"/>
      </w:pPr>
      <w:r>
        <w:t>By visualizing the overall distribution, users can:</w:t>
      </w:r>
    </w:p>
    <w:p w14:paraId="7999D3CB" w14:textId="77777777" w:rsidR="00EA1F48" w:rsidRDefault="00EA1F48" w:rsidP="00EA1F48">
      <w:pPr>
        <w:pStyle w:val="BodyNoIndent"/>
      </w:pPr>
    </w:p>
    <w:p w14:paraId="2C147B94" w14:textId="77777777" w:rsidR="00EA1F48" w:rsidRDefault="00EA1F48" w:rsidP="00EA1F48">
      <w:pPr>
        <w:pStyle w:val="BodyNoIndent"/>
        <w:numPr>
          <w:ilvl w:val="0"/>
          <w:numId w:val="26"/>
        </w:numPr>
      </w:pPr>
      <w:r>
        <w:t>Identify high-percentage techniques that consistently lead to success.</w:t>
      </w:r>
    </w:p>
    <w:p w14:paraId="28D5B8B4" w14:textId="77777777" w:rsidR="00EA1F48" w:rsidRDefault="00EA1F48" w:rsidP="00EA1F48">
      <w:pPr>
        <w:pStyle w:val="BodyNoIndent"/>
        <w:numPr>
          <w:ilvl w:val="0"/>
          <w:numId w:val="26"/>
        </w:numPr>
      </w:pPr>
      <w:r>
        <w:t>Compare the relative frequency of different submission types to better inform their strategies and training focus.</w:t>
      </w:r>
    </w:p>
    <w:p w14:paraId="26861FC0" w14:textId="77777777" w:rsidR="00EA1F48" w:rsidRDefault="00EA1F48" w:rsidP="00EA1F48">
      <w:pPr>
        <w:pStyle w:val="BodyNoIndent"/>
      </w:pPr>
    </w:p>
    <w:p w14:paraId="2A1BA65C" w14:textId="77777777" w:rsidR="00EA1F48" w:rsidRDefault="00EA1F48" w:rsidP="00EA1F48">
      <w:pPr>
        <w:pStyle w:val="BodyNoIndent"/>
      </w:pPr>
      <w:r>
        <w:t>The simplicity of the pie chart ensures accessibility for users of varying analytical skills while delivering key insights into what works and what doesn't at the highest levels of competition.</w:t>
      </w:r>
    </w:p>
    <w:p w14:paraId="4ED8B4E8" w14:textId="77777777" w:rsidR="00014A10" w:rsidRDefault="00014A10" w:rsidP="00014A10">
      <w:pPr>
        <w:pStyle w:val="BodyNoIndent"/>
      </w:pPr>
    </w:p>
    <w:p w14:paraId="74A443FF" w14:textId="0DA5BC13" w:rsidR="00BC3730" w:rsidRDefault="00B839AC" w:rsidP="00014A10">
      <w:pPr>
        <w:pStyle w:val="BodyNoIndent"/>
      </w:pPr>
      <w:r>
        <w:t xml:space="preserve">I color-coded each submission type and provided a legend for clarity. I also ordered the pie chart in descending order, going </w:t>
      </w:r>
      <w:proofErr w:type="gramStart"/>
      <w:r>
        <w:t>counter-clockwise</w:t>
      </w:r>
      <w:proofErr w:type="gramEnd"/>
      <w:r>
        <w:t>, to make the most significant proportions immediately visible. Additionally, I included labels to annotate key proportions and the names of submissions, highlighting those with notable dominance.</w:t>
      </w:r>
    </w:p>
    <w:p w14:paraId="02BC7874" w14:textId="5ED87735" w:rsidR="00C52E75" w:rsidRDefault="002A6521" w:rsidP="00E70C0B">
      <w:pPr>
        <w:pStyle w:val="Heading3"/>
      </w:pPr>
      <w:r>
        <w:t xml:space="preserve"> </w:t>
      </w:r>
      <w:r w:rsidR="00E70C0B">
        <w:t>Rise of Leg Submissions</w:t>
      </w:r>
    </w:p>
    <w:p w14:paraId="344FA5D7" w14:textId="77777777" w:rsidR="00E70C0B" w:rsidRPr="00E70C0B" w:rsidRDefault="00E70C0B" w:rsidP="00E70C0B"/>
    <w:p w14:paraId="12132C06" w14:textId="77777777" w:rsidR="00AC227B" w:rsidRDefault="00AC227B" w:rsidP="00AC227B">
      <w:pPr>
        <w:pStyle w:val="BodyNoIndent"/>
      </w:pPr>
      <w:r>
        <w:t>In the early days of competitive Jiu Jitsu, leg submissions were relatively uncommon. Over the years, however, the game has evolved significantly, and effective coaches and practitioners now emphasize the importance of a well-balanced attack strategy targeting both the upper and lower body.</w:t>
      </w:r>
    </w:p>
    <w:p w14:paraId="048C9B6E" w14:textId="77777777" w:rsidR="00AC227B" w:rsidRDefault="00AC227B" w:rsidP="00AC227B">
      <w:pPr>
        <w:pStyle w:val="BodyNoIndent"/>
      </w:pPr>
    </w:p>
    <w:p w14:paraId="55EEC0C2" w14:textId="213375BF" w:rsidR="00BC3730" w:rsidRDefault="00AC227B" w:rsidP="00AC227B">
      <w:pPr>
        <w:pStyle w:val="BodyNoIndent"/>
      </w:pPr>
      <w:r>
        <w:t>To visually highlight this trend, I created a connected dot plot that displays the sum of leg submissions for each ADCC competition year. To further emphasize the growing importance of leg attacks, I overlaid a regression line, making the upward trend clear and easy to interpret. This allows users to extrapolate the trajectory of leg submissions, underscoring the increasing imperative of being able to both attack and defend leg submissions in the modern era of Jiu Jitsu.</w:t>
      </w:r>
    </w:p>
    <w:p w14:paraId="3BD9D992" w14:textId="10DC6E65" w:rsidR="00C52E75" w:rsidRDefault="00767B64">
      <w:pPr>
        <w:pStyle w:val="Heading3"/>
      </w:pPr>
      <w:r>
        <w:t xml:space="preserve"> </w:t>
      </w:r>
      <w:r w:rsidR="00ED05DB">
        <w:t>Submissions Per Year</w:t>
      </w:r>
    </w:p>
    <w:p w14:paraId="316A9040" w14:textId="77777777" w:rsidR="00BC3730" w:rsidRPr="00BC3730" w:rsidRDefault="00BC3730" w:rsidP="00BC3730"/>
    <w:p w14:paraId="64CA437D" w14:textId="77777777" w:rsidR="0053305B" w:rsidRDefault="0053305B" w:rsidP="0053305B">
      <w:pPr>
        <w:pStyle w:val="BodyNoIndent"/>
      </w:pPr>
      <w:r>
        <w:t>I created a bar chart to provide users with a more detailed view of the submissions used in competition by aggregating the count of each submission within a specific year of competition. To optimize space within the dashboard, I flipped the axes, positioning the bars horizontally. This design choice allows for improved readability, especially when displaying submission names.</w:t>
      </w:r>
    </w:p>
    <w:p w14:paraId="3E8BEEB9" w14:textId="77777777" w:rsidR="0053305B" w:rsidRDefault="0053305B" w:rsidP="0053305B">
      <w:pPr>
        <w:pStyle w:val="BodyNoIndent"/>
      </w:pPr>
    </w:p>
    <w:p w14:paraId="2E4374B0" w14:textId="195200A8" w:rsidR="00BC3730" w:rsidRDefault="0053305B" w:rsidP="0053305B">
      <w:pPr>
        <w:pStyle w:val="BodyNoIndent"/>
      </w:pPr>
      <w:r>
        <w:t>By presenting this data in a bar chart, users gain another vantage point on submission trends, enabling them to explore year-to-year variations and identify patterns in technique usage across different competition periods.</w:t>
      </w:r>
    </w:p>
    <w:p w14:paraId="55446377" w14:textId="7383DB3A" w:rsidR="00C52E75" w:rsidRDefault="00767B64">
      <w:pPr>
        <w:pStyle w:val="Heading3"/>
      </w:pPr>
      <w:r>
        <w:t xml:space="preserve"> Submission Categories </w:t>
      </w:r>
      <w:proofErr w:type="gramStart"/>
      <w:r>
        <w:t>By</w:t>
      </w:r>
      <w:proofErr w:type="gramEnd"/>
      <w:r>
        <w:t xml:space="preserve"> Year</w:t>
      </w:r>
    </w:p>
    <w:p w14:paraId="728C5A3A" w14:textId="77777777" w:rsidR="00BC3730" w:rsidRPr="00BC3730" w:rsidRDefault="00BC3730" w:rsidP="00BC3730"/>
    <w:p w14:paraId="2D258840" w14:textId="77777777" w:rsidR="000A662D" w:rsidRDefault="000A662D" w:rsidP="000A662D">
      <w:pPr>
        <w:pStyle w:val="BodyNoIndent"/>
      </w:pPr>
      <w:r>
        <w:t>I wanted to offer users an additional perspective by grouping submissions into four effective types:</w:t>
      </w:r>
    </w:p>
    <w:p w14:paraId="6A13C45F" w14:textId="77777777" w:rsidR="000A662D" w:rsidRDefault="000A662D" w:rsidP="000A662D">
      <w:pPr>
        <w:pStyle w:val="BodyNoIndent"/>
      </w:pPr>
    </w:p>
    <w:p w14:paraId="13E8C802" w14:textId="6E4F4D8C" w:rsidR="000A662D" w:rsidRDefault="000A662D" w:rsidP="000A662D">
      <w:pPr>
        <w:pStyle w:val="BodyNoIndent"/>
        <w:numPr>
          <w:ilvl w:val="0"/>
          <w:numId w:val="28"/>
        </w:numPr>
      </w:pPr>
      <w:r>
        <w:t>Chokes</w:t>
      </w:r>
    </w:p>
    <w:p w14:paraId="644DB683" w14:textId="65366D88" w:rsidR="000A662D" w:rsidRDefault="000A662D" w:rsidP="000A662D">
      <w:pPr>
        <w:pStyle w:val="BodyNoIndent"/>
        <w:numPr>
          <w:ilvl w:val="0"/>
          <w:numId w:val="28"/>
        </w:numPr>
      </w:pPr>
      <w:r>
        <w:t>Leg Submissions</w:t>
      </w:r>
    </w:p>
    <w:p w14:paraId="145FABDD" w14:textId="4D41E034" w:rsidR="000A662D" w:rsidRDefault="000A662D" w:rsidP="000A662D">
      <w:pPr>
        <w:pStyle w:val="BodyNoIndent"/>
        <w:numPr>
          <w:ilvl w:val="0"/>
          <w:numId w:val="28"/>
        </w:numPr>
      </w:pPr>
      <w:r>
        <w:t>Arm Locks</w:t>
      </w:r>
    </w:p>
    <w:p w14:paraId="355102D2" w14:textId="3932CC95" w:rsidR="000A662D" w:rsidRDefault="000A662D" w:rsidP="000A662D">
      <w:pPr>
        <w:pStyle w:val="BodyNoIndent"/>
        <w:numPr>
          <w:ilvl w:val="0"/>
          <w:numId w:val="28"/>
        </w:numPr>
      </w:pPr>
      <w:r>
        <w:t>Other</w:t>
      </w:r>
    </w:p>
    <w:p w14:paraId="4BC3F0AC" w14:textId="77777777" w:rsidR="000A662D" w:rsidRDefault="000A662D" w:rsidP="000A662D">
      <w:pPr>
        <w:pStyle w:val="BodyNoIndent"/>
      </w:pPr>
    </w:p>
    <w:p w14:paraId="7FE5FB57" w14:textId="77777777" w:rsidR="000A662D" w:rsidRDefault="000A662D" w:rsidP="000A662D">
      <w:pPr>
        <w:pStyle w:val="BodyNoIndent"/>
      </w:pPr>
      <w:r>
        <w:lastRenderedPageBreak/>
        <w:t>Using these categories, I created a stacked bar chart that displays the distribution of submission types for each competition year. The chart uses a color-coded scheme for clarity, with a labeled legend to help users quickly identify each category.</w:t>
      </w:r>
    </w:p>
    <w:p w14:paraId="1B1FBA50" w14:textId="77777777" w:rsidR="000A662D" w:rsidRDefault="000A662D" w:rsidP="000A662D">
      <w:pPr>
        <w:pStyle w:val="BodyNoIndent"/>
      </w:pPr>
    </w:p>
    <w:p w14:paraId="34E83CA1" w14:textId="77777777" w:rsidR="000A662D" w:rsidRDefault="000A662D" w:rsidP="000A662D">
      <w:pPr>
        <w:pStyle w:val="BodyNoIndent"/>
      </w:pPr>
      <w:r>
        <w:t>This visualization provides a more generalized view of submission trends, helping practitioners and coaches streamline their approach. By analyzing the data, users can better generalize their strategies-whether focusing on offense or defense-based on the relative prominence of different submission types over time.</w:t>
      </w:r>
    </w:p>
    <w:p w14:paraId="0D7EE2E5" w14:textId="77777777" w:rsidR="00DC4DA4" w:rsidRDefault="00DC4DA4" w:rsidP="00C04DB4">
      <w:pPr>
        <w:pStyle w:val="BodyNoIndent"/>
      </w:pPr>
    </w:p>
    <w:p w14:paraId="46BFB0D8" w14:textId="4A01D0FC" w:rsidR="00E3157B" w:rsidRDefault="00B64827" w:rsidP="00DC4DA4">
      <w:pPr>
        <w:pStyle w:val="Heading3"/>
      </w:pPr>
      <w:r>
        <w:t xml:space="preserve"> </w:t>
      </w:r>
      <w:r w:rsidR="00DC4DA4">
        <w:t>Filters</w:t>
      </w:r>
    </w:p>
    <w:p w14:paraId="22AFBE1B" w14:textId="77777777" w:rsidR="00B64827" w:rsidRPr="00B64827" w:rsidRDefault="00B64827" w:rsidP="00B64827"/>
    <w:p w14:paraId="2624B307" w14:textId="1B09630B" w:rsidR="00093F8E" w:rsidRDefault="00093F8E" w:rsidP="00093F8E">
      <w:pPr>
        <w:pStyle w:val="BodyNoIndent"/>
      </w:pPr>
      <w:proofErr w:type="gramStart"/>
      <w:r>
        <w:t>With the exception of</w:t>
      </w:r>
      <w:proofErr w:type="gramEnd"/>
      <w:r>
        <w:t xml:space="preserve"> the leg lock trend dot plot, the entire dashboard is designed to be interactive and responds to filter selections located on the right-hand side. This interactivity allows users to customize their view to meet specific competition criteria.</w:t>
      </w:r>
    </w:p>
    <w:p w14:paraId="68F4D374" w14:textId="77777777" w:rsidR="00093F8E" w:rsidRDefault="00093F8E" w:rsidP="00093F8E">
      <w:pPr>
        <w:pStyle w:val="BodyNoIndent"/>
      </w:pPr>
    </w:p>
    <w:p w14:paraId="13610706" w14:textId="77777777" w:rsidR="00093F8E" w:rsidRDefault="00093F8E" w:rsidP="00093F8E">
      <w:pPr>
        <w:pStyle w:val="BodyNoIndent"/>
      </w:pPr>
      <w:r>
        <w:t>Key features include:</w:t>
      </w:r>
    </w:p>
    <w:p w14:paraId="0C572AA7" w14:textId="77777777" w:rsidR="00093F8E" w:rsidRDefault="00093F8E" w:rsidP="00093F8E">
      <w:pPr>
        <w:pStyle w:val="BodyNoIndent"/>
      </w:pPr>
    </w:p>
    <w:p w14:paraId="070C085C" w14:textId="244073FE" w:rsidR="00093F8E" w:rsidRDefault="00093F8E" w:rsidP="00093F8E">
      <w:pPr>
        <w:pStyle w:val="BodyNoIndent"/>
        <w:numPr>
          <w:ilvl w:val="0"/>
          <w:numId w:val="29"/>
        </w:numPr>
      </w:pPr>
      <w:r>
        <w:t>Sex Filter: Users can toggle between male and female fighters. This dynamically updates the proportions in the pie chart, the counts in the submissions per year bar chart, and the submission categories to reflect the selected subset of data.</w:t>
      </w:r>
    </w:p>
    <w:p w14:paraId="73A97408" w14:textId="786915F3" w:rsidR="00093F8E" w:rsidRDefault="00093F8E" w:rsidP="00093F8E">
      <w:pPr>
        <w:pStyle w:val="BodyNoIndent"/>
        <w:numPr>
          <w:ilvl w:val="0"/>
          <w:numId w:val="29"/>
        </w:numPr>
      </w:pPr>
      <w:r>
        <w:t>Year Filter: By selecting a specific year, users can analyze trends or focus on the most relevant competition periods for each chart.</w:t>
      </w:r>
    </w:p>
    <w:p w14:paraId="46D5431A" w14:textId="4ABA620B" w:rsidR="00093F8E" w:rsidRDefault="00093F8E" w:rsidP="00093F8E">
      <w:pPr>
        <w:pStyle w:val="BodyNoIndent"/>
        <w:numPr>
          <w:ilvl w:val="0"/>
          <w:numId w:val="29"/>
        </w:numPr>
      </w:pPr>
      <w:r>
        <w:t>Weight Class Filter: Weight plays a crucial role in how matches are strategized and won. I added a weight class filter so users—both coaches and fighters—can tailor their analysis and develop effective strategies based on the trends within their specific weight division.</w:t>
      </w:r>
    </w:p>
    <w:p w14:paraId="7D4C1DC5" w14:textId="77777777" w:rsidR="00093F8E" w:rsidRDefault="00093F8E" w:rsidP="00093F8E">
      <w:pPr>
        <w:pStyle w:val="BodyNoIndent"/>
        <w:ind w:left="720"/>
      </w:pPr>
    </w:p>
    <w:p w14:paraId="17851261" w14:textId="7E7C215F" w:rsidR="00D56E37" w:rsidRDefault="00093F8E" w:rsidP="00093F8E">
      <w:pPr>
        <w:pStyle w:val="BodyNoIndent"/>
      </w:pPr>
      <w:r>
        <w:t>These filters provide a highly flexible experience, enabling users to explore the data from multiple angles. Whether they are analyzing overall trends or drilling down into specific groups, the dashboard equips them with the insights needed to make informed decisions.</w:t>
      </w:r>
    </w:p>
    <w:p w14:paraId="6DAB7F58" w14:textId="77777777" w:rsidR="00EE438A" w:rsidRDefault="00EE438A" w:rsidP="00093F8E">
      <w:pPr>
        <w:pStyle w:val="BodyNoIndent"/>
      </w:pPr>
    </w:p>
    <w:p w14:paraId="4DADECEC" w14:textId="59467D9C" w:rsidR="00EE438A" w:rsidRDefault="00EE438A" w:rsidP="00EE438A">
      <w:pPr>
        <w:pStyle w:val="Heading1"/>
      </w:pPr>
      <w:r>
        <w:t>Insights</w:t>
      </w:r>
    </w:p>
    <w:p w14:paraId="7417520E" w14:textId="77777777" w:rsidR="00EE438A" w:rsidRDefault="00EE438A" w:rsidP="00EE438A"/>
    <w:p w14:paraId="4CAFF0B5" w14:textId="46BF7A5F" w:rsidR="00EE438A" w:rsidRDefault="00EE438A" w:rsidP="00EE438A">
      <w:pPr>
        <w:pStyle w:val="BodyNoIndent"/>
      </w:pPr>
      <w:r>
        <w:t xml:space="preserve">As a practitioner, this analysis through visualization provided me with several meaningful insights into the game of Brazilian Jiu Jitsu as a whole. As fighters, we often train with a broad approach—learning numerous techniques from various positions to build a comprehensive understanding of the sport. However, after conducting this analysis, particularly the focus on submission types within the ADCC competition, it became clear to me that the path to success is </w:t>
      </w:r>
      <w:r>
        <w:t>not as convoluted or complex as I once perceived.</w:t>
      </w:r>
    </w:p>
    <w:p w14:paraId="14B22241" w14:textId="77777777" w:rsidR="00EE438A" w:rsidRDefault="00EE438A" w:rsidP="00EE438A">
      <w:pPr>
        <w:pStyle w:val="BodyNoIndent"/>
      </w:pPr>
    </w:p>
    <w:p w14:paraId="10D8CA91" w14:textId="77777777" w:rsidR="00EE438A" w:rsidRDefault="00EE438A" w:rsidP="00EE438A">
      <w:pPr>
        <w:pStyle w:val="BodyNoIndent"/>
      </w:pPr>
      <w:r>
        <w:t>The data revealed that a small handful of submissions dominate the competition in any given year, taking the lion’s share of victories. This insight challenges the perception that mastering a wide array of techniques is essential for success.</w:t>
      </w:r>
    </w:p>
    <w:p w14:paraId="67DFE3EE" w14:textId="77777777" w:rsidR="00EE438A" w:rsidRDefault="00EE438A" w:rsidP="00EE438A">
      <w:pPr>
        <w:pStyle w:val="BodyNoIndent"/>
      </w:pPr>
    </w:p>
    <w:p w14:paraId="133817B3" w14:textId="77777777" w:rsidR="00EE438A" w:rsidRDefault="00EE438A" w:rsidP="00EE438A">
      <w:pPr>
        <w:pStyle w:val="BodyNoIndent"/>
      </w:pPr>
      <w:r>
        <w:t>Additionally, in another visualization I created for a separate dashboard—one not featured in this paper—I analyzed the most dominant fighters in the competition’s history. By standardizing the data with submission win ratios using a z-score and comparing it to the diversity of each fighter’s submission repertoire, I observed a fascinating trend: as the number of unique submission types decreased, fighter success increased.</w:t>
      </w:r>
    </w:p>
    <w:p w14:paraId="69F1F9A1" w14:textId="77777777" w:rsidR="00EE438A" w:rsidRDefault="00EE438A" w:rsidP="00EE438A">
      <w:pPr>
        <w:pStyle w:val="BodyNoIndent"/>
      </w:pPr>
    </w:p>
    <w:p w14:paraId="372F3622" w14:textId="5A9A4365" w:rsidR="00EE438A" w:rsidRPr="00EE438A" w:rsidRDefault="00EE438A" w:rsidP="00EE438A">
      <w:pPr>
        <w:pStyle w:val="BodyNoIndent"/>
      </w:pPr>
      <w:r>
        <w:t xml:space="preserve">This insight initially seemed counterintuitive to me. However, it aligns perfectly with the principle of refining and perfecting what you do best. The most successful fighters appear to come prepared with a focused game plan and execute it with precision. This idea echoes Bruce Lee’s famous words: </w:t>
      </w:r>
      <w:r w:rsidRPr="00EE438A">
        <w:rPr>
          <w:rStyle w:val="QuoteChar"/>
        </w:rPr>
        <w:t>“I fear not the man who has practiced 10,000 kicks once, but I fear the man who has practiced one kick 10,000 times.”</w:t>
      </w:r>
      <w:r>
        <w:t xml:space="preserve"> At the highest levels of competition, this mindset of mastery and specialization is clearly playing out.</w:t>
      </w:r>
    </w:p>
    <w:p w14:paraId="11778F0F" w14:textId="77777777" w:rsidR="00DC4DA4" w:rsidRPr="00DC4DA4" w:rsidRDefault="00DC4DA4" w:rsidP="00DC4DA4"/>
    <w:p w14:paraId="35CB3AF4" w14:textId="77777777" w:rsidR="00C52E75" w:rsidRDefault="00C52E75">
      <w:pPr>
        <w:pStyle w:val="Heading1"/>
      </w:pPr>
      <w:r>
        <w:t>Conclusion</w:t>
      </w:r>
    </w:p>
    <w:p w14:paraId="60994E36" w14:textId="5D07FEA3" w:rsidR="00673C4C" w:rsidRDefault="00673C4C" w:rsidP="00673C4C">
      <w:pPr>
        <w:pStyle w:val="Body"/>
        <w:ind w:firstLine="0"/>
      </w:pPr>
      <w:r>
        <w:t>This project set out to analyze submission trends and performance patterns in the ADCC, the pinnacle of competitive Brazilian Jiu Jitsu (BJJ), through a series of interactive and insightful visualizations. By leveraging two publicly available datasets, I created a comprehensive dashboard that provides coaches and practitioners with the tools to explore submission effectiveness, evolving trends, and performance insights at both the macro and micro levels.</w:t>
      </w:r>
    </w:p>
    <w:p w14:paraId="745A5B02" w14:textId="77777777" w:rsidR="00673C4C" w:rsidRDefault="00673C4C" w:rsidP="00673C4C">
      <w:pPr>
        <w:pStyle w:val="Body"/>
      </w:pPr>
    </w:p>
    <w:p w14:paraId="4962636C" w14:textId="77777777" w:rsidR="00673C4C" w:rsidRDefault="00673C4C" w:rsidP="00673C4C">
      <w:pPr>
        <w:pStyle w:val="Body"/>
        <w:ind w:firstLine="0"/>
      </w:pPr>
      <w:r>
        <w:t>The visualizations—ranging from pie charts showing submission proportions to stacked bar charts and a connected dot plot—reveal key patterns that can influence both strategic preparation and training approaches. The pie chart delivers a high-level view of submission dominance, allowing users to quickly identify which techniques have historically led to success. The connected dot plot with a regression line highlights the growing emphasis on leg submissions, a critical trend that underscores the modern evolution of the sport. Similarly, the bar charts and stacked bar charts provide more detailed insights into submission counts over time, grouped by year and by strategic categories (e.g., chokes, leg submissions, and arm locks).</w:t>
      </w:r>
    </w:p>
    <w:p w14:paraId="5E8CFE46" w14:textId="77777777" w:rsidR="00673C4C" w:rsidRDefault="00673C4C" w:rsidP="00673C4C">
      <w:pPr>
        <w:pStyle w:val="Body"/>
      </w:pPr>
    </w:p>
    <w:p w14:paraId="6203ADAD" w14:textId="77777777" w:rsidR="00673C4C" w:rsidRDefault="00673C4C" w:rsidP="00673C4C">
      <w:pPr>
        <w:pStyle w:val="Body"/>
        <w:ind w:firstLine="0"/>
      </w:pPr>
      <w:r>
        <w:t xml:space="preserve">The dashboard's interactive filters further empower users to customize their analysis. By </w:t>
      </w:r>
      <w:r>
        <w:lastRenderedPageBreak/>
        <w:t>toggling between male and female fighters, specific competition years, and weight classes, users can generate personalized views tailored to their own competitive needs. These capabilities ensure that practitioners and coaches can examine the data from multiple perspectives—whether analyzing the trends for their own weight division, identifying effective techniques for their opponents, or developing a generalized defensive or offensive strategy.</w:t>
      </w:r>
    </w:p>
    <w:p w14:paraId="422AB56B" w14:textId="77777777" w:rsidR="00673C4C" w:rsidRDefault="00673C4C" w:rsidP="00673C4C">
      <w:pPr>
        <w:pStyle w:val="Body"/>
      </w:pPr>
    </w:p>
    <w:p w14:paraId="7B7E8F1A" w14:textId="77777777" w:rsidR="00673C4C" w:rsidRDefault="00673C4C" w:rsidP="00673C4C">
      <w:pPr>
        <w:pStyle w:val="Body"/>
        <w:ind w:firstLine="0"/>
      </w:pPr>
      <w:r>
        <w:t>In a sport where success is determined by the smallest details, this dashboard provides a data-driven edge. For practitioners, it offers actionable insights to refine their training, focus on high-percentage techniques, and better prepare for competition. For coaches, it simplifies the process of analyzing performance trends and equips them with the evidence needed to develop effective training regimens for their athletes.</w:t>
      </w:r>
    </w:p>
    <w:p w14:paraId="4144D25B" w14:textId="77777777" w:rsidR="00673C4C" w:rsidRDefault="00673C4C" w:rsidP="00673C4C">
      <w:pPr>
        <w:pStyle w:val="Body"/>
      </w:pPr>
    </w:p>
    <w:p w14:paraId="5D4E3692" w14:textId="7B2165EE" w:rsidR="00C52E75" w:rsidRDefault="00673C4C" w:rsidP="00673C4C">
      <w:pPr>
        <w:pStyle w:val="Body"/>
        <w:ind w:firstLine="0"/>
      </w:pPr>
      <w:r>
        <w:t>Ultimately, this project bridges the gap between data and strategy in Brazilian Jiu Jitsu, offering a tool that enhances preparation, performance, and decision-making. Future work could expand this analysis by incorporating additional datasets, such as detailed match sequences or real-time performance data, and exploring machine learning models to predict outcomes based on historical trends. By continuing to integrate visualization and analytics into sports, we can unlock new levels of understanding and success for athletes at all levels.</w:t>
      </w:r>
      <w:r w:rsidR="00FA345D">
        <w:t xml:space="preserve"> </w:t>
      </w:r>
    </w:p>
    <w:p w14:paraId="62BFD29D" w14:textId="77777777" w:rsidR="00FA345D" w:rsidRDefault="00FA345D" w:rsidP="00673C4C">
      <w:pPr>
        <w:pStyle w:val="Body"/>
        <w:ind w:firstLine="0"/>
      </w:pPr>
    </w:p>
    <w:p w14:paraId="774A86CB" w14:textId="1AEA5719" w:rsidR="0049038A" w:rsidRDefault="0049038A" w:rsidP="00673C4C">
      <w:pPr>
        <w:pStyle w:val="Body"/>
      </w:pPr>
      <w:bookmarkStart w:id="6" w:name="_References"/>
      <w:bookmarkEnd w:id="6"/>
    </w:p>
    <w:sectPr w:rsidR="0049038A">
      <w:type w:val="continuous"/>
      <w:pgSz w:w="12240" w:h="15840" w:code="1"/>
      <w:pgMar w:top="1080" w:right="1080" w:bottom="1440" w:left="1080" w:header="720" w:footer="720" w:gutter="0"/>
      <w:cols w:num="2" w:space="475"/>
      <w:docGrid w:linePitch="360"/>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C0C2DD" w14:textId="77777777" w:rsidR="005C5A0C" w:rsidRDefault="005C5A0C" w:rsidP="00BF61D3">
      <w:r>
        <w:separator/>
      </w:r>
    </w:p>
  </w:endnote>
  <w:endnote w:type="continuationSeparator" w:id="0">
    <w:p w14:paraId="448DD49A" w14:textId="77777777" w:rsidR="005C5A0C" w:rsidRDefault="005C5A0C" w:rsidP="00BF6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Times New Roman"/>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A5C309" w14:textId="77777777" w:rsidR="005C5A0C" w:rsidRDefault="005C5A0C" w:rsidP="00BF61D3">
      <w:r>
        <w:separator/>
      </w:r>
    </w:p>
  </w:footnote>
  <w:footnote w:type="continuationSeparator" w:id="0">
    <w:p w14:paraId="3CD40438" w14:textId="77777777" w:rsidR="005C5A0C" w:rsidRDefault="005C5A0C" w:rsidP="00BF61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64CCBF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3523ED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B0AAA9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560109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CAE5AE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3F82FA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7BCDBF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BAAE27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704ABA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0D42CC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9A5BFF"/>
    <w:multiLevelType w:val="hybridMultilevel"/>
    <w:tmpl w:val="24F4E8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C16DE9"/>
    <w:multiLevelType w:val="multilevel"/>
    <w:tmpl w:val="88D24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662299"/>
    <w:multiLevelType w:val="multilevel"/>
    <w:tmpl w:val="E69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0C0CF0"/>
    <w:multiLevelType w:val="multilevel"/>
    <w:tmpl w:val="954042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4" w15:restartNumberingAfterBreak="0">
    <w:nsid w:val="265C57B6"/>
    <w:multiLevelType w:val="hybridMultilevel"/>
    <w:tmpl w:val="72B03F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DA848F4"/>
    <w:multiLevelType w:val="multilevel"/>
    <w:tmpl w:val="ED76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6F4089"/>
    <w:multiLevelType w:val="multilevel"/>
    <w:tmpl w:val="034831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232976"/>
    <w:multiLevelType w:val="hybridMultilevel"/>
    <w:tmpl w:val="9B22E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D61231"/>
    <w:multiLevelType w:val="hybridMultilevel"/>
    <w:tmpl w:val="0BCABD6C"/>
    <w:lvl w:ilvl="0" w:tplc="AFB07DD0">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004D11"/>
    <w:multiLevelType w:val="multilevel"/>
    <w:tmpl w:val="9E18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F10E6B"/>
    <w:multiLevelType w:val="multilevel"/>
    <w:tmpl w:val="90B4C954"/>
    <w:lvl w:ilvl="0">
      <w:start w:val="1"/>
      <w:numFmt w:val="decimal"/>
      <w:pStyle w:val="Caption"/>
      <w:lvlText w:val="Table %1."/>
      <w:lvlJc w:val="left"/>
      <w:pPr>
        <w:tabs>
          <w:tab w:val="num" w:pos="1253"/>
        </w:tabs>
        <w:ind w:left="893" w:hanging="360"/>
      </w:pPr>
      <w:rPr>
        <w:rFonts w:hint="default"/>
      </w:rPr>
    </w:lvl>
    <w:lvl w:ilvl="1">
      <w:start w:val="1"/>
      <w:numFmt w:val="decimal"/>
      <w:lvlText w:val="%1.%2."/>
      <w:lvlJc w:val="left"/>
      <w:pPr>
        <w:tabs>
          <w:tab w:val="num" w:pos="1325"/>
        </w:tabs>
        <w:ind w:left="1325" w:hanging="432"/>
      </w:pPr>
      <w:rPr>
        <w:rFonts w:hint="default"/>
      </w:rPr>
    </w:lvl>
    <w:lvl w:ilvl="2">
      <w:start w:val="1"/>
      <w:numFmt w:val="decimal"/>
      <w:lvlText w:val="%1.%2.%3."/>
      <w:lvlJc w:val="left"/>
      <w:pPr>
        <w:tabs>
          <w:tab w:val="num" w:pos="1757"/>
        </w:tabs>
        <w:ind w:left="1757" w:hanging="504"/>
      </w:pPr>
      <w:rPr>
        <w:rFonts w:hint="default"/>
      </w:rPr>
    </w:lvl>
    <w:lvl w:ilvl="3">
      <w:start w:val="1"/>
      <w:numFmt w:val="decimal"/>
      <w:lvlText w:val="%1.%2.%3.%4."/>
      <w:lvlJc w:val="left"/>
      <w:pPr>
        <w:tabs>
          <w:tab w:val="num" w:pos="2261"/>
        </w:tabs>
        <w:ind w:left="2261" w:hanging="648"/>
      </w:pPr>
      <w:rPr>
        <w:rFonts w:hint="default"/>
      </w:rPr>
    </w:lvl>
    <w:lvl w:ilvl="4">
      <w:start w:val="1"/>
      <w:numFmt w:val="decimal"/>
      <w:lvlText w:val="%1.%2.%3.%4.%5."/>
      <w:lvlJc w:val="left"/>
      <w:pPr>
        <w:tabs>
          <w:tab w:val="num" w:pos="2765"/>
        </w:tabs>
        <w:ind w:left="2765" w:hanging="792"/>
      </w:pPr>
      <w:rPr>
        <w:rFonts w:hint="default"/>
      </w:rPr>
    </w:lvl>
    <w:lvl w:ilvl="5">
      <w:start w:val="1"/>
      <w:numFmt w:val="decimal"/>
      <w:lvlText w:val="%1.%2.%3.%4.%5.%6."/>
      <w:lvlJc w:val="left"/>
      <w:pPr>
        <w:tabs>
          <w:tab w:val="num" w:pos="3269"/>
        </w:tabs>
        <w:ind w:left="3269" w:hanging="936"/>
      </w:pPr>
      <w:rPr>
        <w:rFonts w:hint="default"/>
      </w:rPr>
    </w:lvl>
    <w:lvl w:ilvl="6">
      <w:start w:val="1"/>
      <w:numFmt w:val="decimal"/>
      <w:lvlText w:val="%1.%2.%3.%4.%5.%6.%7."/>
      <w:lvlJc w:val="left"/>
      <w:pPr>
        <w:tabs>
          <w:tab w:val="num" w:pos="3773"/>
        </w:tabs>
        <w:ind w:left="3773" w:hanging="1080"/>
      </w:pPr>
      <w:rPr>
        <w:rFonts w:hint="default"/>
      </w:rPr>
    </w:lvl>
    <w:lvl w:ilvl="7">
      <w:start w:val="1"/>
      <w:numFmt w:val="decimal"/>
      <w:lvlText w:val="%1.%2.%3.%4.%5.%6.%7.%8."/>
      <w:lvlJc w:val="left"/>
      <w:pPr>
        <w:tabs>
          <w:tab w:val="num" w:pos="4277"/>
        </w:tabs>
        <w:ind w:left="4277" w:hanging="1224"/>
      </w:pPr>
      <w:rPr>
        <w:rFonts w:hint="default"/>
      </w:rPr>
    </w:lvl>
    <w:lvl w:ilvl="8">
      <w:start w:val="1"/>
      <w:numFmt w:val="decimal"/>
      <w:lvlText w:val="%1.%2.%3.%4.%5.%6.%7.%8.%9."/>
      <w:lvlJc w:val="left"/>
      <w:pPr>
        <w:tabs>
          <w:tab w:val="num" w:pos="4853"/>
        </w:tabs>
        <w:ind w:left="4853" w:hanging="1440"/>
      </w:pPr>
      <w:rPr>
        <w:rFonts w:hint="default"/>
      </w:rPr>
    </w:lvl>
  </w:abstractNum>
  <w:abstractNum w:abstractNumId="21" w15:restartNumberingAfterBreak="0">
    <w:nsid w:val="439E3747"/>
    <w:multiLevelType w:val="hybridMultilevel"/>
    <w:tmpl w:val="D3D420F8"/>
    <w:lvl w:ilvl="0" w:tplc="B3965238">
      <w:start w:val="1"/>
      <w:numFmt w:val="decimal"/>
      <w:pStyle w:val="Reference"/>
      <w:lvlText w:val="[%1]"/>
      <w:lvlJc w:val="left"/>
      <w:pPr>
        <w:tabs>
          <w:tab w:val="num" w:pos="360"/>
        </w:tabs>
        <w:ind w:left="360" w:hanging="360"/>
      </w:pPr>
      <w:rPr>
        <w:rFonts w:ascii="Times" w:hAnsi="Times" w:hint="default"/>
        <w:b w:val="0"/>
        <w:i w:val="0"/>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DD77632"/>
    <w:multiLevelType w:val="hybridMultilevel"/>
    <w:tmpl w:val="64E04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FF1E00"/>
    <w:multiLevelType w:val="multilevel"/>
    <w:tmpl w:val="4898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B281ECD"/>
    <w:multiLevelType w:val="multilevel"/>
    <w:tmpl w:val="3EC45FCA"/>
    <w:lvl w:ilvl="0">
      <w:start w:val="1"/>
      <w:numFmt w:val="decimal"/>
      <w:pStyle w:val="FigureCaption"/>
      <w:lvlText w:val="Figure %1:"/>
      <w:lvlJc w:val="left"/>
      <w:pPr>
        <w:tabs>
          <w:tab w:val="num" w:pos="720"/>
        </w:tabs>
        <w:ind w:left="360" w:hanging="360"/>
      </w:pPr>
      <w:rPr>
        <w:rFonts w:hint="default"/>
      </w:rPr>
    </w:lvl>
    <w:lvl w:ilvl="1">
      <w:start w:val="1"/>
      <w:numFmt w:val="decimal"/>
      <w:lvlText w:val="%1.%2"/>
      <w:lvlJc w:val="left"/>
      <w:pPr>
        <w:tabs>
          <w:tab w:val="num" w:pos="-173"/>
        </w:tabs>
        <w:ind w:left="-173" w:firstLine="0"/>
      </w:pPr>
      <w:rPr>
        <w:rFonts w:hint="default"/>
      </w:rPr>
    </w:lvl>
    <w:lvl w:ilvl="2">
      <w:start w:val="1"/>
      <w:numFmt w:val="decimal"/>
      <w:lvlText w:val="%1.%2.%3"/>
      <w:lvlJc w:val="left"/>
      <w:pPr>
        <w:tabs>
          <w:tab w:val="num" w:pos="-173"/>
        </w:tabs>
        <w:ind w:left="-173" w:firstLine="0"/>
      </w:pPr>
      <w:rPr>
        <w:rFonts w:hint="default"/>
      </w:rPr>
    </w:lvl>
    <w:lvl w:ilvl="3">
      <w:start w:val="1"/>
      <w:numFmt w:val="decimal"/>
      <w:lvlText w:val="%1.%2.%3.%4"/>
      <w:lvlJc w:val="left"/>
      <w:pPr>
        <w:tabs>
          <w:tab w:val="num" w:pos="-173"/>
        </w:tabs>
        <w:ind w:left="-173" w:firstLine="0"/>
      </w:pPr>
      <w:rPr>
        <w:rFonts w:hint="default"/>
      </w:rPr>
    </w:lvl>
    <w:lvl w:ilvl="4">
      <w:start w:val="1"/>
      <w:numFmt w:val="decimal"/>
      <w:lvlText w:val="%1.%2.%3.%4.%5"/>
      <w:lvlJc w:val="left"/>
      <w:pPr>
        <w:tabs>
          <w:tab w:val="num" w:pos="-173"/>
        </w:tabs>
        <w:ind w:left="-173" w:firstLine="0"/>
      </w:pPr>
      <w:rPr>
        <w:rFonts w:hint="default"/>
      </w:rPr>
    </w:lvl>
    <w:lvl w:ilvl="5">
      <w:start w:val="1"/>
      <w:numFmt w:val="decimal"/>
      <w:lvlText w:val="%1.%2.%3.%4.%5.%6"/>
      <w:lvlJc w:val="left"/>
      <w:pPr>
        <w:tabs>
          <w:tab w:val="num" w:pos="-173"/>
        </w:tabs>
        <w:ind w:left="-173" w:firstLine="0"/>
      </w:pPr>
      <w:rPr>
        <w:rFonts w:hint="default"/>
      </w:rPr>
    </w:lvl>
    <w:lvl w:ilvl="6">
      <w:start w:val="1"/>
      <w:numFmt w:val="decimal"/>
      <w:lvlText w:val="%1.%2.%3.%4.%5.%6.%7"/>
      <w:lvlJc w:val="left"/>
      <w:pPr>
        <w:tabs>
          <w:tab w:val="num" w:pos="-173"/>
        </w:tabs>
        <w:ind w:left="-173" w:firstLine="0"/>
      </w:pPr>
      <w:rPr>
        <w:rFonts w:hint="default"/>
      </w:rPr>
    </w:lvl>
    <w:lvl w:ilvl="7">
      <w:start w:val="1"/>
      <w:numFmt w:val="decimal"/>
      <w:lvlText w:val="%1.%2.%3.%4.%5.%6.%7.%8"/>
      <w:lvlJc w:val="left"/>
      <w:pPr>
        <w:tabs>
          <w:tab w:val="num" w:pos="-173"/>
        </w:tabs>
        <w:ind w:left="-173" w:firstLine="0"/>
      </w:pPr>
      <w:rPr>
        <w:rFonts w:hint="default"/>
      </w:rPr>
    </w:lvl>
    <w:lvl w:ilvl="8">
      <w:start w:val="1"/>
      <w:numFmt w:val="decimal"/>
      <w:lvlText w:val="%1.%2.%3.%4.%5.%6.%7.%8.%9"/>
      <w:lvlJc w:val="left"/>
      <w:pPr>
        <w:tabs>
          <w:tab w:val="num" w:pos="-173"/>
        </w:tabs>
        <w:ind w:left="-173" w:firstLine="0"/>
      </w:pPr>
      <w:rPr>
        <w:rFonts w:hint="default"/>
      </w:rPr>
    </w:lvl>
  </w:abstractNum>
  <w:abstractNum w:abstractNumId="25" w15:restartNumberingAfterBreak="0">
    <w:nsid w:val="6D046F2C"/>
    <w:multiLevelType w:val="multilevel"/>
    <w:tmpl w:val="53E01760"/>
    <w:lvl w:ilvl="0">
      <w:start w:val="1"/>
      <w:numFmt w:val="decimal"/>
      <w:lvlText w:val="Figure %1."/>
      <w:lvlJc w:val="left"/>
      <w:pPr>
        <w:tabs>
          <w:tab w:val="num" w:pos="720"/>
        </w:tabs>
        <w:ind w:left="360" w:hanging="360"/>
      </w:pPr>
      <w:rPr>
        <w:rFonts w:hint="default"/>
      </w:rPr>
    </w:lvl>
    <w:lvl w:ilvl="1">
      <w:start w:val="1"/>
      <w:numFmt w:val="decimal"/>
      <w:lvlText w:val="%1.%2"/>
      <w:lvlJc w:val="left"/>
      <w:pPr>
        <w:tabs>
          <w:tab w:val="num" w:pos="-173"/>
        </w:tabs>
        <w:ind w:left="-173" w:firstLine="0"/>
      </w:pPr>
      <w:rPr>
        <w:rFonts w:hint="default"/>
      </w:rPr>
    </w:lvl>
    <w:lvl w:ilvl="2">
      <w:start w:val="1"/>
      <w:numFmt w:val="decimal"/>
      <w:lvlText w:val="%1.%2.%3"/>
      <w:lvlJc w:val="left"/>
      <w:pPr>
        <w:tabs>
          <w:tab w:val="num" w:pos="-173"/>
        </w:tabs>
        <w:ind w:left="-173" w:firstLine="0"/>
      </w:pPr>
      <w:rPr>
        <w:rFonts w:hint="default"/>
      </w:rPr>
    </w:lvl>
    <w:lvl w:ilvl="3">
      <w:start w:val="1"/>
      <w:numFmt w:val="decimal"/>
      <w:lvlText w:val="%1.%2.%3.%4"/>
      <w:lvlJc w:val="left"/>
      <w:pPr>
        <w:tabs>
          <w:tab w:val="num" w:pos="-173"/>
        </w:tabs>
        <w:ind w:left="-173" w:firstLine="0"/>
      </w:pPr>
      <w:rPr>
        <w:rFonts w:hint="default"/>
      </w:rPr>
    </w:lvl>
    <w:lvl w:ilvl="4">
      <w:start w:val="1"/>
      <w:numFmt w:val="decimal"/>
      <w:lvlText w:val="%1.%2.%3.%4.%5"/>
      <w:lvlJc w:val="left"/>
      <w:pPr>
        <w:tabs>
          <w:tab w:val="num" w:pos="-173"/>
        </w:tabs>
        <w:ind w:left="-173" w:firstLine="0"/>
      </w:pPr>
      <w:rPr>
        <w:rFonts w:hint="default"/>
      </w:rPr>
    </w:lvl>
    <w:lvl w:ilvl="5">
      <w:start w:val="1"/>
      <w:numFmt w:val="decimal"/>
      <w:lvlText w:val="%1.%2.%3.%4.%5.%6"/>
      <w:lvlJc w:val="left"/>
      <w:pPr>
        <w:tabs>
          <w:tab w:val="num" w:pos="-173"/>
        </w:tabs>
        <w:ind w:left="-173" w:firstLine="0"/>
      </w:pPr>
      <w:rPr>
        <w:rFonts w:hint="default"/>
      </w:rPr>
    </w:lvl>
    <w:lvl w:ilvl="6">
      <w:start w:val="1"/>
      <w:numFmt w:val="decimal"/>
      <w:lvlText w:val="%1.%2.%3.%4.%5.%6.%7"/>
      <w:lvlJc w:val="left"/>
      <w:pPr>
        <w:tabs>
          <w:tab w:val="num" w:pos="-173"/>
        </w:tabs>
        <w:ind w:left="-173" w:firstLine="0"/>
      </w:pPr>
      <w:rPr>
        <w:rFonts w:hint="default"/>
      </w:rPr>
    </w:lvl>
    <w:lvl w:ilvl="7">
      <w:start w:val="1"/>
      <w:numFmt w:val="decimal"/>
      <w:lvlText w:val="%1.%2.%3.%4.%5.%6.%7.%8"/>
      <w:lvlJc w:val="left"/>
      <w:pPr>
        <w:tabs>
          <w:tab w:val="num" w:pos="-173"/>
        </w:tabs>
        <w:ind w:left="-173" w:firstLine="0"/>
      </w:pPr>
      <w:rPr>
        <w:rFonts w:hint="default"/>
      </w:rPr>
    </w:lvl>
    <w:lvl w:ilvl="8">
      <w:start w:val="1"/>
      <w:numFmt w:val="decimal"/>
      <w:lvlText w:val="%1.%2.%3.%4.%5.%6.%7.%8.%9"/>
      <w:lvlJc w:val="left"/>
      <w:pPr>
        <w:tabs>
          <w:tab w:val="num" w:pos="-173"/>
        </w:tabs>
        <w:ind w:left="-173" w:firstLine="0"/>
      </w:pPr>
      <w:rPr>
        <w:rFonts w:hint="default"/>
      </w:rPr>
    </w:lvl>
  </w:abstractNum>
  <w:abstractNum w:abstractNumId="26" w15:restartNumberingAfterBreak="0">
    <w:nsid w:val="73112AFC"/>
    <w:multiLevelType w:val="hybridMultilevel"/>
    <w:tmpl w:val="A4FE0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15663E"/>
    <w:multiLevelType w:val="multilevel"/>
    <w:tmpl w:val="60EA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610049">
    <w:abstractNumId w:val="24"/>
  </w:num>
  <w:num w:numId="2" w16cid:durableId="62916349">
    <w:abstractNumId w:val="21"/>
  </w:num>
  <w:num w:numId="3" w16cid:durableId="1383825367">
    <w:abstractNumId w:val="9"/>
  </w:num>
  <w:num w:numId="4" w16cid:durableId="685786964">
    <w:abstractNumId w:val="7"/>
  </w:num>
  <w:num w:numId="5" w16cid:durableId="546992518">
    <w:abstractNumId w:val="6"/>
  </w:num>
  <w:num w:numId="6" w16cid:durableId="1905404955">
    <w:abstractNumId w:val="5"/>
  </w:num>
  <w:num w:numId="7" w16cid:durableId="1147162615">
    <w:abstractNumId w:val="4"/>
  </w:num>
  <w:num w:numId="8" w16cid:durableId="10686701">
    <w:abstractNumId w:val="8"/>
  </w:num>
  <w:num w:numId="9" w16cid:durableId="141655630">
    <w:abstractNumId w:val="3"/>
  </w:num>
  <w:num w:numId="10" w16cid:durableId="1442990683">
    <w:abstractNumId w:val="2"/>
  </w:num>
  <w:num w:numId="11" w16cid:durableId="1001860162">
    <w:abstractNumId w:val="1"/>
  </w:num>
  <w:num w:numId="12" w16cid:durableId="213736444">
    <w:abstractNumId w:val="0"/>
  </w:num>
  <w:num w:numId="13" w16cid:durableId="175777346">
    <w:abstractNumId w:val="20"/>
  </w:num>
  <w:num w:numId="14" w16cid:durableId="2080445484">
    <w:abstractNumId w:val="13"/>
  </w:num>
  <w:num w:numId="15" w16cid:durableId="322396971">
    <w:abstractNumId w:val="25"/>
  </w:num>
  <w:num w:numId="16" w16cid:durableId="1154031969">
    <w:abstractNumId w:val="16"/>
  </w:num>
  <w:num w:numId="17" w16cid:durableId="1563907451">
    <w:abstractNumId w:val="14"/>
  </w:num>
  <w:num w:numId="18" w16cid:durableId="1662807005">
    <w:abstractNumId w:val="18"/>
  </w:num>
  <w:num w:numId="19" w16cid:durableId="150489842">
    <w:abstractNumId w:val="15"/>
  </w:num>
  <w:num w:numId="20" w16cid:durableId="1811090787">
    <w:abstractNumId w:val="23"/>
  </w:num>
  <w:num w:numId="21" w16cid:durableId="448408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85298714">
    <w:abstractNumId w:val="11"/>
  </w:num>
  <w:num w:numId="23" w16cid:durableId="749893126">
    <w:abstractNumId w:val="27"/>
  </w:num>
  <w:num w:numId="24" w16cid:durableId="1600025818">
    <w:abstractNumId w:val="19"/>
  </w:num>
  <w:num w:numId="25" w16cid:durableId="117336049">
    <w:abstractNumId w:val="12"/>
  </w:num>
  <w:num w:numId="26" w16cid:durableId="1029331928">
    <w:abstractNumId w:val="17"/>
  </w:num>
  <w:num w:numId="27" w16cid:durableId="1878197364">
    <w:abstractNumId w:val="10"/>
  </w:num>
  <w:num w:numId="28" w16cid:durableId="895899362">
    <w:abstractNumId w:val="26"/>
  </w:num>
  <w:num w:numId="29" w16cid:durableId="4064662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embedSystemFonts/>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445"/>
    <w:rsid w:val="000029E8"/>
    <w:rsid w:val="00014A10"/>
    <w:rsid w:val="00017ABE"/>
    <w:rsid w:val="00065D6E"/>
    <w:rsid w:val="00070445"/>
    <w:rsid w:val="00093F8E"/>
    <w:rsid w:val="00095C6C"/>
    <w:rsid w:val="000A2198"/>
    <w:rsid w:val="000A444F"/>
    <w:rsid w:val="000A662D"/>
    <w:rsid w:val="000F3258"/>
    <w:rsid w:val="000F7936"/>
    <w:rsid w:val="00136009"/>
    <w:rsid w:val="00153FD7"/>
    <w:rsid w:val="00182A39"/>
    <w:rsid w:val="00193111"/>
    <w:rsid w:val="0019333D"/>
    <w:rsid w:val="001977D8"/>
    <w:rsid w:val="001B6D8E"/>
    <w:rsid w:val="001C35E0"/>
    <w:rsid w:val="001C476D"/>
    <w:rsid w:val="001F389F"/>
    <w:rsid w:val="002100AE"/>
    <w:rsid w:val="002137FF"/>
    <w:rsid w:val="00255F8C"/>
    <w:rsid w:val="002A6521"/>
    <w:rsid w:val="002A6D54"/>
    <w:rsid w:val="002B0083"/>
    <w:rsid w:val="002C2202"/>
    <w:rsid w:val="002C2B9C"/>
    <w:rsid w:val="002D2F33"/>
    <w:rsid w:val="003227DF"/>
    <w:rsid w:val="00344B2D"/>
    <w:rsid w:val="00344C20"/>
    <w:rsid w:val="003565A1"/>
    <w:rsid w:val="0036116C"/>
    <w:rsid w:val="0036547D"/>
    <w:rsid w:val="00377C5B"/>
    <w:rsid w:val="00392BA9"/>
    <w:rsid w:val="003A7B1F"/>
    <w:rsid w:val="003F58DD"/>
    <w:rsid w:val="0042324A"/>
    <w:rsid w:val="0042521E"/>
    <w:rsid w:val="0046779B"/>
    <w:rsid w:val="00472B90"/>
    <w:rsid w:val="0049038A"/>
    <w:rsid w:val="004A3C16"/>
    <w:rsid w:val="004A660C"/>
    <w:rsid w:val="004C6DDB"/>
    <w:rsid w:val="004D5A7B"/>
    <w:rsid w:val="004E4BE3"/>
    <w:rsid w:val="004F02F7"/>
    <w:rsid w:val="004F3DB6"/>
    <w:rsid w:val="00512971"/>
    <w:rsid w:val="0053305B"/>
    <w:rsid w:val="00535C44"/>
    <w:rsid w:val="00554C1B"/>
    <w:rsid w:val="005623A7"/>
    <w:rsid w:val="005C03C4"/>
    <w:rsid w:val="005C5A0C"/>
    <w:rsid w:val="005C62B1"/>
    <w:rsid w:val="005C653B"/>
    <w:rsid w:val="00673C4C"/>
    <w:rsid w:val="00682B97"/>
    <w:rsid w:val="00692D39"/>
    <w:rsid w:val="0069642D"/>
    <w:rsid w:val="006D5871"/>
    <w:rsid w:val="006D6420"/>
    <w:rsid w:val="006E0137"/>
    <w:rsid w:val="006E7862"/>
    <w:rsid w:val="00732B10"/>
    <w:rsid w:val="00734FA7"/>
    <w:rsid w:val="0076746C"/>
    <w:rsid w:val="00767B64"/>
    <w:rsid w:val="007B4F0F"/>
    <w:rsid w:val="007B6BF0"/>
    <w:rsid w:val="007E6C75"/>
    <w:rsid w:val="007E783F"/>
    <w:rsid w:val="00816AE2"/>
    <w:rsid w:val="00840356"/>
    <w:rsid w:val="0084447A"/>
    <w:rsid w:val="008C541D"/>
    <w:rsid w:val="008C55D5"/>
    <w:rsid w:val="008C5F77"/>
    <w:rsid w:val="008E17A5"/>
    <w:rsid w:val="00900A7D"/>
    <w:rsid w:val="009247C8"/>
    <w:rsid w:val="00941D8E"/>
    <w:rsid w:val="00965C43"/>
    <w:rsid w:val="009A4957"/>
    <w:rsid w:val="009C2E9F"/>
    <w:rsid w:val="009C74B7"/>
    <w:rsid w:val="009F3E64"/>
    <w:rsid w:val="00A04975"/>
    <w:rsid w:val="00A07390"/>
    <w:rsid w:val="00A63E86"/>
    <w:rsid w:val="00A9469B"/>
    <w:rsid w:val="00AC227B"/>
    <w:rsid w:val="00AD16C1"/>
    <w:rsid w:val="00AE67DB"/>
    <w:rsid w:val="00AF279D"/>
    <w:rsid w:val="00AF2CD7"/>
    <w:rsid w:val="00B470A7"/>
    <w:rsid w:val="00B63727"/>
    <w:rsid w:val="00B64827"/>
    <w:rsid w:val="00B839AC"/>
    <w:rsid w:val="00BB62B0"/>
    <w:rsid w:val="00BC3730"/>
    <w:rsid w:val="00BF61D3"/>
    <w:rsid w:val="00C04DB4"/>
    <w:rsid w:val="00C05987"/>
    <w:rsid w:val="00C12D2F"/>
    <w:rsid w:val="00C32C3A"/>
    <w:rsid w:val="00C52E75"/>
    <w:rsid w:val="00C61063"/>
    <w:rsid w:val="00C67B54"/>
    <w:rsid w:val="00CA1EF7"/>
    <w:rsid w:val="00CE4027"/>
    <w:rsid w:val="00CF2963"/>
    <w:rsid w:val="00CF748D"/>
    <w:rsid w:val="00D24B13"/>
    <w:rsid w:val="00D55293"/>
    <w:rsid w:val="00D56E37"/>
    <w:rsid w:val="00DC4DA4"/>
    <w:rsid w:val="00DE286B"/>
    <w:rsid w:val="00DF1370"/>
    <w:rsid w:val="00E04D51"/>
    <w:rsid w:val="00E2770C"/>
    <w:rsid w:val="00E3157B"/>
    <w:rsid w:val="00E316A5"/>
    <w:rsid w:val="00E37DA4"/>
    <w:rsid w:val="00E70C0B"/>
    <w:rsid w:val="00E9711E"/>
    <w:rsid w:val="00EA1F48"/>
    <w:rsid w:val="00EA3D4C"/>
    <w:rsid w:val="00ED05DB"/>
    <w:rsid w:val="00EE438A"/>
    <w:rsid w:val="00F007CD"/>
    <w:rsid w:val="00F422C6"/>
    <w:rsid w:val="00F454C1"/>
    <w:rsid w:val="00F473E4"/>
    <w:rsid w:val="00F65A68"/>
    <w:rsid w:val="00FA345D"/>
    <w:rsid w:val="00FB5B30"/>
    <w:rsid w:val="00FF3ECD"/>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72CD2EE5"/>
  <w15:chartTrackingRefBased/>
  <w15:docId w15:val="{C48D3D65-15BD-0E42-9E73-3E8A86ADB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521E"/>
    <w:rPr>
      <w:rFonts w:asciiTheme="minorHAnsi" w:eastAsiaTheme="minorHAnsi" w:hAnsiTheme="minorHAnsi" w:cstheme="minorBidi"/>
      <w:kern w:val="2"/>
      <w:sz w:val="24"/>
      <w:szCs w:val="24"/>
      <w14:ligatures w14:val="standardContextual"/>
    </w:rPr>
  </w:style>
  <w:style w:type="paragraph" w:styleId="Heading1">
    <w:name w:val="heading 1"/>
    <w:basedOn w:val="Heading2"/>
    <w:next w:val="Normal"/>
    <w:autoRedefine/>
    <w:qFormat/>
    <w:rsid w:val="00D20C9D"/>
    <w:pPr>
      <w:numPr>
        <w:ilvl w:val="0"/>
      </w:numPr>
      <w:tabs>
        <w:tab w:val="clear" w:pos="432"/>
        <w:tab w:val="left" w:pos="284"/>
      </w:tabs>
      <w:spacing w:after="80"/>
      <w:outlineLvl w:val="0"/>
    </w:pPr>
    <w:rPr>
      <w:smallCaps/>
      <w:kern w:val="32"/>
    </w:rPr>
  </w:style>
  <w:style w:type="paragraph" w:styleId="Heading2">
    <w:name w:val="heading 2"/>
    <w:basedOn w:val="Normal"/>
    <w:next w:val="Normal"/>
    <w:autoRedefine/>
    <w:qFormat/>
    <w:rsid w:val="00377C5B"/>
    <w:pPr>
      <w:keepNext/>
      <w:numPr>
        <w:ilvl w:val="1"/>
        <w:numId w:val="14"/>
      </w:numPr>
      <w:tabs>
        <w:tab w:val="clear" w:pos="576"/>
        <w:tab w:val="left" w:pos="454"/>
      </w:tabs>
      <w:spacing w:before="180" w:after="60" w:line="200" w:lineRule="exact"/>
      <w:outlineLvl w:val="1"/>
    </w:pPr>
    <w:rPr>
      <w:rFonts w:ascii="Helvetica" w:hAnsi="Helvetica"/>
      <w:b/>
    </w:rPr>
  </w:style>
  <w:style w:type="paragraph" w:styleId="Heading3">
    <w:name w:val="heading 3"/>
    <w:basedOn w:val="Normal"/>
    <w:next w:val="Normal"/>
    <w:autoRedefine/>
    <w:qFormat/>
    <w:rsid w:val="00D20C9D"/>
    <w:pPr>
      <w:keepNext/>
      <w:numPr>
        <w:ilvl w:val="2"/>
        <w:numId w:val="14"/>
      </w:numPr>
      <w:tabs>
        <w:tab w:val="clear" w:pos="720"/>
        <w:tab w:val="left" w:pos="567"/>
      </w:tabs>
      <w:spacing w:before="140" w:after="60" w:line="200" w:lineRule="exact"/>
      <w:outlineLvl w:val="2"/>
    </w:pPr>
    <w:rPr>
      <w:rFonts w:ascii="Helvetica" w:hAnsi="Helvetica"/>
    </w:rPr>
  </w:style>
  <w:style w:type="paragraph" w:styleId="Heading4">
    <w:name w:val="heading 4"/>
    <w:basedOn w:val="Normal"/>
    <w:next w:val="Normal"/>
    <w:autoRedefine/>
    <w:qFormat/>
    <w:rsid w:val="00D20C9D"/>
    <w:pPr>
      <w:keepNext/>
      <w:numPr>
        <w:ilvl w:val="3"/>
        <w:numId w:val="14"/>
      </w:numPr>
      <w:spacing w:before="240" w:after="60" w:line="200" w:lineRule="exact"/>
      <w:outlineLvl w:val="3"/>
    </w:pPr>
    <w:rPr>
      <w:rFonts w:ascii="Helvetica" w:hAnsi="Helvetica"/>
      <w:b/>
      <w:sz w:val="28"/>
    </w:rPr>
  </w:style>
  <w:style w:type="paragraph" w:styleId="Heading5">
    <w:name w:val="heading 5"/>
    <w:basedOn w:val="Normal"/>
    <w:next w:val="Normal"/>
    <w:autoRedefine/>
    <w:qFormat/>
    <w:rsid w:val="00D20C9D"/>
    <w:pPr>
      <w:numPr>
        <w:ilvl w:val="4"/>
        <w:numId w:val="14"/>
      </w:numPr>
      <w:spacing w:before="240" w:after="60" w:line="200" w:lineRule="exact"/>
      <w:outlineLvl w:val="4"/>
    </w:pPr>
    <w:rPr>
      <w:rFonts w:ascii="Helvetica" w:hAnsi="Helvetica"/>
      <w:b/>
      <w:i/>
      <w:sz w:val="26"/>
    </w:rPr>
  </w:style>
  <w:style w:type="paragraph" w:styleId="Heading6">
    <w:name w:val="heading 6"/>
    <w:basedOn w:val="Normal"/>
    <w:next w:val="Normal"/>
    <w:autoRedefine/>
    <w:qFormat/>
    <w:rsid w:val="00D20C9D"/>
    <w:pPr>
      <w:numPr>
        <w:ilvl w:val="5"/>
        <w:numId w:val="14"/>
      </w:numPr>
      <w:spacing w:before="240" w:after="60" w:line="200" w:lineRule="exact"/>
      <w:outlineLvl w:val="5"/>
    </w:pPr>
    <w:rPr>
      <w:rFonts w:ascii="Helvetica" w:hAnsi="Helvetica"/>
      <w:b/>
      <w:sz w:val="22"/>
    </w:rPr>
  </w:style>
  <w:style w:type="paragraph" w:styleId="Heading7">
    <w:name w:val="heading 7"/>
    <w:basedOn w:val="Normal"/>
    <w:next w:val="Normal"/>
    <w:autoRedefine/>
    <w:qFormat/>
    <w:rsid w:val="00D20C9D"/>
    <w:pPr>
      <w:numPr>
        <w:ilvl w:val="6"/>
        <w:numId w:val="14"/>
      </w:numPr>
      <w:spacing w:before="240" w:after="60" w:line="200" w:lineRule="exact"/>
      <w:outlineLvl w:val="6"/>
    </w:pPr>
    <w:rPr>
      <w:rFonts w:ascii="Helvetica" w:hAnsi="Helvetica"/>
    </w:rPr>
  </w:style>
  <w:style w:type="paragraph" w:styleId="Heading8">
    <w:name w:val="heading 8"/>
    <w:basedOn w:val="Normal"/>
    <w:next w:val="Normal"/>
    <w:autoRedefine/>
    <w:qFormat/>
    <w:rsid w:val="00D20C9D"/>
    <w:pPr>
      <w:numPr>
        <w:ilvl w:val="7"/>
        <w:numId w:val="14"/>
      </w:numPr>
      <w:spacing w:before="240" w:after="60" w:line="200" w:lineRule="exact"/>
      <w:outlineLvl w:val="7"/>
    </w:pPr>
    <w:rPr>
      <w:rFonts w:ascii="Helvetica" w:hAnsi="Helvetica"/>
      <w:i/>
    </w:rPr>
  </w:style>
  <w:style w:type="paragraph" w:styleId="Heading9">
    <w:name w:val="heading 9"/>
    <w:basedOn w:val="Normal"/>
    <w:next w:val="Normal"/>
    <w:autoRedefine/>
    <w:qFormat/>
    <w:rsid w:val="00D20C9D"/>
    <w:pPr>
      <w:numPr>
        <w:ilvl w:val="8"/>
        <w:numId w:val="14"/>
      </w:numPr>
      <w:spacing w:before="240" w:after="60" w:line="200" w:lineRule="exact"/>
      <w:outlineLvl w:val="8"/>
    </w:pPr>
    <w:rPr>
      <w:rFonts w:ascii="Helvetica" w:hAnsi="Helvetica"/>
      <w:sz w:val="22"/>
    </w:rPr>
  </w:style>
  <w:style w:type="character" w:default="1" w:styleId="DefaultParagraphFont">
    <w:name w:val="Default Paragraph Font"/>
    <w:uiPriority w:val="1"/>
    <w:semiHidden/>
    <w:unhideWhenUsed/>
    <w:rsid w:val="004252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521E"/>
  </w:style>
  <w:style w:type="paragraph" w:styleId="Title">
    <w:name w:val="Title"/>
    <w:basedOn w:val="Normal"/>
    <w:qFormat/>
    <w:rsid w:val="00D20C9D"/>
    <w:pPr>
      <w:spacing w:before="240" w:after="60" w:line="200" w:lineRule="exact"/>
      <w:jc w:val="center"/>
      <w:outlineLvl w:val="0"/>
    </w:pPr>
    <w:rPr>
      <w:rFonts w:ascii="Helvetica" w:hAnsi="Helvetica"/>
      <w:b/>
      <w:kern w:val="28"/>
      <w:sz w:val="29"/>
    </w:rPr>
  </w:style>
  <w:style w:type="paragraph" w:styleId="DocumentMap">
    <w:name w:val="Document Map"/>
    <w:basedOn w:val="Normal"/>
    <w:pPr>
      <w:shd w:val="clear" w:color="auto" w:fill="000080"/>
    </w:pPr>
    <w:rPr>
      <w:rFonts w:ascii="Helvetica" w:eastAsia="MS Gothic" w:hAnsi="Helvetica"/>
    </w:rPr>
  </w:style>
  <w:style w:type="paragraph" w:styleId="Caption">
    <w:name w:val="caption"/>
    <w:aliases w:val="Table Caption"/>
    <w:basedOn w:val="Normal"/>
    <w:next w:val="Normal"/>
    <w:qFormat/>
    <w:rsid w:val="003F1A54"/>
    <w:pPr>
      <w:numPr>
        <w:numId w:val="13"/>
      </w:numPr>
      <w:spacing w:before="120" w:after="120" w:line="200" w:lineRule="exact"/>
      <w:jc w:val="center"/>
    </w:pPr>
    <w:rPr>
      <w:rFonts w:ascii="Helvetica" w:hAnsi="Helvetica"/>
      <w:sz w:val="16"/>
    </w:rPr>
  </w:style>
  <w:style w:type="paragraph" w:customStyle="1" w:styleId="AuthorInformation">
    <w:name w:val="Author Information"/>
    <w:basedOn w:val="Normal"/>
    <w:rsid w:val="003F1A54"/>
    <w:pPr>
      <w:spacing w:before="120" w:after="80" w:line="200" w:lineRule="exact"/>
      <w:ind w:firstLine="176"/>
      <w:jc w:val="center"/>
    </w:pPr>
    <w:rPr>
      <w:rFonts w:ascii="Helvetica" w:hAnsi="Helvetica"/>
      <w:sz w:val="20"/>
    </w:rPr>
  </w:style>
  <w:style w:type="paragraph" w:customStyle="1" w:styleId="Heading1NoNumber">
    <w:name w:val="Heading 1 No Number"/>
    <w:basedOn w:val="Heading1"/>
    <w:rsid w:val="00647B9F"/>
    <w:pPr>
      <w:numPr>
        <w:numId w:val="0"/>
      </w:numPr>
    </w:pPr>
    <w:rPr>
      <w:caps/>
    </w:rPr>
  </w:style>
  <w:style w:type="paragraph" w:customStyle="1" w:styleId="Body">
    <w:name w:val="Body"/>
    <w:basedOn w:val="Normal"/>
    <w:pPr>
      <w:autoSpaceDE w:val="0"/>
      <w:autoSpaceDN w:val="0"/>
      <w:adjustRightInd w:val="0"/>
      <w:spacing w:line="200" w:lineRule="exact"/>
      <w:ind w:firstLine="170"/>
    </w:pPr>
  </w:style>
  <w:style w:type="paragraph" w:customStyle="1" w:styleId="Abstract">
    <w:name w:val="Abstract"/>
    <w:basedOn w:val="Heading1"/>
    <w:autoRedefine/>
    <w:rsid w:val="00175BFF"/>
    <w:pPr>
      <w:numPr>
        <w:numId w:val="0"/>
      </w:numPr>
    </w:pPr>
  </w:style>
  <w:style w:type="paragraph" w:customStyle="1" w:styleId="Reference">
    <w:name w:val="Reference"/>
    <w:basedOn w:val="Body"/>
    <w:pPr>
      <w:numPr>
        <w:numId w:val="2"/>
      </w:numPr>
    </w:pPr>
    <w:rPr>
      <w:sz w:val="16"/>
    </w:rPr>
  </w:style>
  <w:style w:type="paragraph" w:customStyle="1" w:styleId="FigureCaption">
    <w:name w:val="Figure Caption"/>
    <w:basedOn w:val="Caption"/>
    <w:autoRedefine/>
    <w:rsid w:val="00BF61D3"/>
    <w:pPr>
      <w:numPr>
        <w:numId w:val="1"/>
      </w:numPr>
    </w:pPr>
  </w:style>
  <w:style w:type="paragraph" w:customStyle="1" w:styleId="ReferenceTitle">
    <w:name w:val="Reference Title"/>
    <w:basedOn w:val="Heading1"/>
    <w:autoRedefine/>
    <w:pPr>
      <w:numPr>
        <w:numId w:val="0"/>
      </w:numPr>
    </w:pPr>
  </w:style>
  <w:style w:type="paragraph" w:customStyle="1" w:styleId="BodyNoIndent">
    <w:name w:val="Body (No Indent)"/>
    <w:basedOn w:val="Body"/>
    <w:autoRedefine/>
    <w:rsid w:val="00276CF2"/>
    <w:pPr>
      <w:ind w:firstLine="0"/>
    </w:pPr>
  </w:style>
  <w:style w:type="paragraph" w:customStyle="1" w:styleId="Affiliation">
    <w:name w:val="Affiliation"/>
    <w:basedOn w:val="AuthorInformation"/>
    <w:qFormat/>
    <w:rsid w:val="00175BFF"/>
    <w:pPr>
      <w:spacing w:before="0"/>
    </w:pPr>
    <w:rPr>
      <w:sz w:val="16"/>
    </w:rPr>
  </w:style>
  <w:style w:type="paragraph" w:customStyle="1" w:styleId="IndexTerms">
    <w:name w:val="Index Terms"/>
    <w:basedOn w:val="Abstract"/>
    <w:qFormat/>
    <w:rsid w:val="00D467E8"/>
    <w:pPr>
      <w:jc w:val="both"/>
    </w:pPr>
    <w:rPr>
      <w:rFonts w:ascii="Times" w:hAnsi="Times"/>
      <w:b w:val="0"/>
      <w:smallCaps w:val="0"/>
      <w:kern w:val="24"/>
    </w:rPr>
  </w:style>
  <w:style w:type="paragraph" w:customStyle="1" w:styleId="MediumGrid21">
    <w:name w:val="Medium Grid 21"/>
    <w:rsid w:val="00D53A65"/>
    <w:pPr>
      <w:ind w:firstLine="173"/>
      <w:jc w:val="both"/>
    </w:pPr>
    <w:rPr>
      <w:rFonts w:ascii="Times" w:hAnsi="Times"/>
      <w:sz w:val="18"/>
      <w:lang w:val="en-GB"/>
    </w:rPr>
  </w:style>
  <w:style w:type="table" w:styleId="TableGrid">
    <w:name w:val="Table Grid"/>
    <w:basedOn w:val="TableNormal"/>
    <w:rsid w:val="009C2E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9C2E9F"/>
    <w:rPr>
      <w:color w:val="0563C1" w:themeColor="hyperlink"/>
      <w:u w:val="single"/>
    </w:rPr>
  </w:style>
  <w:style w:type="character" w:styleId="UnresolvedMention">
    <w:name w:val="Unresolved Mention"/>
    <w:basedOn w:val="DefaultParagraphFont"/>
    <w:uiPriority w:val="99"/>
    <w:semiHidden/>
    <w:unhideWhenUsed/>
    <w:rsid w:val="009C2E9F"/>
    <w:rPr>
      <w:color w:val="605E5C"/>
      <w:shd w:val="clear" w:color="auto" w:fill="E1DFDD"/>
    </w:rPr>
  </w:style>
  <w:style w:type="paragraph" w:customStyle="1" w:styleId="Table">
    <w:name w:val="Table"/>
    <w:basedOn w:val="Normal"/>
    <w:autoRedefine/>
    <w:rsid w:val="0036547D"/>
    <w:pPr>
      <w:jc w:val="center"/>
    </w:pPr>
    <w:rPr>
      <w:rFonts w:ascii="Times New Roman" w:hAnsi="Times New Roman"/>
      <w:sz w:val="16"/>
    </w:rPr>
  </w:style>
  <w:style w:type="character" w:styleId="FollowedHyperlink">
    <w:name w:val="FollowedHyperlink"/>
    <w:basedOn w:val="DefaultParagraphFont"/>
    <w:rsid w:val="0036547D"/>
    <w:rPr>
      <w:color w:val="954F72" w:themeColor="followedHyperlink"/>
      <w:u w:val="single"/>
    </w:rPr>
  </w:style>
  <w:style w:type="paragraph" w:styleId="FootnoteText">
    <w:name w:val="footnote text"/>
    <w:basedOn w:val="Normal"/>
    <w:link w:val="FootnoteTextChar"/>
    <w:rsid w:val="00BF61D3"/>
    <w:rPr>
      <w:sz w:val="20"/>
    </w:rPr>
  </w:style>
  <w:style w:type="character" w:customStyle="1" w:styleId="FootnoteTextChar">
    <w:name w:val="Footnote Text Char"/>
    <w:basedOn w:val="DefaultParagraphFont"/>
    <w:link w:val="FootnoteText"/>
    <w:rsid w:val="00BF61D3"/>
    <w:rPr>
      <w:rFonts w:ascii="Times" w:hAnsi="Times"/>
      <w:lang w:val="en-GB"/>
    </w:rPr>
  </w:style>
  <w:style w:type="character" w:styleId="FootnoteReference">
    <w:name w:val="footnote reference"/>
    <w:basedOn w:val="DefaultParagraphFont"/>
    <w:rsid w:val="00BF61D3"/>
    <w:rPr>
      <w:vertAlign w:val="superscript"/>
    </w:rPr>
  </w:style>
  <w:style w:type="paragraph" w:styleId="NoSpacing">
    <w:name w:val="No Spacing"/>
    <w:qFormat/>
    <w:rsid w:val="00EE438A"/>
    <w:rPr>
      <w:rFonts w:asciiTheme="minorHAnsi" w:eastAsiaTheme="minorHAnsi" w:hAnsiTheme="minorHAnsi" w:cstheme="minorBidi"/>
      <w:kern w:val="2"/>
      <w:sz w:val="24"/>
      <w:szCs w:val="24"/>
      <w14:ligatures w14:val="standardContextual"/>
    </w:rPr>
  </w:style>
  <w:style w:type="paragraph" w:styleId="Quote">
    <w:name w:val="Quote"/>
    <w:basedOn w:val="Normal"/>
    <w:next w:val="Normal"/>
    <w:link w:val="QuoteChar"/>
    <w:qFormat/>
    <w:rsid w:val="00EE438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sid w:val="00EE438A"/>
    <w:rPr>
      <w:rFonts w:asciiTheme="minorHAnsi" w:eastAsiaTheme="minorHAnsi" w:hAnsiTheme="minorHAnsi" w:cstheme="minorBidi"/>
      <w:i/>
      <w:iCs/>
      <w:color w:val="404040" w:themeColor="text1" w:themeTint="BF"/>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2514">
      <w:bodyDiv w:val="1"/>
      <w:marLeft w:val="0"/>
      <w:marRight w:val="0"/>
      <w:marTop w:val="0"/>
      <w:marBottom w:val="0"/>
      <w:divBdr>
        <w:top w:val="none" w:sz="0" w:space="0" w:color="auto"/>
        <w:left w:val="none" w:sz="0" w:space="0" w:color="auto"/>
        <w:bottom w:val="none" w:sz="0" w:space="0" w:color="auto"/>
        <w:right w:val="none" w:sz="0" w:space="0" w:color="auto"/>
      </w:divBdr>
    </w:div>
    <w:div w:id="43606476">
      <w:bodyDiv w:val="1"/>
      <w:marLeft w:val="0"/>
      <w:marRight w:val="0"/>
      <w:marTop w:val="0"/>
      <w:marBottom w:val="0"/>
      <w:divBdr>
        <w:top w:val="none" w:sz="0" w:space="0" w:color="auto"/>
        <w:left w:val="none" w:sz="0" w:space="0" w:color="auto"/>
        <w:bottom w:val="none" w:sz="0" w:space="0" w:color="auto"/>
        <w:right w:val="none" w:sz="0" w:space="0" w:color="auto"/>
      </w:divBdr>
      <w:divsChild>
        <w:div w:id="437410896">
          <w:marLeft w:val="0"/>
          <w:marRight w:val="0"/>
          <w:marTop w:val="0"/>
          <w:marBottom w:val="0"/>
          <w:divBdr>
            <w:top w:val="none" w:sz="0" w:space="0" w:color="auto"/>
            <w:left w:val="none" w:sz="0" w:space="0" w:color="auto"/>
            <w:bottom w:val="none" w:sz="0" w:space="0" w:color="auto"/>
            <w:right w:val="none" w:sz="0" w:space="0" w:color="auto"/>
          </w:divBdr>
          <w:divsChild>
            <w:div w:id="194779595">
              <w:marLeft w:val="0"/>
              <w:marRight w:val="0"/>
              <w:marTop w:val="0"/>
              <w:marBottom w:val="0"/>
              <w:divBdr>
                <w:top w:val="none" w:sz="0" w:space="0" w:color="auto"/>
                <w:left w:val="none" w:sz="0" w:space="0" w:color="auto"/>
                <w:bottom w:val="none" w:sz="0" w:space="0" w:color="auto"/>
                <w:right w:val="none" w:sz="0" w:space="0" w:color="auto"/>
              </w:divBdr>
              <w:divsChild>
                <w:div w:id="171330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23313">
      <w:bodyDiv w:val="1"/>
      <w:marLeft w:val="0"/>
      <w:marRight w:val="0"/>
      <w:marTop w:val="0"/>
      <w:marBottom w:val="0"/>
      <w:divBdr>
        <w:top w:val="none" w:sz="0" w:space="0" w:color="auto"/>
        <w:left w:val="none" w:sz="0" w:space="0" w:color="auto"/>
        <w:bottom w:val="none" w:sz="0" w:space="0" w:color="auto"/>
        <w:right w:val="none" w:sz="0" w:space="0" w:color="auto"/>
      </w:divBdr>
      <w:divsChild>
        <w:div w:id="537743165">
          <w:marLeft w:val="0"/>
          <w:marRight w:val="0"/>
          <w:marTop w:val="0"/>
          <w:marBottom w:val="0"/>
          <w:divBdr>
            <w:top w:val="none" w:sz="0" w:space="0" w:color="auto"/>
            <w:left w:val="none" w:sz="0" w:space="0" w:color="auto"/>
            <w:bottom w:val="none" w:sz="0" w:space="0" w:color="auto"/>
            <w:right w:val="none" w:sz="0" w:space="0" w:color="auto"/>
          </w:divBdr>
          <w:divsChild>
            <w:div w:id="726880966">
              <w:marLeft w:val="0"/>
              <w:marRight w:val="0"/>
              <w:marTop w:val="0"/>
              <w:marBottom w:val="0"/>
              <w:divBdr>
                <w:top w:val="none" w:sz="0" w:space="0" w:color="auto"/>
                <w:left w:val="none" w:sz="0" w:space="0" w:color="auto"/>
                <w:bottom w:val="none" w:sz="0" w:space="0" w:color="auto"/>
                <w:right w:val="none" w:sz="0" w:space="0" w:color="auto"/>
              </w:divBdr>
              <w:divsChild>
                <w:div w:id="22892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08767">
      <w:bodyDiv w:val="1"/>
      <w:marLeft w:val="0"/>
      <w:marRight w:val="0"/>
      <w:marTop w:val="0"/>
      <w:marBottom w:val="0"/>
      <w:divBdr>
        <w:top w:val="none" w:sz="0" w:space="0" w:color="auto"/>
        <w:left w:val="none" w:sz="0" w:space="0" w:color="auto"/>
        <w:bottom w:val="none" w:sz="0" w:space="0" w:color="auto"/>
        <w:right w:val="none" w:sz="0" w:space="0" w:color="auto"/>
      </w:divBdr>
    </w:div>
    <w:div w:id="163906852">
      <w:bodyDiv w:val="1"/>
      <w:marLeft w:val="0"/>
      <w:marRight w:val="0"/>
      <w:marTop w:val="0"/>
      <w:marBottom w:val="0"/>
      <w:divBdr>
        <w:top w:val="none" w:sz="0" w:space="0" w:color="auto"/>
        <w:left w:val="none" w:sz="0" w:space="0" w:color="auto"/>
        <w:bottom w:val="none" w:sz="0" w:space="0" w:color="auto"/>
        <w:right w:val="none" w:sz="0" w:space="0" w:color="auto"/>
      </w:divBdr>
    </w:div>
    <w:div w:id="248544815">
      <w:bodyDiv w:val="1"/>
      <w:marLeft w:val="0"/>
      <w:marRight w:val="0"/>
      <w:marTop w:val="0"/>
      <w:marBottom w:val="0"/>
      <w:divBdr>
        <w:top w:val="none" w:sz="0" w:space="0" w:color="auto"/>
        <w:left w:val="none" w:sz="0" w:space="0" w:color="auto"/>
        <w:bottom w:val="none" w:sz="0" w:space="0" w:color="auto"/>
        <w:right w:val="none" w:sz="0" w:space="0" w:color="auto"/>
      </w:divBdr>
    </w:div>
    <w:div w:id="256988092">
      <w:bodyDiv w:val="1"/>
      <w:marLeft w:val="0"/>
      <w:marRight w:val="0"/>
      <w:marTop w:val="0"/>
      <w:marBottom w:val="0"/>
      <w:divBdr>
        <w:top w:val="none" w:sz="0" w:space="0" w:color="auto"/>
        <w:left w:val="none" w:sz="0" w:space="0" w:color="auto"/>
        <w:bottom w:val="none" w:sz="0" w:space="0" w:color="auto"/>
        <w:right w:val="none" w:sz="0" w:space="0" w:color="auto"/>
      </w:divBdr>
    </w:div>
    <w:div w:id="258605937">
      <w:bodyDiv w:val="1"/>
      <w:marLeft w:val="0"/>
      <w:marRight w:val="0"/>
      <w:marTop w:val="0"/>
      <w:marBottom w:val="0"/>
      <w:divBdr>
        <w:top w:val="none" w:sz="0" w:space="0" w:color="auto"/>
        <w:left w:val="none" w:sz="0" w:space="0" w:color="auto"/>
        <w:bottom w:val="none" w:sz="0" w:space="0" w:color="auto"/>
        <w:right w:val="none" w:sz="0" w:space="0" w:color="auto"/>
      </w:divBdr>
    </w:div>
    <w:div w:id="282686988">
      <w:bodyDiv w:val="1"/>
      <w:marLeft w:val="0"/>
      <w:marRight w:val="0"/>
      <w:marTop w:val="0"/>
      <w:marBottom w:val="0"/>
      <w:divBdr>
        <w:top w:val="none" w:sz="0" w:space="0" w:color="auto"/>
        <w:left w:val="none" w:sz="0" w:space="0" w:color="auto"/>
        <w:bottom w:val="none" w:sz="0" w:space="0" w:color="auto"/>
        <w:right w:val="none" w:sz="0" w:space="0" w:color="auto"/>
      </w:divBdr>
    </w:div>
    <w:div w:id="395780090">
      <w:bodyDiv w:val="1"/>
      <w:marLeft w:val="0"/>
      <w:marRight w:val="0"/>
      <w:marTop w:val="0"/>
      <w:marBottom w:val="0"/>
      <w:divBdr>
        <w:top w:val="none" w:sz="0" w:space="0" w:color="auto"/>
        <w:left w:val="none" w:sz="0" w:space="0" w:color="auto"/>
        <w:bottom w:val="none" w:sz="0" w:space="0" w:color="auto"/>
        <w:right w:val="none" w:sz="0" w:space="0" w:color="auto"/>
      </w:divBdr>
    </w:div>
    <w:div w:id="401487685">
      <w:bodyDiv w:val="1"/>
      <w:marLeft w:val="0"/>
      <w:marRight w:val="0"/>
      <w:marTop w:val="0"/>
      <w:marBottom w:val="0"/>
      <w:divBdr>
        <w:top w:val="none" w:sz="0" w:space="0" w:color="auto"/>
        <w:left w:val="none" w:sz="0" w:space="0" w:color="auto"/>
        <w:bottom w:val="none" w:sz="0" w:space="0" w:color="auto"/>
        <w:right w:val="none" w:sz="0" w:space="0" w:color="auto"/>
      </w:divBdr>
    </w:div>
    <w:div w:id="552158446">
      <w:bodyDiv w:val="1"/>
      <w:marLeft w:val="0"/>
      <w:marRight w:val="0"/>
      <w:marTop w:val="0"/>
      <w:marBottom w:val="0"/>
      <w:divBdr>
        <w:top w:val="none" w:sz="0" w:space="0" w:color="auto"/>
        <w:left w:val="none" w:sz="0" w:space="0" w:color="auto"/>
        <w:bottom w:val="none" w:sz="0" w:space="0" w:color="auto"/>
        <w:right w:val="none" w:sz="0" w:space="0" w:color="auto"/>
      </w:divBdr>
      <w:divsChild>
        <w:div w:id="110590508">
          <w:marLeft w:val="0"/>
          <w:marRight w:val="0"/>
          <w:marTop w:val="0"/>
          <w:marBottom w:val="0"/>
          <w:divBdr>
            <w:top w:val="none" w:sz="0" w:space="0" w:color="auto"/>
            <w:left w:val="none" w:sz="0" w:space="0" w:color="auto"/>
            <w:bottom w:val="none" w:sz="0" w:space="0" w:color="auto"/>
            <w:right w:val="none" w:sz="0" w:space="0" w:color="auto"/>
          </w:divBdr>
          <w:divsChild>
            <w:div w:id="1968926798">
              <w:marLeft w:val="0"/>
              <w:marRight w:val="0"/>
              <w:marTop w:val="0"/>
              <w:marBottom w:val="0"/>
              <w:divBdr>
                <w:top w:val="none" w:sz="0" w:space="0" w:color="auto"/>
                <w:left w:val="none" w:sz="0" w:space="0" w:color="auto"/>
                <w:bottom w:val="none" w:sz="0" w:space="0" w:color="auto"/>
                <w:right w:val="none" w:sz="0" w:space="0" w:color="auto"/>
              </w:divBdr>
              <w:divsChild>
                <w:div w:id="118020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21212">
      <w:bodyDiv w:val="1"/>
      <w:marLeft w:val="0"/>
      <w:marRight w:val="0"/>
      <w:marTop w:val="0"/>
      <w:marBottom w:val="0"/>
      <w:divBdr>
        <w:top w:val="none" w:sz="0" w:space="0" w:color="auto"/>
        <w:left w:val="none" w:sz="0" w:space="0" w:color="auto"/>
        <w:bottom w:val="none" w:sz="0" w:space="0" w:color="auto"/>
        <w:right w:val="none" w:sz="0" w:space="0" w:color="auto"/>
      </w:divBdr>
      <w:divsChild>
        <w:div w:id="914972026">
          <w:marLeft w:val="0"/>
          <w:marRight w:val="0"/>
          <w:marTop w:val="0"/>
          <w:marBottom w:val="0"/>
          <w:divBdr>
            <w:top w:val="none" w:sz="0" w:space="0" w:color="auto"/>
            <w:left w:val="none" w:sz="0" w:space="0" w:color="auto"/>
            <w:bottom w:val="none" w:sz="0" w:space="0" w:color="auto"/>
            <w:right w:val="none" w:sz="0" w:space="0" w:color="auto"/>
          </w:divBdr>
          <w:divsChild>
            <w:div w:id="1846897613">
              <w:marLeft w:val="0"/>
              <w:marRight w:val="0"/>
              <w:marTop w:val="0"/>
              <w:marBottom w:val="0"/>
              <w:divBdr>
                <w:top w:val="none" w:sz="0" w:space="0" w:color="auto"/>
                <w:left w:val="none" w:sz="0" w:space="0" w:color="auto"/>
                <w:bottom w:val="none" w:sz="0" w:space="0" w:color="auto"/>
                <w:right w:val="none" w:sz="0" w:space="0" w:color="auto"/>
              </w:divBdr>
              <w:divsChild>
                <w:div w:id="120193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355749">
      <w:bodyDiv w:val="1"/>
      <w:marLeft w:val="0"/>
      <w:marRight w:val="0"/>
      <w:marTop w:val="0"/>
      <w:marBottom w:val="0"/>
      <w:divBdr>
        <w:top w:val="none" w:sz="0" w:space="0" w:color="auto"/>
        <w:left w:val="none" w:sz="0" w:space="0" w:color="auto"/>
        <w:bottom w:val="none" w:sz="0" w:space="0" w:color="auto"/>
        <w:right w:val="none" w:sz="0" w:space="0" w:color="auto"/>
      </w:divBdr>
      <w:divsChild>
        <w:div w:id="173957211">
          <w:marLeft w:val="0"/>
          <w:marRight w:val="0"/>
          <w:marTop w:val="0"/>
          <w:marBottom w:val="0"/>
          <w:divBdr>
            <w:top w:val="none" w:sz="0" w:space="0" w:color="auto"/>
            <w:left w:val="none" w:sz="0" w:space="0" w:color="auto"/>
            <w:bottom w:val="none" w:sz="0" w:space="0" w:color="auto"/>
            <w:right w:val="none" w:sz="0" w:space="0" w:color="auto"/>
          </w:divBdr>
          <w:divsChild>
            <w:div w:id="1688559660">
              <w:marLeft w:val="0"/>
              <w:marRight w:val="0"/>
              <w:marTop w:val="0"/>
              <w:marBottom w:val="0"/>
              <w:divBdr>
                <w:top w:val="none" w:sz="0" w:space="0" w:color="auto"/>
                <w:left w:val="none" w:sz="0" w:space="0" w:color="auto"/>
                <w:bottom w:val="none" w:sz="0" w:space="0" w:color="auto"/>
                <w:right w:val="none" w:sz="0" w:space="0" w:color="auto"/>
              </w:divBdr>
              <w:divsChild>
                <w:div w:id="1649820783">
                  <w:marLeft w:val="0"/>
                  <w:marRight w:val="0"/>
                  <w:marTop w:val="0"/>
                  <w:marBottom w:val="0"/>
                  <w:divBdr>
                    <w:top w:val="none" w:sz="0" w:space="0" w:color="auto"/>
                    <w:left w:val="none" w:sz="0" w:space="0" w:color="auto"/>
                    <w:bottom w:val="none" w:sz="0" w:space="0" w:color="auto"/>
                    <w:right w:val="none" w:sz="0" w:space="0" w:color="auto"/>
                  </w:divBdr>
                  <w:divsChild>
                    <w:div w:id="246502302">
                      <w:marLeft w:val="0"/>
                      <w:marRight w:val="0"/>
                      <w:marTop w:val="0"/>
                      <w:marBottom w:val="0"/>
                      <w:divBdr>
                        <w:top w:val="none" w:sz="0" w:space="0" w:color="auto"/>
                        <w:left w:val="none" w:sz="0" w:space="0" w:color="auto"/>
                        <w:bottom w:val="none" w:sz="0" w:space="0" w:color="auto"/>
                        <w:right w:val="none" w:sz="0" w:space="0" w:color="auto"/>
                      </w:divBdr>
                      <w:divsChild>
                        <w:div w:id="1249314803">
                          <w:marLeft w:val="0"/>
                          <w:marRight w:val="0"/>
                          <w:marTop w:val="0"/>
                          <w:marBottom w:val="0"/>
                          <w:divBdr>
                            <w:top w:val="none" w:sz="0" w:space="0" w:color="auto"/>
                            <w:left w:val="none" w:sz="0" w:space="0" w:color="auto"/>
                            <w:bottom w:val="none" w:sz="0" w:space="0" w:color="auto"/>
                            <w:right w:val="none" w:sz="0" w:space="0" w:color="auto"/>
                          </w:divBdr>
                          <w:divsChild>
                            <w:div w:id="92526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2701546">
      <w:bodyDiv w:val="1"/>
      <w:marLeft w:val="0"/>
      <w:marRight w:val="0"/>
      <w:marTop w:val="0"/>
      <w:marBottom w:val="0"/>
      <w:divBdr>
        <w:top w:val="none" w:sz="0" w:space="0" w:color="auto"/>
        <w:left w:val="none" w:sz="0" w:space="0" w:color="auto"/>
        <w:bottom w:val="none" w:sz="0" w:space="0" w:color="auto"/>
        <w:right w:val="none" w:sz="0" w:space="0" w:color="auto"/>
      </w:divBdr>
    </w:div>
    <w:div w:id="890044959">
      <w:bodyDiv w:val="1"/>
      <w:marLeft w:val="0"/>
      <w:marRight w:val="0"/>
      <w:marTop w:val="0"/>
      <w:marBottom w:val="0"/>
      <w:divBdr>
        <w:top w:val="none" w:sz="0" w:space="0" w:color="auto"/>
        <w:left w:val="none" w:sz="0" w:space="0" w:color="auto"/>
        <w:bottom w:val="none" w:sz="0" w:space="0" w:color="auto"/>
        <w:right w:val="none" w:sz="0" w:space="0" w:color="auto"/>
      </w:divBdr>
    </w:div>
    <w:div w:id="1057894377">
      <w:bodyDiv w:val="1"/>
      <w:marLeft w:val="0"/>
      <w:marRight w:val="0"/>
      <w:marTop w:val="0"/>
      <w:marBottom w:val="0"/>
      <w:divBdr>
        <w:top w:val="none" w:sz="0" w:space="0" w:color="auto"/>
        <w:left w:val="none" w:sz="0" w:space="0" w:color="auto"/>
        <w:bottom w:val="none" w:sz="0" w:space="0" w:color="auto"/>
        <w:right w:val="none" w:sz="0" w:space="0" w:color="auto"/>
      </w:divBdr>
    </w:div>
    <w:div w:id="1121723025">
      <w:bodyDiv w:val="1"/>
      <w:marLeft w:val="0"/>
      <w:marRight w:val="0"/>
      <w:marTop w:val="0"/>
      <w:marBottom w:val="0"/>
      <w:divBdr>
        <w:top w:val="none" w:sz="0" w:space="0" w:color="auto"/>
        <w:left w:val="none" w:sz="0" w:space="0" w:color="auto"/>
        <w:bottom w:val="none" w:sz="0" w:space="0" w:color="auto"/>
        <w:right w:val="none" w:sz="0" w:space="0" w:color="auto"/>
      </w:divBdr>
    </w:div>
    <w:div w:id="1142499708">
      <w:bodyDiv w:val="1"/>
      <w:marLeft w:val="0"/>
      <w:marRight w:val="0"/>
      <w:marTop w:val="0"/>
      <w:marBottom w:val="0"/>
      <w:divBdr>
        <w:top w:val="none" w:sz="0" w:space="0" w:color="auto"/>
        <w:left w:val="none" w:sz="0" w:space="0" w:color="auto"/>
        <w:bottom w:val="none" w:sz="0" w:space="0" w:color="auto"/>
        <w:right w:val="none" w:sz="0" w:space="0" w:color="auto"/>
      </w:divBdr>
    </w:div>
    <w:div w:id="1154374211">
      <w:bodyDiv w:val="1"/>
      <w:marLeft w:val="0"/>
      <w:marRight w:val="0"/>
      <w:marTop w:val="0"/>
      <w:marBottom w:val="0"/>
      <w:divBdr>
        <w:top w:val="none" w:sz="0" w:space="0" w:color="auto"/>
        <w:left w:val="none" w:sz="0" w:space="0" w:color="auto"/>
        <w:bottom w:val="none" w:sz="0" w:space="0" w:color="auto"/>
        <w:right w:val="none" w:sz="0" w:space="0" w:color="auto"/>
      </w:divBdr>
    </w:div>
    <w:div w:id="1173494191">
      <w:bodyDiv w:val="1"/>
      <w:marLeft w:val="0"/>
      <w:marRight w:val="0"/>
      <w:marTop w:val="0"/>
      <w:marBottom w:val="0"/>
      <w:divBdr>
        <w:top w:val="none" w:sz="0" w:space="0" w:color="auto"/>
        <w:left w:val="none" w:sz="0" w:space="0" w:color="auto"/>
        <w:bottom w:val="none" w:sz="0" w:space="0" w:color="auto"/>
        <w:right w:val="none" w:sz="0" w:space="0" w:color="auto"/>
      </w:divBdr>
    </w:div>
    <w:div w:id="1243174589">
      <w:bodyDiv w:val="1"/>
      <w:marLeft w:val="0"/>
      <w:marRight w:val="0"/>
      <w:marTop w:val="0"/>
      <w:marBottom w:val="0"/>
      <w:divBdr>
        <w:top w:val="none" w:sz="0" w:space="0" w:color="auto"/>
        <w:left w:val="none" w:sz="0" w:space="0" w:color="auto"/>
        <w:bottom w:val="none" w:sz="0" w:space="0" w:color="auto"/>
        <w:right w:val="none" w:sz="0" w:space="0" w:color="auto"/>
      </w:divBdr>
      <w:divsChild>
        <w:div w:id="1100563599">
          <w:marLeft w:val="0"/>
          <w:marRight w:val="0"/>
          <w:marTop w:val="0"/>
          <w:marBottom w:val="0"/>
          <w:divBdr>
            <w:top w:val="none" w:sz="0" w:space="0" w:color="auto"/>
            <w:left w:val="none" w:sz="0" w:space="0" w:color="auto"/>
            <w:bottom w:val="none" w:sz="0" w:space="0" w:color="auto"/>
            <w:right w:val="none" w:sz="0" w:space="0" w:color="auto"/>
          </w:divBdr>
          <w:divsChild>
            <w:div w:id="276715905">
              <w:marLeft w:val="0"/>
              <w:marRight w:val="0"/>
              <w:marTop w:val="0"/>
              <w:marBottom w:val="0"/>
              <w:divBdr>
                <w:top w:val="none" w:sz="0" w:space="0" w:color="auto"/>
                <w:left w:val="none" w:sz="0" w:space="0" w:color="auto"/>
                <w:bottom w:val="none" w:sz="0" w:space="0" w:color="auto"/>
                <w:right w:val="none" w:sz="0" w:space="0" w:color="auto"/>
              </w:divBdr>
              <w:divsChild>
                <w:div w:id="41786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765283">
      <w:bodyDiv w:val="1"/>
      <w:marLeft w:val="0"/>
      <w:marRight w:val="0"/>
      <w:marTop w:val="0"/>
      <w:marBottom w:val="0"/>
      <w:divBdr>
        <w:top w:val="none" w:sz="0" w:space="0" w:color="auto"/>
        <w:left w:val="none" w:sz="0" w:space="0" w:color="auto"/>
        <w:bottom w:val="none" w:sz="0" w:space="0" w:color="auto"/>
        <w:right w:val="none" w:sz="0" w:space="0" w:color="auto"/>
      </w:divBdr>
      <w:divsChild>
        <w:div w:id="702093379">
          <w:marLeft w:val="0"/>
          <w:marRight w:val="0"/>
          <w:marTop w:val="0"/>
          <w:marBottom w:val="0"/>
          <w:divBdr>
            <w:top w:val="none" w:sz="0" w:space="0" w:color="auto"/>
            <w:left w:val="none" w:sz="0" w:space="0" w:color="auto"/>
            <w:bottom w:val="none" w:sz="0" w:space="0" w:color="auto"/>
            <w:right w:val="none" w:sz="0" w:space="0" w:color="auto"/>
          </w:divBdr>
          <w:divsChild>
            <w:div w:id="1583641729">
              <w:marLeft w:val="0"/>
              <w:marRight w:val="0"/>
              <w:marTop w:val="0"/>
              <w:marBottom w:val="0"/>
              <w:divBdr>
                <w:top w:val="none" w:sz="0" w:space="0" w:color="auto"/>
                <w:left w:val="none" w:sz="0" w:space="0" w:color="auto"/>
                <w:bottom w:val="none" w:sz="0" w:space="0" w:color="auto"/>
                <w:right w:val="none" w:sz="0" w:space="0" w:color="auto"/>
              </w:divBdr>
              <w:divsChild>
                <w:div w:id="88128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034983">
      <w:bodyDiv w:val="1"/>
      <w:marLeft w:val="0"/>
      <w:marRight w:val="0"/>
      <w:marTop w:val="0"/>
      <w:marBottom w:val="0"/>
      <w:divBdr>
        <w:top w:val="none" w:sz="0" w:space="0" w:color="auto"/>
        <w:left w:val="none" w:sz="0" w:space="0" w:color="auto"/>
        <w:bottom w:val="none" w:sz="0" w:space="0" w:color="auto"/>
        <w:right w:val="none" w:sz="0" w:space="0" w:color="auto"/>
      </w:divBdr>
    </w:div>
    <w:div w:id="1418596023">
      <w:bodyDiv w:val="1"/>
      <w:marLeft w:val="0"/>
      <w:marRight w:val="0"/>
      <w:marTop w:val="0"/>
      <w:marBottom w:val="0"/>
      <w:divBdr>
        <w:top w:val="none" w:sz="0" w:space="0" w:color="auto"/>
        <w:left w:val="none" w:sz="0" w:space="0" w:color="auto"/>
        <w:bottom w:val="none" w:sz="0" w:space="0" w:color="auto"/>
        <w:right w:val="none" w:sz="0" w:space="0" w:color="auto"/>
      </w:divBdr>
    </w:div>
    <w:div w:id="1484396333">
      <w:bodyDiv w:val="1"/>
      <w:marLeft w:val="0"/>
      <w:marRight w:val="0"/>
      <w:marTop w:val="0"/>
      <w:marBottom w:val="0"/>
      <w:divBdr>
        <w:top w:val="none" w:sz="0" w:space="0" w:color="auto"/>
        <w:left w:val="none" w:sz="0" w:space="0" w:color="auto"/>
        <w:bottom w:val="none" w:sz="0" w:space="0" w:color="auto"/>
        <w:right w:val="none" w:sz="0" w:space="0" w:color="auto"/>
      </w:divBdr>
      <w:divsChild>
        <w:div w:id="231890489">
          <w:marLeft w:val="0"/>
          <w:marRight w:val="0"/>
          <w:marTop w:val="0"/>
          <w:marBottom w:val="0"/>
          <w:divBdr>
            <w:top w:val="none" w:sz="0" w:space="0" w:color="auto"/>
            <w:left w:val="none" w:sz="0" w:space="0" w:color="auto"/>
            <w:bottom w:val="none" w:sz="0" w:space="0" w:color="auto"/>
            <w:right w:val="none" w:sz="0" w:space="0" w:color="auto"/>
          </w:divBdr>
          <w:divsChild>
            <w:div w:id="1664889486">
              <w:marLeft w:val="0"/>
              <w:marRight w:val="0"/>
              <w:marTop w:val="0"/>
              <w:marBottom w:val="0"/>
              <w:divBdr>
                <w:top w:val="none" w:sz="0" w:space="0" w:color="auto"/>
                <w:left w:val="none" w:sz="0" w:space="0" w:color="auto"/>
                <w:bottom w:val="none" w:sz="0" w:space="0" w:color="auto"/>
                <w:right w:val="none" w:sz="0" w:space="0" w:color="auto"/>
              </w:divBdr>
              <w:divsChild>
                <w:div w:id="12971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053947">
      <w:bodyDiv w:val="1"/>
      <w:marLeft w:val="0"/>
      <w:marRight w:val="0"/>
      <w:marTop w:val="0"/>
      <w:marBottom w:val="0"/>
      <w:divBdr>
        <w:top w:val="none" w:sz="0" w:space="0" w:color="auto"/>
        <w:left w:val="none" w:sz="0" w:space="0" w:color="auto"/>
        <w:bottom w:val="none" w:sz="0" w:space="0" w:color="auto"/>
        <w:right w:val="none" w:sz="0" w:space="0" w:color="auto"/>
      </w:divBdr>
      <w:divsChild>
        <w:div w:id="497773691">
          <w:marLeft w:val="0"/>
          <w:marRight w:val="0"/>
          <w:marTop w:val="0"/>
          <w:marBottom w:val="0"/>
          <w:divBdr>
            <w:top w:val="none" w:sz="0" w:space="0" w:color="auto"/>
            <w:left w:val="none" w:sz="0" w:space="0" w:color="auto"/>
            <w:bottom w:val="none" w:sz="0" w:space="0" w:color="auto"/>
            <w:right w:val="none" w:sz="0" w:space="0" w:color="auto"/>
          </w:divBdr>
          <w:divsChild>
            <w:div w:id="1710255719">
              <w:marLeft w:val="0"/>
              <w:marRight w:val="0"/>
              <w:marTop w:val="0"/>
              <w:marBottom w:val="0"/>
              <w:divBdr>
                <w:top w:val="none" w:sz="0" w:space="0" w:color="auto"/>
                <w:left w:val="none" w:sz="0" w:space="0" w:color="auto"/>
                <w:bottom w:val="none" w:sz="0" w:space="0" w:color="auto"/>
                <w:right w:val="none" w:sz="0" w:space="0" w:color="auto"/>
              </w:divBdr>
              <w:divsChild>
                <w:div w:id="172826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05105">
      <w:bodyDiv w:val="1"/>
      <w:marLeft w:val="0"/>
      <w:marRight w:val="0"/>
      <w:marTop w:val="0"/>
      <w:marBottom w:val="0"/>
      <w:divBdr>
        <w:top w:val="none" w:sz="0" w:space="0" w:color="auto"/>
        <w:left w:val="none" w:sz="0" w:space="0" w:color="auto"/>
        <w:bottom w:val="none" w:sz="0" w:space="0" w:color="auto"/>
        <w:right w:val="none" w:sz="0" w:space="0" w:color="auto"/>
      </w:divBdr>
    </w:div>
    <w:div w:id="1903825784">
      <w:bodyDiv w:val="1"/>
      <w:marLeft w:val="0"/>
      <w:marRight w:val="0"/>
      <w:marTop w:val="0"/>
      <w:marBottom w:val="0"/>
      <w:divBdr>
        <w:top w:val="none" w:sz="0" w:space="0" w:color="auto"/>
        <w:left w:val="none" w:sz="0" w:space="0" w:color="auto"/>
        <w:bottom w:val="none" w:sz="0" w:space="0" w:color="auto"/>
        <w:right w:val="none" w:sz="0" w:space="0" w:color="auto"/>
      </w:divBdr>
    </w:div>
    <w:div w:id="1940407929">
      <w:bodyDiv w:val="1"/>
      <w:marLeft w:val="0"/>
      <w:marRight w:val="0"/>
      <w:marTop w:val="0"/>
      <w:marBottom w:val="0"/>
      <w:divBdr>
        <w:top w:val="none" w:sz="0" w:space="0" w:color="auto"/>
        <w:left w:val="none" w:sz="0" w:space="0" w:color="auto"/>
        <w:bottom w:val="none" w:sz="0" w:space="0" w:color="auto"/>
        <w:right w:val="none" w:sz="0" w:space="0" w:color="auto"/>
      </w:divBdr>
    </w:div>
    <w:div w:id="2026783368">
      <w:bodyDiv w:val="1"/>
      <w:marLeft w:val="0"/>
      <w:marRight w:val="0"/>
      <w:marTop w:val="0"/>
      <w:marBottom w:val="0"/>
      <w:divBdr>
        <w:top w:val="none" w:sz="0" w:space="0" w:color="auto"/>
        <w:left w:val="none" w:sz="0" w:space="0" w:color="auto"/>
        <w:bottom w:val="none" w:sz="0" w:space="0" w:color="auto"/>
        <w:right w:val="none" w:sz="0" w:space="0" w:color="auto"/>
      </w:divBdr>
    </w:div>
    <w:div w:id="2041010350">
      <w:bodyDiv w:val="1"/>
      <w:marLeft w:val="0"/>
      <w:marRight w:val="0"/>
      <w:marTop w:val="0"/>
      <w:marBottom w:val="0"/>
      <w:divBdr>
        <w:top w:val="none" w:sz="0" w:space="0" w:color="auto"/>
        <w:left w:val="none" w:sz="0" w:space="0" w:color="auto"/>
        <w:bottom w:val="none" w:sz="0" w:space="0" w:color="auto"/>
        <w:right w:val="none" w:sz="0" w:space="0" w:color="auto"/>
      </w:divBdr>
      <w:divsChild>
        <w:div w:id="2109809129">
          <w:marLeft w:val="0"/>
          <w:marRight w:val="0"/>
          <w:marTop w:val="0"/>
          <w:marBottom w:val="0"/>
          <w:divBdr>
            <w:top w:val="none" w:sz="0" w:space="0" w:color="auto"/>
            <w:left w:val="none" w:sz="0" w:space="0" w:color="auto"/>
            <w:bottom w:val="none" w:sz="0" w:space="0" w:color="auto"/>
            <w:right w:val="none" w:sz="0" w:space="0" w:color="auto"/>
          </w:divBdr>
          <w:divsChild>
            <w:div w:id="468670937">
              <w:marLeft w:val="0"/>
              <w:marRight w:val="0"/>
              <w:marTop w:val="0"/>
              <w:marBottom w:val="0"/>
              <w:divBdr>
                <w:top w:val="none" w:sz="0" w:space="0" w:color="auto"/>
                <w:left w:val="none" w:sz="0" w:space="0" w:color="auto"/>
                <w:bottom w:val="none" w:sz="0" w:space="0" w:color="auto"/>
                <w:right w:val="none" w:sz="0" w:space="0" w:color="auto"/>
              </w:divBdr>
              <w:divsChild>
                <w:div w:id="67950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057931">
      <w:bodyDiv w:val="1"/>
      <w:marLeft w:val="0"/>
      <w:marRight w:val="0"/>
      <w:marTop w:val="0"/>
      <w:marBottom w:val="0"/>
      <w:divBdr>
        <w:top w:val="none" w:sz="0" w:space="0" w:color="auto"/>
        <w:left w:val="none" w:sz="0" w:space="0" w:color="auto"/>
        <w:bottom w:val="none" w:sz="0" w:space="0" w:color="auto"/>
        <w:right w:val="none" w:sz="0" w:space="0" w:color="auto"/>
      </w:divBdr>
    </w:div>
    <w:div w:id="2090689083">
      <w:bodyDiv w:val="1"/>
      <w:marLeft w:val="0"/>
      <w:marRight w:val="0"/>
      <w:marTop w:val="0"/>
      <w:marBottom w:val="0"/>
      <w:divBdr>
        <w:top w:val="none" w:sz="0" w:space="0" w:color="auto"/>
        <w:left w:val="none" w:sz="0" w:space="0" w:color="auto"/>
        <w:bottom w:val="none" w:sz="0" w:space="0" w:color="auto"/>
        <w:right w:val="none" w:sz="0" w:space="0" w:color="auto"/>
      </w:divBdr>
      <w:divsChild>
        <w:div w:id="395932650">
          <w:marLeft w:val="0"/>
          <w:marRight w:val="0"/>
          <w:marTop w:val="0"/>
          <w:marBottom w:val="0"/>
          <w:divBdr>
            <w:top w:val="none" w:sz="0" w:space="0" w:color="auto"/>
            <w:left w:val="none" w:sz="0" w:space="0" w:color="auto"/>
            <w:bottom w:val="none" w:sz="0" w:space="0" w:color="auto"/>
            <w:right w:val="none" w:sz="0" w:space="0" w:color="auto"/>
          </w:divBdr>
          <w:divsChild>
            <w:div w:id="587084060">
              <w:marLeft w:val="0"/>
              <w:marRight w:val="0"/>
              <w:marTop w:val="0"/>
              <w:marBottom w:val="0"/>
              <w:divBdr>
                <w:top w:val="none" w:sz="0" w:space="0" w:color="auto"/>
                <w:left w:val="none" w:sz="0" w:space="0" w:color="auto"/>
                <w:bottom w:val="none" w:sz="0" w:space="0" w:color="auto"/>
                <w:right w:val="none" w:sz="0" w:space="0" w:color="auto"/>
              </w:divBdr>
              <w:divsChild>
                <w:div w:id="16547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503674">
      <w:bodyDiv w:val="1"/>
      <w:marLeft w:val="0"/>
      <w:marRight w:val="0"/>
      <w:marTop w:val="0"/>
      <w:marBottom w:val="0"/>
      <w:divBdr>
        <w:top w:val="none" w:sz="0" w:space="0" w:color="auto"/>
        <w:left w:val="none" w:sz="0" w:space="0" w:color="auto"/>
        <w:bottom w:val="none" w:sz="0" w:space="0" w:color="auto"/>
        <w:right w:val="none" w:sz="0" w:space="0" w:color="auto"/>
      </w:divBdr>
      <w:divsChild>
        <w:div w:id="1932545213">
          <w:marLeft w:val="0"/>
          <w:marRight w:val="0"/>
          <w:marTop w:val="0"/>
          <w:marBottom w:val="0"/>
          <w:divBdr>
            <w:top w:val="none" w:sz="0" w:space="0" w:color="auto"/>
            <w:left w:val="none" w:sz="0" w:space="0" w:color="auto"/>
            <w:bottom w:val="none" w:sz="0" w:space="0" w:color="auto"/>
            <w:right w:val="none" w:sz="0" w:space="0" w:color="auto"/>
          </w:divBdr>
          <w:divsChild>
            <w:div w:id="1289553183">
              <w:marLeft w:val="0"/>
              <w:marRight w:val="0"/>
              <w:marTop w:val="0"/>
              <w:marBottom w:val="0"/>
              <w:divBdr>
                <w:top w:val="none" w:sz="0" w:space="0" w:color="auto"/>
                <w:left w:val="none" w:sz="0" w:space="0" w:color="auto"/>
                <w:bottom w:val="none" w:sz="0" w:space="0" w:color="auto"/>
                <w:right w:val="none" w:sz="0" w:space="0" w:color="auto"/>
              </w:divBdr>
              <w:divsChild>
                <w:div w:id="130176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4404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1691</Words>
  <Characters>9876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Global Illumination for Fun and Profit</vt:lpstr>
    </vt:vector>
  </TitlesOfParts>
  <Company>Home</Company>
  <LinksUpToDate>false</LinksUpToDate>
  <CharactersWithSpaces>11544</CharactersWithSpaces>
  <SharedDoc>false</SharedDoc>
  <HLinks>
    <vt:vector size="6" baseType="variant">
      <vt:variant>
        <vt:i4>8257567</vt:i4>
      </vt:variant>
      <vt:variant>
        <vt:i4>5733</vt:i4>
      </vt:variant>
      <vt:variant>
        <vt:i4>1025</vt:i4>
      </vt:variant>
      <vt:variant>
        <vt:i4>1</vt:i4>
      </vt:variant>
      <vt:variant>
        <vt:lpwstr>sampleimage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Illumination for Fun and Profit</dc:title>
  <dc:subject/>
  <dc:creator>Matthew Brehmer</dc:creator>
  <cp:keywords/>
  <dc:description/>
  <cp:lastModifiedBy>Steve Meadows</cp:lastModifiedBy>
  <cp:revision>2</cp:revision>
  <cp:lastPrinted>2012-01-18T06:39:00Z</cp:lastPrinted>
  <dcterms:created xsi:type="dcterms:W3CDTF">2024-12-12T04:47:00Z</dcterms:created>
  <dcterms:modified xsi:type="dcterms:W3CDTF">2024-12-12T04:47:00Z</dcterms:modified>
</cp:coreProperties>
</file>