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9CED" w14:textId="3E66C05F" w:rsidR="0047749C" w:rsidRPr="0047749C" w:rsidRDefault="0047749C" w:rsidP="00097904">
      <w:pPr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47749C">
        <w:rPr>
          <w:rFonts w:ascii="Calibri" w:hAnsi="Calibri" w:cs="Calibri"/>
          <w:b/>
          <w:bCs/>
          <w:sz w:val="28"/>
          <w:szCs w:val="28"/>
          <w:u w:val="single"/>
        </w:rPr>
        <w:t>Panel Data</w:t>
      </w:r>
    </w:p>
    <w:p w14:paraId="3772CEB1" w14:textId="77777777" w:rsidR="0047749C" w:rsidRDefault="0047749C" w:rsidP="00097904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A0AF3F0" w14:textId="0DC41BFF" w:rsidR="00A34AE4" w:rsidRPr="00EB4C2F" w:rsidRDefault="00A34AE4" w:rsidP="0009790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EB4C2F">
        <w:rPr>
          <w:rFonts w:ascii="Calibri" w:hAnsi="Calibri" w:cs="Calibri"/>
          <w:b/>
          <w:bCs/>
          <w:sz w:val="22"/>
          <w:szCs w:val="22"/>
        </w:rPr>
        <w:t>1. Where</w:t>
      </w:r>
      <w:r w:rsidR="00C015F9">
        <w:rPr>
          <w:rFonts w:ascii="Calibri" w:hAnsi="Calibri" w:cs="Calibri"/>
          <w:b/>
          <w:bCs/>
          <w:sz w:val="22"/>
          <w:szCs w:val="22"/>
        </w:rPr>
        <w:t xml:space="preserve"> Did </w:t>
      </w:r>
      <w:r w:rsidRPr="00EB4C2F">
        <w:rPr>
          <w:rFonts w:ascii="Calibri" w:hAnsi="Calibri" w:cs="Calibri"/>
          <w:b/>
          <w:bCs/>
          <w:sz w:val="22"/>
          <w:szCs w:val="22"/>
        </w:rPr>
        <w:t xml:space="preserve">the </w:t>
      </w:r>
      <w:r w:rsidR="00C015F9">
        <w:rPr>
          <w:rFonts w:ascii="Calibri" w:hAnsi="Calibri" w:cs="Calibri"/>
          <w:b/>
          <w:bCs/>
          <w:sz w:val="22"/>
          <w:szCs w:val="22"/>
        </w:rPr>
        <w:t>Na</w:t>
      </w:r>
      <w:r w:rsidRPr="00EB4C2F">
        <w:rPr>
          <w:rFonts w:ascii="Calibri" w:hAnsi="Calibri" w:cs="Calibri"/>
          <w:b/>
          <w:bCs/>
          <w:sz w:val="22"/>
          <w:szCs w:val="22"/>
        </w:rPr>
        <w:t xml:space="preserve">me </w:t>
      </w:r>
      <w:r w:rsidR="00C015F9">
        <w:rPr>
          <w:rFonts w:ascii="Calibri" w:hAnsi="Calibri" w:cs="Calibri"/>
          <w:b/>
          <w:bCs/>
          <w:sz w:val="22"/>
          <w:szCs w:val="22"/>
        </w:rPr>
        <w:t xml:space="preserve">“Panel Data” </w:t>
      </w:r>
      <w:r w:rsidRPr="00EB4C2F">
        <w:rPr>
          <w:rFonts w:ascii="Calibri" w:hAnsi="Calibri" w:cs="Calibri"/>
          <w:b/>
          <w:bCs/>
          <w:sz w:val="22"/>
          <w:szCs w:val="22"/>
        </w:rPr>
        <w:t>C</w:t>
      </w:r>
      <w:r w:rsidR="00C015F9">
        <w:rPr>
          <w:rFonts w:ascii="Calibri" w:hAnsi="Calibri" w:cs="Calibri"/>
          <w:b/>
          <w:bCs/>
          <w:sz w:val="22"/>
          <w:szCs w:val="22"/>
        </w:rPr>
        <w:t>o</w:t>
      </w:r>
      <w:r w:rsidRPr="00EB4C2F">
        <w:rPr>
          <w:rFonts w:ascii="Calibri" w:hAnsi="Calibri" w:cs="Calibri"/>
          <w:b/>
          <w:bCs/>
          <w:sz w:val="22"/>
          <w:szCs w:val="22"/>
        </w:rPr>
        <w:t>me From?</w:t>
      </w:r>
    </w:p>
    <w:p w14:paraId="09A85D17" w14:textId="77777777" w:rsidR="00A34AE4" w:rsidRDefault="00A34AE4" w:rsidP="00097904">
      <w:pPr>
        <w:jc w:val="both"/>
        <w:rPr>
          <w:rFonts w:ascii="Calibri" w:hAnsi="Calibri" w:cs="Calibri"/>
          <w:sz w:val="20"/>
          <w:szCs w:val="20"/>
        </w:rPr>
      </w:pPr>
    </w:p>
    <w:p w14:paraId="6C767999" w14:textId="6105185D" w:rsidR="00C015F9" w:rsidRDefault="00097904" w:rsidP="00EB4C2F">
      <w:pPr>
        <w:jc w:val="both"/>
        <w:rPr>
          <w:rFonts w:ascii="Calibri" w:hAnsi="Calibri" w:cs="Calibri"/>
          <w:sz w:val="22"/>
          <w:szCs w:val="22"/>
        </w:rPr>
      </w:pPr>
      <w:r w:rsidRPr="00EB4C2F">
        <w:rPr>
          <w:rFonts w:ascii="Calibri" w:hAnsi="Calibri" w:cs="Calibri"/>
          <w:sz w:val="22"/>
          <w:szCs w:val="22"/>
        </w:rPr>
        <w:t xml:space="preserve">Panel data </w:t>
      </w:r>
      <w:r w:rsidR="00C015F9">
        <w:rPr>
          <w:rFonts w:ascii="Calibri" w:hAnsi="Calibri" w:cs="Calibri"/>
          <w:sz w:val="22"/>
          <w:szCs w:val="22"/>
        </w:rPr>
        <w:t>emerged</w:t>
      </w:r>
      <w:r w:rsidRPr="00EB4C2F">
        <w:rPr>
          <w:rFonts w:ascii="Calibri" w:hAnsi="Calibri" w:cs="Calibri"/>
          <w:sz w:val="22"/>
          <w:szCs w:val="22"/>
        </w:rPr>
        <w:t xml:space="preserve"> from the need to </w:t>
      </w:r>
      <w:r w:rsidR="0024249A">
        <w:rPr>
          <w:rFonts w:ascii="Calibri" w:hAnsi="Calibri" w:cs="Calibri"/>
          <w:sz w:val="22"/>
          <w:szCs w:val="22"/>
        </w:rPr>
        <w:t>answer</w:t>
      </w:r>
      <w:r w:rsidRPr="00EB4C2F">
        <w:rPr>
          <w:rFonts w:ascii="Calibri" w:hAnsi="Calibri" w:cs="Calibri"/>
          <w:sz w:val="22"/>
          <w:szCs w:val="22"/>
        </w:rPr>
        <w:t xml:space="preserve"> a fundamental </w:t>
      </w:r>
      <w:r w:rsidR="0024249A">
        <w:rPr>
          <w:rFonts w:ascii="Calibri" w:hAnsi="Calibri" w:cs="Calibri"/>
          <w:sz w:val="22"/>
          <w:szCs w:val="22"/>
        </w:rPr>
        <w:t>question</w:t>
      </w:r>
      <w:r w:rsidR="00CB3854">
        <w:rPr>
          <w:rFonts w:ascii="Calibri" w:hAnsi="Calibri" w:cs="Calibri"/>
          <w:sz w:val="22"/>
          <w:szCs w:val="22"/>
        </w:rPr>
        <w:t>:</w:t>
      </w:r>
      <w:r w:rsidRPr="00EB4C2F">
        <w:rPr>
          <w:rFonts w:ascii="Calibri" w:hAnsi="Calibri" w:cs="Calibri"/>
          <w:sz w:val="22"/>
          <w:szCs w:val="22"/>
        </w:rPr>
        <w:t xml:space="preserve"> </w:t>
      </w:r>
    </w:p>
    <w:p w14:paraId="30EBAB5C" w14:textId="77777777" w:rsidR="00C015F9" w:rsidRDefault="00C015F9" w:rsidP="00EB4C2F">
      <w:pPr>
        <w:jc w:val="both"/>
        <w:rPr>
          <w:rFonts w:ascii="Calibri" w:hAnsi="Calibri" w:cs="Calibri"/>
          <w:sz w:val="22"/>
          <w:szCs w:val="22"/>
        </w:rPr>
      </w:pPr>
    </w:p>
    <w:p w14:paraId="1600D055" w14:textId="1D321811" w:rsidR="00097904" w:rsidRPr="00EB4C2F" w:rsidRDefault="00097904" w:rsidP="00C015F9">
      <w:pPr>
        <w:ind w:left="720"/>
        <w:jc w:val="both"/>
        <w:rPr>
          <w:rFonts w:ascii="Calibri" w:hAnsi="Calibri" w:cs="Calibri"/>
          <w:sz w:val="22"/>
          <w:szCs w:val="22"/>
        </w:rPr>
      </w:pPr>
      <w:r w:rsidRPr="00EB4C2F">
        <w:rPr>
          <w:rFonts w:ascii="Calibri" w:hAnsi="Calibri" w:cs="Calibri"/>
          <w:sz w:val="22"/>
          <w:szCs w:val="22"/>
        </w:rPr>
        <w:t xml:space="preserve">How </w:t>
      </w:r>
      <w:r w:rsidR="00C015F9">
        <w:rPr>
          <w:rFonts w:ascii="Calibri" w:hAnsi="Calibri" w:cs="Calibri"/>
          <w:sz w:val="22"/>
          <w:szCs w:val="22"/>
        </w:rPr>
        <w:t xml:space="preserve">can </w:t>
      </w:r>
      <w:r w:rsidRPr="00EB4C2F">
        <w:rPr>
          <w:rFonts w:ascii="Calibri" w:hAnsi="Calibri" w:cs="Calibri"/>
          <w:sz w:val="22"/>
          <w:szCs w:val="22"/>
        </w:rPr>
        <w:t xml:space="preserve">the same entities </w:t>
      </w:r>
      <w:r w:rsidR="00633751">
        <w:rPr>
          <w:rFonts w:ascii="Calibri" w:hAnsi="Calibri" w:cs="Calibri"/>
          <w:sz w:val="22"/>
          <w:szCs w:val="22"/>
        </w:rPr>
        <w:t xml:space="preserve">be observed </w:t>
      </w:r>
      <w:r w:rsidRPr="00EB4C2F">
        <w:rPr>
          <w:rFonts w:ascii="Calibri" w:hAnsi="Calibri" w:cs="Calibri"/>
          <w:sz w:val="22"/>
          <w:szCs w:val="22"/>
        </w:rPr>
        <w:t>over time</w:t>
      </w:r>
      <w:r w:rsidR="00C015F9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C015F9">
        <w:rPr>
          <w:rFonts w:ascii="Calibri" w:hAnsi="Calibri" w:cs="Calibri"/>
          <w:sz w:val="22"/>
          <w:szCs w:val="22"/>
        </w:rPr>
        <w:t>in order</w:t>
      </w:r>
      <w:r w:rsidRPr="00EB4C2F">
        <w:rPr>
          <w:rFonts w:ascii="Calibri" w:hAnsi="Calibri" w:cs="Calibri"/>
          <w:sz w:val="22"/>
          <w:szCs w:val="22"/>
        </w:rPr>
        <w:t xml:space="preserve"> to</w:t>
      </w:r>
      <w:proofErr w:type="gramEnd"/>
      <w:r w:rsidRPr="00EB4C2F">
        <w:rPr>
          <w:rFonts w:ascii="Calibri" w:hAnsi="Calibri" w:cs="Calibri"/>
          <w:sz w:val="22"/>
          <w:szCs w:val="22"/>
        </w:rPr>
        <w:t xml:space="preserve"> </w:t>
      </w:r>
      <w:r w:rsidR="00CB3854">
        <w:rPr>
          <w:rFonts w:ascii="Calibri" w:hAnsi="Calibri" w:cs="Calibri"/>
          <w:sz w:val="22"/>
          <w:szCs w:val="22"/>
        </w:rPr>
        <w:t>distinguish</w:t>
      </w:r>
      <w:r w:rsidRPr="00EB4C2F">
        <w:rPr>
          <w:rFonts w:ascii="Calibri" w:hAnsi="Calibri" w:cs="Calibri"/>
          <w:sz w:val="22"/>
          <w:szCs w:val="22"/>
        </w:rPr>
        <w:t xml:space="preserve"> permanent differences between them</w:t>
      </w:r>
      <w:r w:rsidR="00C015F9">
        <w:rPr>
          <w:rFonts w:ascii="Calibri" w:hAnsi="Calibri" w:cs="Calibri"/>
          <w:sz w:val="22"/>
          <w:szCs w:val="22"/>
        </w:rPr>
        <w:t xml:space="preserve"> from changes that occur through time?</w:t>
      </w:r>
    </w:p>
    <w:p w14:paraId="38451290" w14:textId="77777777" w:rsidR="00097904" w:rsidRPr="00EB4C2F" w:rsidRDefault="00097904" w:rsidP="00EB4C2F">
      <w:pPr>
        <w:jc w:val="both"/>
        <w:rPr>
          <w:rFonts w:ascii="Calibri" w:hAnsi="Calibri" w:cs="Calibri"/>
          <w:sz w:val="22"/>
          <w:szCs w:val="22"/>
        </w:rPr>
      </w:pPr>
    </w:p>
    <w:p w14:paraId="2AF1FAC3" w14:textId="77777777" w:rsidR="00633751" w:rsidRDefault="00097904" w:rsidP="00EB4C2F">
      <w:pPr>
        <w:jc w:val="both"/>
        <w:rPr>
          <w:rFonts w:ascii="Calibri" w:hAnsi="Calibri" w:cs="Calibri"/>
          <w:sz w:val="22"/>
          <w:szCs w:val="22"/>
        </w:rPr>
      </w:pPr>
      <w:r w:rsidRPr="00EB4C2F">
        <w:rPr>
          <w:rFonts w:ascii="Calibri" w:hAnsi="Calibri" w:cs="Calibri"/>
          <w:sz w:val="22"/>
          <w:szCs w:val="22"/>
        </w:rPr>
        <w:t xml:space="preserve">The </w:t>
      </w:r>
      <w:r w:rsidRPr="00EB4C2F">
        <w:rPr>
          <w:rFonts w:ascii="Calibri" w:hAnsi="Calibri" w:cs="Calibri"/>
          <w:sz w:val="22"/>
          <w:szCs w:val="22"/>
        </w:rPr>
        <w:t>term</w:t>
      </w:r>
      <w:r w:rsidRPr="00EB4C2F">
        <w:rPr>
          <w:rFonts w:ascii="Calibri" w:hAnsi="Calibri" w:cs="Calibri"/>
          <w:sz w:val="22"/>
          <w:szCs w:val="22"/>
        </w:rPr>
        <w:t xml:space="preserve"> </w:t>
      </w:r>
      <w:r w:rsidRPr="00EB4C2F">
        <w:rPr>
          <w:rFonts w:ascii="Calibri" w:hAnsi="Calibri" w:cs="Calibri"/>
          <w:sz w:val="22"/>
          <w:szCs w:val="22"/>
        </w:rPr>
        <w:t>“</w:t>
      </w:r>
      <w:r w:rsidRPr="00EB4C2F">
        <w:rPr>
          <w:rFonts w:ascii="Calibri" w:hAnsi="Calibri" w:cs="Calibri"/>
          <w:sz w:val="22"/>
          <w:szCs w:val="22"/>
        </w:rPr>
        <w:t>panel</w:t>
      </w:r>
      <w:r w:rsidRPr="00EB4C2F">
        <w:rPr>
          <w:rFonts w:ascii="Calibri" w:hAnsi="Calibri" w:cs="Calibri"/>
          <w:sz w:val="22"/>
          <w:szCs w:val="22"/>
        </w:rPr>
        <w:t>” did not actually originate from economics or statistics</w:t>
      </w:r>
      <w:r w:rsidR="00BD68DE">
        <w:rPr>
          <w:rFonts w:ascii="Calibri" w:hAnsi="Calibri" w:cs="Calibri"/>
          <w:sz w:val="22"/>
          <w:szCs w:val="22"/>
        </w:rPr>
        <w:t xml:space="preserve">. Its roots lie in </w:t>
      </w:r>
      <w:r w:rsidRPr="00EB4C2F">
        <w:rPr>
          <w:rFonts w:ascii="Calibri" w:hAnsi="Calibri" w:cs="Calibri"/>
          <w:sz w:val="22"/>
          <w:szCs w:val="22"/>
        </w:rPr>
        <w:t xml:space="preserve">sociology and market research </w:t>
      </w:r>
      <w:r w:rsidR="00CB3854">
        <w:rPr>
          <w:rFonts w:ascii="Calibri" w:hAnsi="Calibri" w:cs="Calibri"/>
          <w:sz w:val="22"/>
          <w:szCs w:val="22"/>
        </w:rPr>
        <w:t>during</w:t>
      </w:r>
      <w:r w:rsidRPr="00EB4C2F">
        <w:rPr>
          <w:rFonts w:ascii="Calibri" w:hAnsi="Calibri" w:cs="Calibri"/>
          <w:sz w:val="22"/>
          <w:szCs w:val="22"/>
        </w:rPr>
        <w:t xml:space="preserve"> the 1930s and 1940s. </w:t>
      </w:r>
      <w:r w:rsidR="00BD68DE">
        <w:rPr>
          <w:rFonts w:ascii="Calibri" w:hAnsi="Calibri" w:cs="Calibri"/>
          <w:sz w:val="22"/>
          <w:szCs w:val="22"/>
        </w:rPr>
        <w:t xml:space="preserve">A key figure in its development </w:t>
      </w:r>
      <w:r w:rsidR="00CB3854">
        <w:rPr>
          <w:rFonts w:ascii="Calibri" w:hAnsi="Calibri" w:cs="Calibri"/>
          <w:sz w:val="22"/>
          <w:szCs w:val="22"/>
        </w:rPr>
        <w:t>was</w:t>
      </w:r>
      <w:r w:rsidRPr="00EB4C2F">
        <w:rPr>
          <w:rFonts w:ascii="Calibri" w:hAnsi="Calibri" w:cs="Calibri"/>
          <w:sz w:val="22"/>
          <w:szCs w:val="22"/>
        </w:rPr>
        <w:t xml:space="preserve"> Paul Lazarsfeld, a prominent sociologist at Columbia University. </w:t>
      </w:r>
    </w:p>
    <w:p w14:paraId="05781425" w14:textId="2F0DEDC7" w:rsidR="00097904" w:rsidRPr="00633751" w:rsidRDefault="009B4922" w:rsidP="00633751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</w:t>
      </w:r>
      <w:r w:rsidR="00097904" w:rsidRPr="00633751">
        <w:rPr>
          <w:rFonts w:ascii="Calibri" w:hAnsi="Calibri" w:cs="Calibri"/>
          <w:sz w:val="22"/>
          <w:szCs w:val="22"/>
        </w:rPr>
        <w:t xml:space="preserve">hile studying </w:t>
      </w:r>
      <w:r w:rsidR="00F0055B" w:rsidRPr="00633751">
        <w:rPr>
          <w:rFonts w:ascii="Calibri" w:hAnsi="Calibri" w:cs="Calibri"/>
          <w:sz w:val="22"/>
          <w:szCs w:val="22"/>
        </w:rPr>
        <w:t>voting behaviour</w:t>
      </w:r>
      <w:r w:rsidR="00097904" w:rsidRPr="00633751">
        <w:rPr>
          <w:rFonts w:ascii="Calibri" w:hAnsi="Calibri" w:cs="Calibri"/>
          <w:sz w:val="22"/>
          <w:szCs w:val="22"/>
        </w:rPr>
        <w:t xml:space="preserve"> and </w:t>
      </w:r>
      <w:r w:rsidR="00F0055B" w:rsidRPr="00633751">
        <w:rPr>
          <w:rFonts w:ascii="Calibri" w:hAnsi="Calibri" w:cs="Calibri"/>
          <w:sz w:val="22"/>
          <w:szCs w:val="22"/>
        </w:rPr>
        <w:t>consumer preferences</w:t>
      </w:r>
      <w:r w:rsidR="00097904" w:rsidRPr="0063375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97904" w:rsidRPr="00633751">
        <w:rPr>
          <w:rFonts w:ascii="Calibri" w:hAnsi="Calibri" w:cs="Calibri"/>
          <w:sz w:val="22"/>
          <w:szCs w:val="22"/>
        </w:rPr>
        <w:t>Lazarsfeld</w:t>
      </w:r>
      <w:proofErr w:type="spellEnd"/>
      <w:r w:rsidR="00097904" w:rsidRPr="00633751">
        <w:rPr>
          <w:rFonts w:ascii="Calibri" w:hAnsi="Calibri" w:cs="Calibri"/>
          <w:sz w:val="22"/>
          <w:szCs w:val="22"/>
        </w:rPr>
        <w:t xml:space="preserve"> </w:t>
      </w:r>
      <w:r w:rsidR="00CB3854" w:rsidRPr="00633751">
        <w:rPr>
          <w:rFonts w:ascii="Calibri" w:hAnsi="Calibri" w:cs="Calibri"/>
          <w:sz w:val="22"/>
          <w:szCs w:val="22"/>
        </w:rPr>
        <w:t>developed</w:t>
      </w:r>
      <w:r w:rsidR="00097904" w:rsidRPr="00633751">
        <w:rPr>
          <w:rFonts w:ascii="Calibri" w:hAnsi="Calibri" w:cs="Calibri"/>
          <w:sz w:val="22"/>
          <w:szCs w:val="22"/>
        </w:rPr>
        <w:t xml:space="preserve"> a method of interviewing the exact same group of respondents at regular intervals. He </w:t>
      </w:r>
      <w:r w:rsidR="00CB3854" w:rsidRPr="00633751">
        <w:rPr>
          <w:rFonts w:ascii="Calibri" w:hAnsi="Calibri" w:cs="Calibri"/>
          <w:sz w:val="22"/>
          <w:szCs w:val="22"/>
        </w:rPr>
        <w:t>referred to</w:t>
      </w:r>
      <w:r w:rsidR="00097904" w:rsidRPr="00633751">
        <w:rPr>
          <w:rFonts w:ascii="Calibri" w:hAnsi="Calibri" w:cs="Calibri"/>
          <w:sz w:val="22"/>
          <w:szCs w:val="22"/>
        </w:rPr>
        <w:t xml:space="preserve"> this group</w:t>
      </w:r>
      <w:r w:rsidR="00CB3854" w:rsidRPr="00633751">
        <w:rPr>
          <w:rFonts w:ascii="Calibri" w:hAnsi="Calibri" w:cs="Calibri"/>
          <w:sz w:val="22"/>
          <w:szCs w:val="22"/>
        </w:rPr>
        <w:t xml:space="preserve"> as</w:t>
      </w:r>
      <w:r w:rsidR="00097904" w:rsidRPr="00633751">
        <w:rPr>
          <w:rFonts w:ascii="Calibri" w:hAnsi="Calibri" w:cs="Calibri"/>
          <w:sz w:val="22"/>
          <w:szCs w:val="22"/>
        </w:rPr>
        <w:t xml:space="preserve"> a </w:t>
      </w:r>
      <w:r w:rsidR="00097904" w:rsidRPr="00633751">
        <w:rPr>
          <w:rFonts w:ascii="Calibri" w:hAnsi="Calibri" w:cs="Calibri"/>
          <w:b/>
          <w:bCs/>
          <w:sz w:val="22"/>
          <w:szCs w:val="22"/>
        </w:rPr>
        <w:t xml:space="preserve">“panel”; </w:t>
      </w:r>
      <w:r w:rsidR="00097904" w:rsidRPr="00633751">
        <w:rPr>
          <w:rFonts w:ascii="Calibri" w:hAnsi="Calibri" w:cs="Calibri"/>
          <w:sz w:val="22"/>
          <w:szCs w:val="22"/>
        </w:rPr>
        <w:t>borrowing the legal/public term for a selected group of individuals (like a jury panel or a panel of experts)</w:t>
      </w:r>
    </w:p>
    <w:p w14:paraId="29B56D43" w14:textId="77777777" w:rsidR="00CB3854" w:rsidRDefault="00CB3854" w:rsidP="00EB4C2F">
      <w:pPr>
        <w:jc w:val="both"/>
        <w:rPr>
          <w:rFonts w:ascii="Calibri" w:hAnsi="Calibri" w:cs="Calibri"/>
          <w:sz w:val="22"/>
          <w:szCs w:val="22"/>
        </w:rPr>
      </w:pPr>
    </w:p>
    <w:p w14:paraId="361DCFA6" w14:textId="66C83566" w:rsidR="00F0055B" w:rsidRPr="00EB4C2F" w:rsidRDefault="00F0055B" w:rsidP="00EB4C2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 time economists adopted the approach and datasets that followed the same units across multiple periods became known as panel data.</w:t>
      </w:r>
    </w:p>
    <w:p w14:paraId="12C28B7A" w14:textId="77777777" w:rsidR="00A34AE4" w:rsidRDefault="00A34AE4" w:rsidP="00097904">
      <w:pPr>
        <w:jc w:val="both"/>
        <w:rPr>
          <w:rFonts w:ascii="Calibri" w:hAnsi="Calibri" w:cs="Calibri"/>
          <w:sz w:val="20"/>
          <w:szCs w:val="20"/>
        </w:rPr>
      </w:pPr>
    </w:p>
    <w:p w14:paraId="23008843" w14:textId="1B46FBE2" w:rsidR="00A34AE4" w:rsidRPr="00EB4C2F" w:rsidRDefault="00A34AE4" w:rsidP="0009790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EB4C2F">
        <w:rPr>
          <w:rFonts w:ascii="Calibri" w:hAnsi="Calibri" w:cs="Calibri"/>
          <w:b/>
          <w:bCs/>
          <w:sz w:val="22"/>
          <w:szCs w:val="22"/>
        </w:rPr>
        <w:t xml:space="preserve">2. The </w:t>
      </w:r>
      <w:r w:rsidR="00CB3854">
        <w:rPr>
          <w:rFonts w:ascii="Calibri" w:hAnsi="Calibri" w:cs="Calibri"/>
          <w:b/>
          <w:bCs/>
          <w:sz w:val="22"/>
          <w:szCs w:val="22"/>
        </w:rPr>
        <w:t>Many Names of Panel Data</w:t>
      </w:r>
    </w:p>
    <w:p w14:paraId="1FE8DAB6" w14:textId="77777777" w:rsidR="00EB4C2F" w:rsidRDefault="00EB4C2F" w:rsidP="00097904">
      <w:pPr>
        <w:jc w:val="both"/>
        <w:rPr>
          <w:rFonts w:ascii="Calibri" w:hAnsi="Calibri" w:cs="Calibri"/>
          <w:sz w:val="20"/>
          <w:szCs w:val="20"/>
        </w:rPr>
      </w:pPr>
    </w:p>
    <w:p w14:paraId="5543C76C" w14:textId="00328AAD" w:rsidR="00F0055B" w:rsidRDefault="00F0055B" w:rsidP="00F0055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Although the underlying data structure is similar, different disciplines use different terminolog</w:t>
      </w:r>
      <w:r w:rsidR="00CB3854">
        <w:rPr>
          <w:rFonts w:ascii="Calibri" w:hAnsi="Calibri" w:cs="Calibri"/>
          <w:sz w:val="22"/>
          <w:szCs w:val="22"/>
        </w:rPr>
        <w:t>y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13C16878" w14:textId="6D811FF9" w:rsidR="00A34AE4" w:rsidRPr="00F0055B" w:rsidRDefault="00A34AE4" w:rsidP="00F0055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0055B">
        <w:rPr>
          <w:rFonts w:ascii="Calibri" w:hAnsi="Calibri" w:cs="Calibri"/>
          <w:b/>
          <w:bCs/>
          <w:sz w:val="22"/>
          <w:szCs w:val="22"/>
        </w:rPr>
        <w:t>Panel data</w:t>
      </w:r>
      <w:r w:rsidRPr="00F0055B">
        <w:rPr>
          <w:rFonts w:ascii="Calibri" w:hAnsi="Calibri" w:cs="Calibri"/>
          <w:sz w:val="22"/>
          <w:szCs w:val="22"/>
        </w:rPr>
        <w:t xml:space="preserve">: Econometrics and </w:t>
      </w:r>
      <w:r w:rsidR="00F0055B">
        <w:rPr>
          <w:rFonts w:ascii="Calibri" w:hAnsi="Calibri" w:cs="Calibri"/>
          <w:sz w:val="22"/>
          <w:szCs w:val="22"/>
        </w:rPr>
        <w:t>Economics</w:t>
      </w:r>
    </w:p>
    <w:p w14:paraId="17DB6A9C" w14:textId="0F8B4921" w:rsidR="00A34AE4" w:rsidRPr="00EB4C2F" w:rsidRDefault="00A34AE4" w:rsidP="00EB4C2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1BBF">
        <w:rPr>
          <w:rFonts w:ascii="Calibri" w:hAnsi="Calibri" w:cs="Calibri"/>
          <w:b/>
          <w:bCs/>
          <w:sz w:val="22"/>
          <w:szCs w:val="22"/>
        </w:rPr>
        <w:t xml:space="preserve">Longitudinal </w:t>
      </w:r>
      <w:r w:rsidR="00377EFB" w:rsidRPr="00561BBF">
        <w:rPr>
          <w:rFonts w:ascii="Calibri" w:hAnsi="Calibri" w:cs="Calibri"/>
          <w:b/>
          <w:bCs/>
          <w:sz w:val="22"/>
          <w:szCs w:val="22"/>
        </w:rPr>
        <w:t>Data</w:t>
      </w:r>
      <w:r w:rsidR="00377EFB" w:rsidRPr="00EB4C2F">
        <w:rPr>
          <w:rFonts w:ascii="Calibri" w:hAnsi="Calibri" w:cs="Calibri"/>
          <w:sz w:val="22"/>
          <w:szCs w:val="22"/>
        </w:rPr>
        <w:t>: Biostatistics</w:t>
      </w:r>
      <w:r w:rsidRPr="00EB4C2F">
        <w:rPr>
          <w:rFonts w:ascii="Calibri" w:hAnsi="Calibri" w:cs="Calibri"/>
          <w:sz w:val="22"/>
          <w:szCs w:val="22"/>
        </w:rPr>
        <w:t>, Epidemiology, and Sociology</w:t>
      </w:r>
    </w:p>
    <w:p w14:paraId="12559AC0" w14:textId="0DB47B03" w:rsidR="00A34AE4" w:rsidRPr="00EB4C2F" w:rsidRDefault="00A34AE4" w:rsidP="00EB4C2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1BBF">
        <w:rPr>
          <w:rFonts w:ascii="Calibri" w:hAnsi="Calibri" w:cs="Calibri"/>
          <w:b/>
          <w:bCs/>
          <w:sz w:val="22"/>
          <w:szCs w:val="22"/>
        </w:rPr>
        <w:t>Repeated Measures</w:t>
      </w:r>
      <w:r w:rsidRPr="00EB4C2F">
        <w:rPr>
          <w:rFonts w:ascii="Calibri" w:hAnsi="Calibri" w:cs="Calibri"/>
          <w:sz w:val="22"/>
          <w:szCs w:val="22"/>
        </w:rPr>
        <w:t xml:space="preserve">: Psychology and </w:t>
      </w:r>
      <w:r w:rsidR="00377EFB" w:rsidRPr="00EB4C2F">
        <w:rPr>
          <w:rFonts w:ascii="Calibri" w:hAnsi="Calibri" w:cs="Calibri"/>
          <w:sz w:val="22"/>
          <w:szCs w:val="22"/>
        </w:rPr>
        <w:t>Experimental</w:t>
      </w:r>
      <w:r w:rsidRPr="00EB4C2F">
        <w:rPr>
          <w:rFonts w:ascii="Calibri" w:hAnsi="Calibri" w:cs="Calibri"/>
          <w:sz w:val="22"/>
          <w:szCs w:val="22"/>
        </w:rPr>
        <w:t xml:space="preserve"> Design</w:t>
      </w:r>
    </w:p>
    <w:p w14:paraId="2C5FD0C4" w14:textId="265796C1" w:rsidR="00A34AE4" w:rsidRDefault="00A34AE4" w:rsidP="00CB385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1BBF">
        <w:rPr>
          <w:rFonts w:ascii="Calibri" w:hAnsi="Calibri" w:cs="Calibri"/>
          <w:b/>
          <w:bCs/>
          <w:sz w:val="22"/>
          <w:szCs w:val="22"/>
        </w:rPr>
        <w:t>Cross</w:t>
      </w:r>
      <w:r w:rsidR="00FB15A5">
        <w:rPr>
          <w:rFonts w:ascii="Calibri" w:hAnsi="Calibri" w:cs="Calibri"/>
          <w:b/>
          <w:bCs/>
          <w:sz w:val="22"/>
          <w:szCs w:val="22"/>
        </w:rPr>
        <w:t>-</w:t>
      </w:r>
      <w:r w:rsidRPr="00561BBF">
        <w:rPr>
          <w:rFonts w:ascii="Calibri" w:hAnsi="Calibri" w:cs="Calibri"/>
          <w:b/>
          <w:bCs/>
          <w:sz w:val="22"/>
          <w:szCs w:val="22"/>
        </w:rPr>
        <w:t>Sectional Time Series</w:t>
      </w:r>
      <w:r w:rsidR="00FB15A5">
        <w:rPr>
          <w:rFonts w:ascii="Calibri" w:hAnsi="Calibri" w:cs="Calibri"/>
          <w:b/>
          <w:bCs/>
          <w:sz w:val="22"/>
          <w:szCs w:val="22"/>
        </w:rPr>
        <w:t xml:space="preserve"> (or Time-Series Cross-Sectional) Data</w:t>
      </w:r>
      <w:r w:rsidRPr="00EB4C2F">
        <w:rPr>
          <w:rFonts w:ascii="Calibri" w:hAnsi="Calibri" w:cs="Calibri"/>
          <w:sz w:val="22"/>
          <w:szCs w:val="22"/>
        </w:rPr>
        <w:t xml:space="preserve">: </w:t>
      </w:r>
      <w:r w:rsidR="00FB15A5">
        <w:rPr>
          <w:rFonts w:ascii="Calibri" w:hAnsi="Calibri" w:cs="Calibri"/>
          <w:sz w:val="22"/>
          <w:szCs w:val="22"/>
        </w:rPr>
        <w:t xml:space="preserve">an earlier term widely used in </w:t>
      </w:r>
      <w:r w:rsidR="00FB15A5" w:rsidRPr="00EB4C2F">
        <w:rPr>
          <w:rFonts w:ascii="Calibri" w:hAnsi="Calibri" w:cs="Calibri"/>
          <w:sz w:val="22"/>
          <w:szCs w:val="22"/>
        </w:rPr>
        <w:t>econometrics</w:t>
      </w:r>
      <w:r w:rsidRPr="00EB4C2F">
        <w:rPr>
          <w:rFonts w:ascii="Calibri" w:hAnsi="Calibri" w:cs="Calibri"/>
          <w:sz w:val="22"/>
          <w:szCs w:val="22"/>
        </w:rPr>
        <w:t xml:space="preserve"> </w:t>
      </w:r>
      <w:r w:rsidR="00FB15A5">
        <w:rPr>
          <w:rFonts w:ascii="Calibri" w:hAnsi="Calibri" w:cs="Calibri"/>
          <w:sz w:val="22"/>
          <w:szCs w:val="22"/>
        </w:rPr>
        <w:t>and still common</w:t>
      </w:r>
      <w:r w:rsidR="00CB3854" w:rsidRPr="00CB3854">
        <w:rPr>
          <w:rFonts w:ascii="Calibri" w:hAnsi="Calibri" w:cs="Calibri"/>
          <w:sz w:val="22"/>
          <w:szCs w:val="22"/>
        </w:rPr>
        <w:t xml:space="preserve"> in political science</w:t>
      </w:r>
      <w:r w:rsidR="00FB15A5">
        <w:rPr>
          <w:rFonts w:ascii="Calibri" w:hAnsi="Calibri" w:cs="Calibri"/>
          <w:sz w:val="22"/>
          <w:szCs w:val="22"/>
        </w:rPr>
        <w:t xml:space="preserve">, </w:t>
      </w:r>
      <w:r w:rsidR="00CB3854" w:rsidRPr="00CB3854">
        <w:rPr>
          <w:rFonts w:ascii="Calibri" w:hAnsi="Calibri" w:cs="Calibri"/>
          <w:sz w:val="22"/>
          <w:szCs w:val="22"/>
        </w:rPr>
        <w:t>comparative analysis</w:t>
      </w:r>
      <w:r w:rsidR="00FB15A5">
        <w:rPr>
          <w:rFonts w:ascii="Calibri" w:hAnsi="Calibri" w:cs="Calibri"/>
          <w:sz w:val="22"/>
          <w:szCs w:val="22"/>
        </w:rPr>
        <w:t xml:space="preserve"> and international relations</w:t>
      </w:r>
      <w:r w:rsidR="00CB3854" w:rsidRPr="00CB3854">
        <w:rPr>
          <w:rFonts w:ascii="Calibri" w:hAnsi="Calibri" w:cs="Calibri"/>
          <w:sz w:val="22"/>
          <w:szCs w:val="22"/>
        </w:rPr>
        <w:t>.</w:t>
      </w:r>
    </w:p>
    <w:p w14:paraId="4CE5F54E" w14:textId="7D4A053B" w:rsidR="00097904" w:rsidRPr="00FA5FA7" w:rsidRDefault="00097904" w:rsidP="00097904">
      <w:pPr>
        <w:jc w:val="both"/>
        <w:rPr>
          <w:rFonts w:ascii="Calibri" w:hAnsi="Calibri" w:cs="Calibri"/>
          <w:sz w:val="20"/>
          <w:szCs w:val="20"/>
        </w:rPr>
      </w:pPr>
    </w:p>
    <w:p w14:paraId="581CE00B" w14:textId="77777777" w:rsidR="0047749C" w:rsidRDefault="004774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22E01FA" w14:textId="77777777" w:rsidR="00F420CA" w:rsidRDefault="00F420CA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E13829C" w14:textId="727D2238" w:rsidR="0047749C" w:rsidRDefault="0047749C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749C">
        <w:rPr>
          <w:rFonts w:ascii="Calibri" w:hAnsi="Calibri" w:cs="Calibri"/>
          <w:b/>
          <w:bCs/>
          <w:sz w:val="28"/>
          <w:szCs w:val="28"/>
          <w:u w:val="single"/>
        </w:rPr>
        <w:t>What is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it?</w:t>
      </w:r>
    </w:p>
    <w:p w14:paraId="69EAC5F8" w14:textId="77777777" w:rsidR="00F420CA" w:rsidRDefault="00F420CA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B3AFB03" w14:textId="77777777" w:rsidR="00F420CA" w:rsidRDefault="0047749C" w:rsidP="00B4793F">
      <w:pPr>
        <w:jc w:val="both"/>
        <w:rPr>
          <w:rFonts w:ascii="Calibri" w:hAnsi="Calibri" w:cs="Calibri"/>
          <w:sz w:val="22"/>
          <w:szCs w:val="22"/>
        </w:rPr>
      </w:pPr>
      <w:r w:rsidRPr="0047749C">
        <w:rPr>
          <w:rFonts w:ascii="Calibri" w:hAnsi="Calibri" w:cs="Calibri"/>
          <w:sz w:val="22"/>
          <w:szCs w:val="22"/>
        </w:rPr>
        <w:t xml:space="preserve">Panel data </w:t>
      </w:r>
      <w:r>
        <w:rPr>
          <w:rFonts w:ascii="Calibri" w:hAnsi="Calibri" w:cs="Calibri"/>
          <w:sz w:val="22"/>
          <w:szCs w:val="22"/>
        </w:rPr>
        <w:t xml:space="preserve">is </w:t>
      </w:r>
      <w:r w:rsidR="00B4793F">
        <w:rPr>
          <w:rFonts w:ascii="Calibri" w:hAnsi="Calibri" w:cs="Calibri"/>
          <w:sz w:val="22"/>
          <w:szCs w:val="22"/>
        </w:rPr>
        <w:t>a dataset that follows the same entities over time</w:t>
      </w:r>
      <w:r>
        <w:rPr>
          <w:rFonts w:ascii="Calibri" w:hAnsi="Calibri" w:cs="Calibri"/>
          <w:sz w:val="22"/>
          <w:szCs w:val="22"/>
        </w:rPr>
        <w:t>.</w:t>
      </w:r>
      <w:r w:rsidR="00B4793F">
        <w:rPr>
          <w:rFonts w:ascii="Calibri" w:hAnsi="Calibri" w:cs="Calibri"/>
          <w:sz w:val="22"/>
          <w:szCs w:val="22"/>
        </w:rPr>
        <w:t xml:space="preserve"> The</w:t>
      </w:r>
      <w:r w:rsidR="00F420CA">
        <w:rPr>
          <w:rFonts w:ascii="Calibri" w:hAnsi="Calibri" w:cs="Calibri"/>
          <w:sz w:val="22"/>
          <w:szCs w:val="22"/>
        </w:rPr>
        <w:t>se</w:t>
      </w:r>
      <w:r w:rsidR="00B4793F">
        <w:rPr>
          <w:rFonts w:ascii="Calibri" w:hAnsi="Calibri" w:cs="Calibri"/>
          <w:sz w:val="22"/>
          <w:szCs w:val="22"/>
        </w:rPr>
        <w:t xml:space="preserve"> entities may be individuals, firms, banks, industries, </w:t>
      </w:r>
      <w:r w:rsidR="00F420CA">
        <w:rPr>
          <w:rFonts w:ascii="Calibri" w:hAnsi="Calibri" w:cs="Calibri"/>
          <w:sz w:val="22"/>
          <w:szCs w:val="22"/>
        </w:rPr>
        <w:t xml:space="preserve">animals, regions or </w:t>
      </w:r>
      <w:r w:rsidR="00B4793F">
        <w:rPr>
          <w:rFonts w:ascii="Calibri" w:hAnsi="Calibri" w:cs="Calibri"/>
          <w:sz w:val="22"/>
          <w:szCs w:val="22"/>
        </w:rPr>
        <w:t xml:space="preserve">countries. </w:t>
      </w:r>
    </w:p>
    <w:p w14:paraId="4C4F6F96" w14:textId="77777777" w:rsidR="00F420CA" w:rsidRDefault="00F420CA" w:rsidP="00B4793F">
      <w:pPr>
        <w:jc w:val="both"/>
        <w:rPr>
          <w:rFonts w:ascii="Calibri" w:hAnsi="Calibri" w:cs="Calibri"/>
          <w:sz w:val="22"/>
          <w:szCs w:val="22"/>
        </w:rPr>
      </w:pPr>
    </w:p>
    <w:p w14:paraId="43225FA6" w14:textId="128BB582" w:rsidR="00F420CA" w:rsidRDefault="00B4793F" w:rsidP="00B4793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Because the same </w:t>
      </w:r>
      <w:r w:rsidR="00B05444">
        <w:rPr>
          <w:rFonts w:ascii="Calibri" w:hAnsi="Calibri" w:cs="Calibri"/>
          <w:sz w:val="22"/>
          <w:szCs w:val="22"/>
        </w:rPr>
        <w:t xml:space="preserve">entities </w:t>
      </w:r>
      <w:r>
        <w:rPr>
          <w:rFonts w:ascii="Calibri" w:hAnsi="Calibri" w:cs="Calibri"/>
          <w:sz w:val="22"/>
          <w:szCs w:val="22"/>
        </w:rPr>
        <w:t xml:space="preserve">are observed repeatedly, panel data combines </w:t>
      </w:r>
      <w:r w:rsidR="00F420CA">
        <w:rPr>
          <w:rFonts w:ascii="Calibri" w:hAnsi="Calibri" w:cs="Calibri"/>
          <w:sz w:val="22"/>
          <w:szCs w:val="22"/>
        </w:rPr>
        <w:t>two important dimensions of data analysis:</w:t>
      </w:r>
    </w:p>
    <w:p w14:paraId="0EDC6960" w14:textId="221D56DF" w:rsidR="00F420CA" w:rsidRDefault="00F420CA" w:rsidP="00F420CA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  <w:r w:rsidR="00B4793F" w:rsidRPr="00F420CA">
        <w:rPr>
          <w:rFonts w:ascii="Calibri" w:hAnsi="Calibri" w:cs="Calibri"/>
          <w:sz w:val="22"/>
          <w:szCs w:val="22"/>
        </w:rPr>
        <w:t>he cross</w:t>
      </w:r>
      <w:r>
        <w:rPr>
          <w:rFonts w:ascii="Calibri" w:hAnsi="Calibri" w:cs="Calibri"/>
          <w:sz w:val="22"/>
          <w:szCs w:val="22"/>
        </w:rPr>
        <w:t>-</w:t>
      </w:r>
      <w:r w:rsidR="00B4793F" w:rsidRPr="00F420CA">
        <w:rPr>
          <w:rFonts w:ascii="Calibri" w:hAnsi="Calibri" w:cs="Calibri"/>
          <w:sz w:val="22"/>
          <w:szCs w:val="22"/>
        </w:rPr>
        <w:t>sectional</w:t>
      </w:r>
      <w:r w:rsidR="007231A5" w:rsidRPr="00F420CA">
        <w:rPr>
          <w:rFonts w:ascii="Calibri" w:hAnsi="Calibri" w:cs="Calibri"/>
          <w:sz w:val="22"/>
          <w:szCs w:val="22"/>
        </w:rPr>
        <w:t xml:space="preserve"> dimension, which captures many entities at a single point in time</w:t>
      </w:r>
      <w:r>
        <w:rPr>
          <w:rFonts w:ascii="Calibri" w:hAnsi="Calibri" w:cs="Calibri"/>
          <w:sz w:val="22"/>
          <w:szCs w:val="22"/>
        </w:rPr>
        <w:t>,</w:t>
      </w:r>
      <w:r w:rsidR="00B4793F" w:rsidRPr="00F420CA">
        <w:rPr>
          <w:rFonts w:ascii="Calibri" w:hAnsi="Calibri" w:cs="Calibri"/>
          <w:sz w:val="22"/>
          <w:szCs w:val="22"/>
        </w:rPr>
        <w:t xml:space="preserve"> and </w:t>
      </w:r>
    </w:p>
    <w:p w14:paraId="299B45FF" w14:textId="0BA9A5A2" w:rsidR="0047749C" w:rsidRPr="00F420CA" w:rsidRDefault="00F420CA" w:rsidP="00F420CA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  <w:r w:rsidR="007231A5" w:rsidRPr="00F420CA">
        <w:rPr>
          <w:rFonts w:ascii="Calibri" w:hAnsi="Calibri" w:cs="Calibri"/>
          <w:sz w:val="22"/>
          <w:szCs w:val="22"/>
        </w:rPr>
        <w:t xml:space="preserve">he </w:t>
      </w:r>
      <w:r w:rsidR="00B4793F" w:rsidRPr="00F420CA">
        <w:rPr>
          <w:rFonts w:ascii="Calibri" w:hAnsi="Calibri" w:cs="Calibri"/>
          <w:sz w:val="22"/>
          <w:szCs w:val="22"/>
        </w:rPr>
        <w:t>time series dimension</w:t>
      </w:r>
      <w:r w:rsidR="007231A5" w:rsidRPr="00F420CA">
        <w:rPr>
          <w:rFonts w:ascii="Calibri" w:hAnsi="Calibri" w:cs="Calibri"/>
          <w:sz w:val="22"/>
          <w:szCs w:val="22"/>
        </w:rPr>
        <w:t xml:space="preserve">, which follows a single entity </w:t>
      </w:r>
      <w:r w:rsidR="00B05444">
        <w:rPr>
          <w:rFonts w:ascii="Calibri" w:hAnsi="Calibri" w:cs="Calibri"/>
          <w:sz w:val="22"/>
          <w:szCs w:val="22"/>
        </w:rPr>
        <w:t>across multiple time periods</w:t>
      </w:r>
      <w:r w:rsidR="007231A5" w:rsidRPr="00F420CA">
        <w:rPr>
          <w:rFonts w:ascii="Calibri" w:hAnsi="Calibri" w:cs="Calibri"/>
          <w:sz w:val="22"/>
          <w:szCs w:val="22"/>
        </w:rPr>
        <w:t>.</w:t>
      </w:r>
    </w:p>
    <w:p w14:paraId="05D70E08" w14:textId="77777777" w:rsidR="007231A5" w:rsidRDefault="007231A5" w:rsidP="00B4793F">
      <w:pPr>
        <w:jc w:val="both"/>
        <w:rPr>
          <w:rFonts w:ascii="Calibri" w:hAnsi="Calibri" w:cs="Calibri"/>
          <w:sz w:val="22"/>
          <w:szCs w:val="22"/>
        </w:rPr>
      </w:pPr>
    </w:p>
    <w:p w14:paraId="1B80DDBE" w14:textId="0AF7DDC7" w:rsidR="009B6674" w:rsidRDefault="00F420CA" w:rsidP="00B4793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By combining these two dimensions, panel data enables researchers to analyse both differences across entities and changes within entities over time.</w:t>
      </w:r>
    </w:p>
    <w:p w14:paraId="488D3CD0" w14:textId="77777777" w:rsidR="00F420CA" w:rsidRDefault="00F420CA" w:rsidP="00B4793F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6FE7E20" w14:textId="6203D848" w:rsidR="009B6674" w:rsidRDefault="009B6674" w:rsidP="00B4793F">
      <w:pPr>
        <w:jc w:val="both"/>
        <w:rPr>
          <w:rFonts w:ascii="Calibri" w:hAnsi="Calibri" w:cs="Calibri"/>
          <w:sz w:val="22"/>
          <w:szCs w:val="22"/>
        </w:rPr>
      </w:pPr>
      <w:r w:rsidRPr="009B6674">
        <w:rPr>
          <w:rFonts w:ascii="Calibri" w:hAnsi="Calibri" w:cs="Calibri"/>
          <w:b/>
          <w:bCs/>
          <w:sz w:val="22"/>
          <w:szCs w:val="22"/>
        </w:rPr>
        <w:t>Key feature</w:t>
      </w:r>
      <w:r>
        <w:rPr>
          <w:rFonts w:ascii="Calibri" w:hAnsi="Calibri" w:cs="Calibri"/>
          <w:sz w:val="22"/>
          <w:szCs w:val="22"/>
        </w:rPr>
        <w:t>:</w:t>
      </w:r>
    </w:p>
    <w:p w14:paraId="54ECE189" w14:textId="64E66956" w:rsidR="00B4793F" w:rsidRPr="009B6674" w:rsidRDefault="00B05444" w:rsidP="009B6674">
      <w:pPr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0484C">
        <w:rPr>
          <w:rFonts w:ascii="Calibri" w:hAnsi="Calibri" w:cs="Calibri"/>
          <w:sz w:val="22"/>
          <w:szCs w:val="22"/>
        </w:rPr>
        <w:lastRenderedPageBreak/>
        <w:t xml:space="preserve">The defining characteristic of panel data is </w:t>
      </w:r>
      <w:r w:rsidR="00B0484C" w:rsidRPr="00B0484C">
        <w:rPr>
          <w:rFonts w:ascii="Calibri" w:hAnsi="Calibri" w:cs="Calibri"/>
          <w:sz w:val="22"/>
          <w:szCs w:val="22"/>
        </w:rPr>
        <w:t>that the</w:t>
      </w:r>
      <w:r w:rsidR="00B0484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0484C">
        <w:rPr>
          <w:rFonts w:ascii="Calibri" w:hAnsi="Calibri" w:cs="Calibri"/>
          <w:b/>
          <w:bCs/>
          <w:i/>
          <w:iCs/>
          <w:sz w:val="22"/>
          <w:szCs w:val="22"/>
        </w:rPr>
        <w:t>s</w:t>
      </w:r>
      <w:r w:rsidR="009B6674" w:rsidRPr="009B6674">
        <w:rPr>
          <w:rFonts w:ascii="Calibri" w:hAnsi="Calibri" w:cs="Calibri"/>
          <w:b/>
          <w:bCs/>
          <w:i/>
          <w:iCs/>
          <w:sz w:val="22"/>
          <w:szCs w:val="22"/>
        </w:rPr>
        <w:t xml:space="preserve">ame entities are </w:t>
      </w:r>
      <w:r w:rsidR="00B0484C">
        <w:rPr>
          <w:rFonts w:ascii="Calibri" w:hAnsi="Calibri" w:cs="Calibri"/>
          <w:b/>
          <w:bCs/>
          <w:i/>
          <w:iCs/>
          <w:sz w:val="22"/>
          <w:szCs w:val="22"/>
        </w:rPr>
        <w:t>observed</w:t>
      </w:r>
      <w:r w:rsidR="009B6674" w:rsidRPr="009B6674">
        <w:rPr>
          <w:rFonts w:ascii="Calibri" w:hAnsi="Calibri" w:cs="Calibri"/>
          <w:b/>
          <w:bCs/>
          <w:i/>
          <w:iCs/>
          <w:sz w:val="22"/>
          <w:szCs w:val="22"/>
        </w:rPr>
        <w:t xml:space="preserve"> repeatedly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across</w:t>
      </w:r>
      <w:r w:rsidR="00F420CA">
        <w:rPr>
          <w:rFonts w:ascii="Calibri" w:hAnsi="Calibri" w:cs="Calibri"/>
          <w:b/>
          <w:bCs/>
          <w:i/>
          <w:iCs/>
          <w:sz w:val="22"/>
          <w:szCs w:val="22"/>
        </w:rPr>
        <w:t xml:space="preserve"> multiple</w:t>
      </w:r>
      <w:r w:rsidR="009B6674" w:rsidRPr="009B6674">
        <w:rPr>
          <w:rFonts w:ascii="Calibri" w:hAnsi="Calibri" w:cs="Calibri"/>
          <w:b/>
          <w:bCs/>
          <w:i/>
          <w:iCs/>
          <w:sz w:val="22"/>
          <w:szCs w:val="22"/>
        </w:rPr>
        <w:t xml:space="preserve"> time</w:t>
      </w:r>
      <w:r w:rsidR="00F420CA">
        <w:rPr>
          <w:rFonts w:ascii="Calibri" w:hAnsi="Calibri" w:cs="Calibri"/>
          <w:b/>
          <w:bCs/>
          <w:i/>
          <w:iCs/>
          <w:sz w:val="22"/>
          <w:szCs w:val="22"/>
        </w:rPr>
        <w:t xml:space="preserve"> periods</w:t>
      </w:r>
    </w:p>
    <w:p w14:paraId="793C4240" w14:textId="77777777" w:rsidR="0047749C" w:rsidRDefault="0047749C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8623DD9" w14:textId="77777777" w:rsidR="007231A5" w:rsidRPr="007231A5" w:rsidRDefault="007231A5" w:rsidP="007231A5">
      <w:pPr>
        <w:rPr>
          <w:rFonts w:ascii="Calibri" w:hAnsi="Calibri" w:cs="Calibri"/>
          <w:b/>
          <w:bCs/>
          <w:sz w:val="22"/>
          <w:szCs w:val="22"/>
        </w:rPr>
      </w:pPr>
      <w:r w:rsidRPr="007231A5">
        <w:rPr>
          <w:rFonts w:ascii="Calibri" w:hAnsi="Calibri" w:cs="Calibri"/>
          <w:b/>
          <w:bCs/>
          <w:sz w:val="22"/>
          <w:szCs w:val="22"/>
        </w:rPr>
        <w:t>Examples of panel data include:</w:t>
      </w:r>
    </w:p>
    <w:p w14:paraId="1BEBA20C" w14:textId="77777777" w:rsidR="007231A5" w:rsidRPr="007231A5" w:rsidRDefault="007231A5" w:rsidP="007231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31A5">
        <w:rPr>
          <w:rFonts w:ascii="Calibri" w:hAnsi="Calibri" w:cs="Calibri"/>
          <w:sz w:val="22"/>
          <w:szCs w:val="22"/>
        </w:rPr>
        <w:t>Annual financial statements of commercial banks over ten years.</w:t>
      </w:r>
    </w:p>
    <w:p w14:paraId="37DE6D9B" w14:textId="39B475A2" w:rsidR="007231A5" w:rsidRPr="007231A5" w:rsidRDefault="007231A5" w:rsidP="007231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31A5">
        <w:rPr>
          <w:rFonts w:ascii="Calibri" w:hAnsi="Calibri" w:cs="Calibri"/>
          <w:sz w:val="22"/>
          <w:szCs w:val="22"/>
        </w:rPr>
        <w:t>Household income surveys conducted on the same families every year.</w:t>
      </w:r>
    </w:p>
    <w:p w14:paraId="0ACD9B50" w14:textId="053C39AC" w:rsidR="007231A5" w:rsidRDefault="007231A5" w:rsidP="007231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31A5">
        <w:rPr>
          <w:rFonts w:ascii="Calibri" w:hAnsi="Calibri" w:cs="Calibri"/>
          <w:sz w:val="22"/>
          <w:szCs w:val="22"/>
        </w:rPr>
        <w:t>Economic indicators observed for multiple countries over several decades.</w:t>
      </w:r>
    </w:p>
    <w:p w14:paraId="0A94CF31" w14:textId="7C91156C" w:rsidR="00F420CA" w:rsidRDefault="00F420CA" w:rsidP="007231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Student performance records tracked throughout their years of schooling</w:t>
      </w:r>
    </w:p>
    <w:p w14:paraId="65823B0B" w14:textId="7487607D" w:rsidR="00F420CA" w:rsidRPr="00B0484C" w:rsidRDefault="00B05444" w:rsidP="00F420CA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0484C">
        <w:rPr>
          <w:rFonts w:ascii="Calibri" w:hAnsi="Calibri" w:cs="Calibri"/>
          <w:sz w:val="22"/>
          <w:szCs w:val="22"/>
        </w:rPr>
        <w:t xml:space="preserve">Weight measurements of 48 pigs </w:t>
      </w:r>
      <w:r w:rsidR="00B0484C" w:rsidRPr="00B0484C">
        <w:rPr>
          <w:rFonts w:ascii="Calibri" w:hAnsi="Calibri" w:cs="Calibri"/>
          <w:sz w:val="22"/>
          <w:szCs w:val="22"/>
        </w:rPr>
        <w:t xml:space="preserve">observed </w:t>
      </w:r>
      <w:r w:rsidRPr="00B0484C">
        <w:rPr>
          <w:rFonts w:ascii="Calibri" w:hAnsi="Calibri" w:cs="Calibri"/>
          <w:sz w:val="22"/>
          <w:szCs w:val="22"/>
        </w:rPr>
        <w:t xml:space="preserve">over nine successive </w:t>
      </w:r>
      <w:r w:rsidR="00B0484C">
        <w:rPr>
          <w:rFonts w:ascii="Calibri" w:hAnsi="Calibri" w:cs="Calibri"/>
          <w:sz w:val="22"/>
          <w:szCs w:val="22"/>
        </w:rPr>
        <w:t>weeks.</w:t>
      </w:r>
    </w:p>
    <w:p w14:paraId="784FEE90" w14:textId="77777777" w:rsidR="00F420CA" w:rsidRDefault="00F420CA" w:rsidP="00F420CA">
      <w:pPr>
        <w:rPr>
          <w:rFonts w:ascii="Calibri" w:hAnsi="Calibri" w:cs="Calibri"/>
          <w:sz w:val="22"/>
          <w:szCs w:val="22"/>
        </w:rPr>
      </w:pPr>
    </w:p>
    <w:p w14:paraId="223D516E" w14:textId="2EB1B377" w:rsidR="00F420CA" w:rsidRPr="00F420CA" w:rsidRDefault="00F420CA" w:rsidP="00F420CA">
      <w:pPr>
        <w:rPr>
          <w:rFonts w:ascii="Calibri" w:hAnsi="Calibri" w:cs="Calibri"/>
          <w:sz w:val="22"/>
          <w:szCs w:val="22"/>
        </w:rPr>
      </w:pPr>
    </w:p>
    <w:sectPr w:rsidR="00F420CA" w:rsidRPr="00F420CA" w:rsidSect="0009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2E25"/>
    <w:multiLevelType w:val="hybridMultilevel"/>
    <w:tmpl w:val="268E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B6BD9"/>
    <w:multiLevelType w:val="hybridMultilevel"/>
    <w:tmpl w:val="69962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9288C"/>
    <w:multiLevelType w:val="hybridMultilevel"/>
    <w:tmpl w:val="8D06A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B43EF"/>
    <w:multiLevelType w:val="hybridMultilevel"/>
    <w:tmpl w:val="CABAF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23E26"/>
    <w:multiLevelType w:val="hybridMultilevel"/>
    <w:tmpl w:val="E648F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C91AB2"/>
    <w:multiLevelType w:val="hybridMultilevel"/>
    <w:tmpl w:val="09F8A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618197">
    <w:abstractNumId w:val="4"/>
  </w:num>
  <w:num w:numId="2" w16cid:durableId="1185053327">
    <w:abstractNumId w:val="5"/>
  </w:num>
  <w:num w:numId="3" w16cid:durableId="2089307873">
    <w:abstractNumId w:val="3"/>
  </w:num>
  <w:num w:numId="4" w16cid:durableId="1452437452">
    <w:abstractNumId w:val="2"/>
  </w:num>
  <w:num w:numId="5" w16cid:durableId="1924143102">
    <w:abstractNumId w:val="0"/>
  </w:num>
  <w:num w:numId="6" w16cid:durableId="63152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04"/>
    <w:rsid w:val="00005676"/>
    <w:rsid w:val="00046BE2"/>
    <w:rsid w:val="00097904"/>
    <w:rsid w:val="001F35B9"/>
    <w:rsid w:val="0024249A"/>
    <w:rsid w:val="002A1E42"/>
    <w:rsid w:val="002B761D"/>
    <w:rsid w:val="00351B95"/>
    <w:rsid w:val="00377EFB"/>
    <w:rsid w:val="0047749C"/>
    <w:rsid w:val="00484900"/>
    <w:rsid w:val="004B21C7"/>
    <w:rsid w:val="004E739C"/>
    <w:rsid w:val="00561BBF"/>
    <w:rsid w:val="006001B6"/>
    <w:rsid w:val="00633751"/>
    <w:rsid w:val="006740D2"/>
    <w:rsid w:val="00683374"/>
    <w:rsid w:val="00717FEF"/>
    <w:rsid w:val="007231A5"/>
    <w:rsid w:val="007365A4"/>
    <w:rsid w:val="007C4E84"/>
    <w:rsid w:val="00941DD1"/>
    <w:rsid w:val="00943AC8"/>
    <w:rsid w:val="00970190"/>
    <w:rsid w:val="009B4922"/>
    <w:rsid w:val="009B6674"/>
    <w:rsid w:val="00A33EEB"/>
    <w:rsid w:val="00A34AE4"/>
    <w:rsid w:val="00A61F9B"/>
    <w:rsid w:val="00B0484C"/>
    <w:rsid w:val="00B05444"/>
    <w:rsid w:val="00B0645E"/>
    <w:rsid w:val="00B112C5"/>
    <w:rsid w:val="00B4793F"/>
    <w:rsid w:val="00BD68DE"/>
    <w:rsid w:val="00C015F9"/>
    <w:rsid w:val="00C23272"/>
    <w:rsid w:val="00CB1C67"/>
    <w:rsid w:val="00CB3854"/>
    <w:rsid w:val="00EA722D"/>
    <w:rsid w:val="00EB4C2F"/>
    <w:rsid w:val="00F0055B"/>
    <w:rsid w:val="00F420CA"/>
    <w:rsid w:val="00FB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ED93A"/>
  <w15:chartTrackingRefBased/>
  <w15:docId w15:val="{0B964646-7729-5C46-9DCD-C4AF848B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90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0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04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04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04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04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04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04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979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0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979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0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9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0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979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15A5"/>
    <w:rPr>
      <w:b/>
      <w:bCs/>
    </w:rPr>
  </w:style>
  <w:style w:type="character" w:customStyle="1" w:styleId="apple-converted-space">
    <w:name w:val="apple-converted-space"/>
    <w:basedOn w:val="DefaultParagraphFont"/>
    <w:rsid w:val="00FB1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2</Pages>
  <Words>436</Words>
  <Characters>2163</Characters>
  <Application>Microsoft Office Word</Application>
  <DocSecurity>0</DocSecurity>
  <Lines>58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Waverley Paul</dc:creator>
  <cp:keywords/>
  <dc:description/>
  <cp:lastModifiedBy>Waverley Paul</cp:lastModifiedBy>
  <cp:revision>4</cp:revision>
  <dcterms:created xsi:type="dcterms:W3CDTF">2026-06-22T20:35:00Z</dcterms:created>
  <dcterms:modified xsi:type="dcterms:W3CDTF">2026-06-24T20:46:00Z</dcterms:modified>
</cp:coreProperties>
</file>