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48879" w14:textId="77777777" w:rsidR="002064D0" w:rsidRDefault="008F0BD2">
      <w:pPr>
        <w:outlineLvl w:val="0"/>
        <w:rPr>
          <w:rFonts w:ascii="Century Gothic" w:hAnsi="Century Gothic"/>
          <w:b/>
          <w:bCs/>
          <w:color w:val="060606"/>
          <w:sz w:val="44"/>
          <w:szCs w:val="44"/>
        </w:rPr>
      </w:pPr>
      <w:r>
        <w:rPr>
          <w:rFonts w:ascii="Century Gothic" w:hAnsi="Century Gothic"/>
          <w:b/>
          <w:bCs/>
          <w:color w:val="060606"/>
          <w:sz w:val="44"/>
          <w:szCs w:val="44"/>
        </w:rPr>
        <w:t xml:space="preserve">Accord d'abonnement de </w:t>
      </w:r>
      <w:proofErr w:type="spellStart"/>
      <w:r>
        <w:rPr>
          <w:rFonts w:ascii="Century Gothic" w:hAnsi="Century Gothic"/>
          <w:b/>
          <w:bCs/>
          <w:color w:val="060606"/>
          <w:sz w:val="44"/>
          <w:szCs w:val="44"/>
        </w:rPr>
        <w:t>Dossy</w:t>
      </w:r>
      <w:proofErr w:type="spellEnd"/>
      <w:r>
        <w:rPr>
          <w:rFonts w:ascii="Century Gothic" w:hAnsi="Century Gothic"/>
          <w:b/>
          <w:bCs/>
          <w:color w:val="060606"/>
          <w:sz w:val="44"/>
          <w:szCs w:val="44"/>
        </w:rPr>
        <w:t xml:space="preserve"> Pro</w:t>
      </w:r>
    </w:p>
    <w:p w14:paraId="58944047" w14:textId="77777777" w:rsidR="002064D0" w:rsidRDefault="008F0BD2">
      <w:pPr>
        <w:spacing w:before="100" w:beforeAutospacing="1" w:after="100" w:afterAutospacing="1"/>
        <w:rPr>
          <w:rFonts w:ascii="Century Gothic" w:hAnsi="Century Gothic"/>
          <w:sz w:val="20"/>
          <w:szCs w:val="20"/>
        </w:rPr>
      </w:pPr>
      <w:r>
        <w:rPr>
          <w:rFonts w:ascii="Century Gothic" w:hAnsi="Century Gothic"/>
          <w:sz w:val="20"/>
          <w:szCs w:val="20"/>
        </w:rPr>
        <w:t>Cet Accord d'abonnement ("Accord") est conclu entre </w:t>
      </w:r>
      <w:proofErr w:type="spellStart"/>
      <w:r>
        <w:rPr>
          <w:rFonts w:ascii="Century Gothic" w:hAnsi="Century Gothic"/>
          <w:b/>
          <w:bCs/>
          <w:sz w:val="20"/>
          <w:szCs w:val="20"/>
        </w:rPr>
        <w:t>KeeBoost</w:t>
      </w:r>
      <w:proofErr w:type="spellEnd"/>
      <w:r>
        <w:rPr>
          <w:rFonts w:ascii="Century Gothic" w:hAnsi="Century Gothic"/>
          <w:b/>
          <w:bCs/>
          <w:sz w:val="20"/>
          <w:szCs w:val="20"/>
        </w:rPr>
        <w:t xml:space="preserve"> Sarl</w:t>
      </w:r>
      <w:r>
        <w:rPr>
          <w:rFonts w:ascii="Century Gothic" w:hAnsi="Century Gothic"/>
          <w:sz w:val="20"/>
          <w:szCs w:val="20"/>
        </w:rPr>
        <w:t>, une société à responsabilité limitée immatriculée au Cameroun sous le numéro RCCM : CM-DLA-02-2025-B12-00328, dont le siège social est situé à BP Cité Douala, Cameroun ("</w:t>
      </w:r>
      <w:proofErr w:type="spellStart"/>
      <w:r>
        <w:rPr>
          <w:rFonts w:ascii="Century Gothic" w:hAnsi="Century Gothic"/>
          <w:sz w:val="20"/>
          <w:szCs w:val="20"/>
        </w:rPr>
        <w:t>Dossy</w:t>
      </w:r>
      <w:proofErr w:type="spellEnd"/>
      <w:r>
        <w:rPr>
          <w:rFonts w:ascii="Century Gothic" w:hAnsi="Century Gothic"/>
          <w:sz w:val="20"/>
          <w:szCs w:val="20"/>
        </w:rPr>
        <w:t xml:space="preserve"> Pro", "nous", "notre"), et l'abonné identifié dans la commande d'abonnement ("</w:t>
      </w:r>
      <w:r>
        <w:rPr>
          <w:rFonts w:ascii="Century Gothic" w:hAnsi="Century Gothic"/>
          <w:sz w:val="20"/>
          <w:szCs w:val="20"/>
        </w:rPr>
        <w:t xml:space="preserve">Abonné", "vous", "votre"). Cet Accord régit votre accès et votre utilisation du logiciel de gestion de cabinets juridiques basé sur le cloud de </w:t>
      </w:r>
      <w:proofErr w:type="spellStart"/>
      <w:r>
        <w:rPr>
          <w:rFonts w:ascii="Century Gothic" w:hAnsi="Century Gothic"/>
          <w:sz w:val="20"/>
          <w:szCs w:val="20"/>
        </w:rPr>
        <w:t>Dossy</w:t>
      </w:r>
      <w:proofErr w:type="spellEnd"/>
      <w:r>
        <w:rPr>
          <w:rFonts w:ascii="Century Gothic" w:hAnsi="Century Gothic"/>
          <w:sz w:val="20"/>
          <w:szCs w:val="20"/>
        </w:rPr>
        <w:t xml:space="preserve"> Pro et des services associés (collectivement, les "Services").</w:t>
      </w:r>
    </w:p>
    <w:p w14:paraId="4A72D815" w14:textId="77777777" w:rsidR="002064D0" w:rsidRDefault="008F0BD2">
      <w:pPr>
        <w:rPr>
          <w:rFonts w:ascii="Century Gothic" w:hAnsi="Century Gothic"/>
          <w:sz w:val="20"/>
          <w:szCs w:val="20"/>
        </w:rPr>
      </w:pPr>
      <w:r>
        <w:rPr>
          <w:rFonts w:ascii="Century Gothic" w:hAnsi="Century Gothic"/>
          <w:sz w:val="20"/>
          <w:szCs w:val="20"/>
        </w:rPr>
        <w:t>En vous abonnant aux Services, vous accepte</w:t>
      </w:r>
      <w:r>
        <w:rPr>
          <w:rFonts w:ascii="Century Gothic" w:hAnsi="Century Gothic"/>
          <w:sz w:val="20"/>
          <w:szCs w:val="20"/>
        </w:rPr>
        <w:t>z d'être lié par cet Accord. Si vous concluez cet Accord au nom d'une entreprise ou d'une autre entité juridique, vous déclarez avoir l'autorité de lier cette entité à ces termes.</w:t>
      </w:r>
    </w:p>
    <w:p w14:paraId="32D873DF" w14:textId="77777777" w:rsidR="002064D0" w:rsidRDefault="008F0BD2">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1. Définitions</w:t>
      </w:r>
    </w:p>
    <w:p w14:paraId="34E20E79" w14:textId="77777777" w:rsidR="002064D0" w:rsidRDefault="008F0BD2" w:rsidP="008F0BD2">
      <w:pPr>
        <w:numPr>
          <w:ilvl w:val="0"/>
          <w:numId w:val="1"/>
        </w:numPr>
        <w:spacing w:before="100" w:beforeAutospacing="1" w:after="100" w:afterAutospacing="1"/>
        <w:rPr>
          <w:rFonts w:ascii="Century Gothic" w:hAnsi="Century Gothic"/>
          <w:sz w:val="22"/>
          <w:szCs w:val="22"/>
        </w:rPr>
      </w:pPr>
      <w:r>
        <w:rPr>
          <w:rFonts w:ascii="Century Gothic" w:hAnsi="Century Gothic"/>
          <w:b/>
          <w:bCs/>
          <w:sz w:val="22"/>
          <w:szCs w:val="22"/>
        </w:rPr>
        <w:t>Abonné</w:t>
      </w:r>
      <w:r>
        <w:rPr>
          <w:rFonts w:ascii="Century Gothic" w:hAnsi="Century Gothic"/>
          <w:sz w:val="22"/>
          <w:szCs w:val="22"/>
        </w:rPr>
        <w:t> : L'entité ou l'individu qui souscrit aux Services.</w:t>
      </w:r>
    </w:p>
    <w:p w14:paraId="5F521757" w14:textId="77777777" w:rsidR="002064D0" w:rsidRDefault="008F0BD2" w:rsidP="008F0BD2">
      <w:pPr>
        <w:numPr>
          <w:ilvl w:val="0"/>
          <w:numId w:val="1"/>
        </w:numPr>
        <w:spacing w:before="120"/>
        <w:rPr>
          <w:rFonts w:ascii="Century Gothic" w:hAnsi="Century Gothic"/>
          <w:sz w:val="22"/>
          <w:szCs w:val="22"/>
        </w:rPr>
      </w:pPr>
      <w:r>
        <w:rPr>
          <w:rFonts w:ascii="Century Gothic" w:hAnsi="Century Gothic"/>
          <w:b/>
          <w:bCs/>
          <w:sz w:val="22"/>
          <w:szCs w:val="22"/>
        </w:rPr>
        <w:t>Ut</w:t>
      </w:r>
      <w:r>
        <w:rPr>
          <w:rFonts w:ascii="Century Gothic" w:hAnsi="Century Gothic"/>
          <w:b/>
          <w:bCs/>
          <w:sz w:val="22"/>
          <w:szCs w:val="22"/>
        </w:rPr>
        <w:t>ilisateur</w:t>
      </w:r>
      <w:r>
        <w:rPr>
          <w:rFonts w:ascii="Century Gothic" w:hAnsi="Century Gothic"/>
          <w:sz w:val="22"/>
          <w:szCs w:val="22"/>
        </w:rPr>
        <w:t> : Toute personne autorisée par l'Abonné à utiliser les Services, y compris les avocats, employés ou clients avec un accès limité.</w:t>
      </w:r>
    </w:p>
    <w:p w14:paraId="6B564735" w14:textId="77777777" w:rsidR="002064D0" w:rsidRDefault="008F0BD2" w:rsidP="008F0BD2">
      <w:pPr>
        <w:numPr>
          <w:ilvl w:val="0"/>
          <w:numId w:val="1"/>
        </w:numPr>
        <w:spacing w:before="120"/>
        <w:rPr>
          <w:rFonts w:ascii="Century Gothic" w:hAnsi="Century Gothic"/>
          <w:sz w:val="22"/>
          <w:szCs w:val="22"/>
        </w:rPr>
      </w:pPr>
      <w:r>
        <w:rPr>
          <w:rFonts w:ascii="Century Gothic" w:hAnsi="Century Gothic"/>
          <w:b/>
          <w:bCs/>
          <w:sz w:val="22"/>
          <w:szCs w:val="22"/>
        </w:rPr>
        <w:t>Services</w:t>
      </w:r>
      <w:r>
        <w:rPr>
          <w:rFonts w:ascii="Century Gothic" w:hAnsi="Century Gothic"/>
          <w:sz w:val="22"/>
          <w:szCs w:val="22"/>
        </w:rPr>
        <w:t xml:space="preserve"> : Le logiciel SaaS de gestion de cabinets juridiques fourni par </w:t>
      </w:r>
      <w:proofErr w:type="spellStart"/>
      <w:r>
        <w:rPr>
          <w:rFonts w:ascii="Century Gothic" w:hAnsi="Century Gothic"/>
          <w:sz w:val="22"/>
          <w:szCs w:val="22"/>
        </w:rPr>
        <w:t>Dossy</w:t>
      </w:r>
      <w:proofErr w:type="spellEnd"/>
      <w:r>
        <w:rPr>
          <w:rFonts w:ascii="Century Gothic" w:hAnsi="Century Gothic"/>
          <w:sz w:val="22"/>
          <w:szCs w:val="22"/>
        </w:rPr>
        <w:t xml:space="preserve"> Pro, incluant la gestion des clients,</w:t>
      </w:r>
      <w:r>
        <w:rPr>
          <w:rFonts w:ascii="Century Gothic" w:hAnsi="Century Gothic"/>
          <w:sz w:val="22"/>
          <w:szCs w:val="22"/>
        </w:rPr>
        <w:t xml:space="preserve"> des affaires, des documents, des temps, de la facturation, de l'agenda, des tâches, du suivi des étapes du dossier, et de la gestion des rôles et autorisations.</w:t>
      </w:r>
    </w:p>
    <w:p w14:paraId="67F6BDF4" w14:textId="77777777" w:rsidR="002064D0" w:rsidRDefault="008F0BD2" w:rsidP="008F0BD2">
      <w:pPr>
        <w:numPr>
          <w:ilvl w:val="0"/>
          <w:numId w:val="1"/>
        </w:numPr>
        <w:spacing w:before="120"/>
        <w:rPr>
          <w:rFonts w:ascii="Century Gothic" w:hAnsi="Century Gothic"/>
          <w:sz w:val="22"/>
          <w:szCs w:val="22"/>
        </w:rPr>
      </w:pPr>
      <w:r>
        <w:rPr>
          <w:rFonts w:ascii="Century Gothic" w:hAnsi="Century Gothic"/>
          <w:b/>
          <w:bCs/>
          <w:sz w:val="22"/>
          <w:szCs w:val="22"/>
        </w:rPr>
        <w:t>Contenu</w:t>
      </w:r>
      <w:r>
        <w:rPr>
          <w:rFonts w:ascii="Century Gothic" w:hAnsi="Century Gothic"/>
          <w:sz w:val="22"/>
          <w:szCs w:val="22"/>
        </w:rPr>
        <w:t> : Toutes données, documents ou informations téléchargés par l'Abonné ou les Utilisateu</w:t>
      </w:r>
      <w:r>
        <w:rPr>
          <w:rFonts w:ascii="Century Gothic" w:hAnsi="Century Gothic"/>
          <w:sz w:val="22"/>
          <w:szCs w:val="22"/>
        </w:rPr>
        <w:t xml:space="preserve">rs sur les Services, incluant les types de fichiers suivants : </w:t>
      </w:r>
      <w:proofErr w:type="spellStart"/>
      <w:r>
        <w:rPr>
          <w:rFonts w:ascii="Century Gothic" w:hAnsi="Century Gothic"/>
          <w:sz w:val="22"/>
          <w:szCs w:val="22"/>
        </w:rPr>
        <w:t>avi</w:t>
      </w:r>
      <w:proofErr w:type="spellEnd"/>
      <w:r>
        <w:rPr>
          <w:rFonts w:ascii="Century Gothic" w:hAnsi="Century Gothic"/>
          <w:sz w:val="22"/>
          <w:szCs w:val="22"/>
        </w:rPr>
        <w:t xml:space="preserve">, csv, doc, docx, </w:t>
      </w:r>
      <w:proofErr w:type="spellStart"/>
      <w:r>
        <w:rPr>
          <w:rFonts w:ascii="Century Gothic" w:hAnsi="Century Gothic"/>
          <w:sz w:val="22"/>
          <w:szCs w:val="22"/>
        </w:rPr>
        <w:t>flv</w:t>
      </w:r>
      <w:proofErr w:type="spellEnd"/>
      <w:r>
        <w:rPr>
          <w:rFonts w:ascii="Century Gothic" w:hAnsi="Century Gothic"/>
          <w:sz w:val="22"/>
          <w:szCs w:val="22"/>
        </w:rPr>
        <w:t xml:space="preserve">, jpeg, jpg, </w:t>
      </w:r>
      <w:proofErr w:type="spellStart"/>
      <w:r>
        <w:rPr>
          <w:rFonts w:ascii="Century Gothic" w:hAnsi="Century Gothic"/>
          <w:sz w:val="22"/>
          <w:szCs w:val="22"/>
        </w:rPr>
        <w:t>mpeg</w:t>
      </w:r>
      <w:proofErr w:type="spellEnd"/>
      <w:r>
        <w:rPr>
          <w:rFonts w:ascii="Century Gothic" w:hAnsi="Century Gothic"/>
          <w:sz w:val="22"/>
          <w:szCs w:val="22"/>
        </w:rPr>
        <w:t xml:space="preserve">, </w:t>
      </w:r>
      <w:proofErr w:type="spellStart"/>
      <w:r>
        <w:rPr>
          <w:rFonts w:ascii="Century Gothic" w:hAnsi="Century Gothic"/>
          <w:sz w:val="22"/>
          <w:szCs w:val="22"/>
        </w:rPr>
        <w:t>pdf</w:t>
      </w:r>
      <w:proofErr w:type="spellEnd"/>
      <w:r>
        <w:rPr>
          <w:rFonts w:ascii="Century Gothic" w:hAnsi="Century Gothic"/>
          <w:sz w:val="22"/>
          <w:szCs w:val="22"/>
        </w:rPr>
        <w:t xml:space="preserve">, </w:t>
      </w:r>
      <w:proofErr w:type="spellStart"/>
      <w:r>
        <w:rPr>
          <w:rFonts w:ascii="Century Gothic" w:hAnsi="Century Gothic"/>
          <w:sz w:val="22"/>
          <w:szCs w:val="22"/>
        </w:rPr>
        <w:t>php</w:t>
      </w:r>
      <w:proofErr w:type="spellEnd"/>
      <w:r>
        <w:rPr>
          <w:rFonts w:ascii="Century Gothic" w:hAnsi="Century Gothic"/>
          <w:sz w:val="22"/>
          <w:szCs w:val="22"/>
        </w:rPr>
        <w:t xml:space="preserve">, png, </w:t>
      </w:r>
      <w:proofErr w:type="spellStart"/>
      <w:r>
        <w:rPr>
          <w:rFonts w:ascii="Century Gothic" w:hAnsi="Century Gothic"/>
          <w:sz w:val="22"/>
          <w:szCs w:val="22"/>
        </w:rPr>
        <w:t>ppt</w:t>
      </w:r>
      <w:proofErr w:type="spellEnd"/>
      <w:r>
        <w:rPr>
          <w:rFonts w:ascii="Century Gothic" w:hAnsi="Century Gothic"/>
          <w:sz w:val="22"/>
          <w:szCs w:val="22"/>
        </w:rPr>
        <w:t xml:space="preserve">, </w:t>
      </w:r>
      <w:proofErr w:type="spellStart"/>
      <w:r>
        <w:rPr>
          <w:rFonts w:ascii="Century Gothic" w:hAnsi="Century Gothic"/>
          <w:sz w:val="22"/>
          <w:szCs w:val="22"/>
        </w:rPr>
        <w:t>rar</w:t>
      </w:r>
      <w:proofErr w:type="spellEnd"/>
      <w:r>
        <w:rPr>
          <w:rFonts w:ascii="Century Gothic" w:hAnsi="Century Gothic"/>
          <w:sz w:val="22"/>
          <w:szCs w:val="22"/>
        </w:rPr>
        <w:t xml:space="preserve">, tar, txt, </w:t>
      </w:r>
      <w:proofErr w:type="spellStart"/>
      <w:r>
        <w:rPr>
          <w:rFonts w:ascii="Century Gothic" w:hAnsi="Century Gothic"/>
          <w:sz w:val="22"/>
          <w:szCs w:val="22"/>
        </w:rPr>
        <w:t>wav</w:t>
      </w:r>
      <w:proofErr w:type="spellEnd"/>
      <w:r>
        <w:rPr>
          <w:rFonts w:ascii="Century Gothic" w:hAnsi="Century Gothic"/>
          <w:sz w:val="22"/>
          <w:szCs w:val="22"/>
        </w:rPr>
        <w:t xml:space="preserve">, </w:t>
      </w:r>
      <w:proofErr w:type="spellStart"/>
      <w:r>
        <w:rPr>
          <w:rFonts w:ascii="Century Gothic" w:hAnsi="Century Gothic"/>
          <w:sz w:val="22"/>
          <w:szCs w:val="22"/>
        </w:rPr>
        <w:t>xls</w:t>
      </w:r>
      <w:proofErr w:type="spellEnd"/>
      <w:r>
        <w:rPr>
          <w:rFonts w:ascii="Century Gothic" w:hAnsi="Century Gothic"/>
          <w:sz w:val="22"/>
          <w:szCs w:val="22"/>
        </w:rPr>
        <w:t>, xlsx, zip.</w:t>
      </w:r>
    </w:p>
    <w:p w14:paraId="7FE223A9" w14:textId="77777777" w:rsidR="002064D0" w:rsidRDefault="008F0BD2" w:rsidP="008F0BD2">
      <w:pPr>
        <w:numPr>
          <w:ilvl w:val="0"/>
          <w:numId w:val="1"/>
        </w:numPr>
        <w:spacing w:before="120"/>
        <w:rPr>
          <w:rFonts w:ascii="Century Gothic" w:hAnsi="Century Gothic"/>
          <w:sz w:val="22"/>
          <w:szCs w:val="22"/>
        </w:rPr>
      </w:pPr>
      <w:r>
        <w:rPr>
          <w:rFonts w:ascii="Century Gothic" w:hAnsi="Century Gothic"/>
          <w:b/>
          <w:bCs/>
          <w:sz w:val="22"/>
          <w:szCs w:val="22"/>
        </w:rPr>
        <w:t>Informations Confidentielles</w:t>
      </w:r>
      <w:r>
        <w:rPr>
          <w:rFonts w:ascii="Century Gothic" w:hAnsi="Century Gothic"/>
          <w:sz w:val="22"/>
          <w:szCs w:val="22"/>
        </w:rPr>
        <w:t> : Informations non publiques divulguées par une partie à l'autre,</w:t>
      </w:r>
      <w:r>
        <w:rPr>
          <w:rFonts w:ascii="Century Gothic" w:hAnsi="Century Gothic"/>
          <w:sz w:val="22"/>
          <w:szCs w:val="22"/>
        </w:rPr>
        <w:t xml:space="preserve"> y compris les données des clients, les secrets commerciaux et les informations techniques.</w:t>
      </w:r>
    </w:p>
    <w:p w14:paraId="217F0B6C" w14:textId="77777777" w:rsidR="002064D0" w:rsidRDefault="008F0BD2">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2. Services fournis</w:t>
      </w:r>
    </w:p>
    <w:p w14:paraId="21E5FFFC" w14:textId="77777777" w:rsidR="002064D0" w:rsidRDefault="008F0BD2">
      <w:pPr>
        <w:rPr>
          <w:rFonts w:ascii="Century Gothic" w:hAnsi="Century Gothic"/>
          <w:sz w:val="20"/>
          <w:szCs w:val="20"/>
        </w:rPr>
      </w:pPr>
      <w:proofErr w:type="spellStart"/>
      <w:r>
        <w:rPr>
          <w:rFonts w:ascii="Century Gothic" w:hAnsi="Century Gothic"/>
          <w:sz w:val="20"/>
          <w:szCs w:val="20"/>
        </w:rPr>
        <w:t>Dossy</w:t>
      </w:r>
      <w:proofErr w:type="spellEnd"/>
      <w:r>
        <w:rPr>
          <w:rFonts w:ascii="Century Gothic" w:hAnsi="Century Gothic"/>
          <w:sz w:val="20"/>
          <w:szCs w:val="20"/>
        </w:rPr>
        <w:t xml:space="preserve"> Pro accorde à l'Abonné une licence non exclusive, non transférable et révocable pour accéder et utiliser les Services à des fins professio</w:t>
      </w:r>
      <w:r>
        <w:rPr>
          <w:rFonts w:ascii="Century Gothic" w:hAnsi="Century Gothic"/>
          <w:sz w:val="20"/>
          <w:szCs w:val="20"/>
        </w:rPr>
        <w:t>nnelles internes, sous réserve des termes et conditions de cet Accord.</w:t>
      </w:r>
    </w:p>
    <w:p w14:paraId="0F9A208B" w14:textId="77777777" w:rsidR="002064D0" w:rsidRDefault="008F0BD2">
      <w:pPr>
        <w:spacing w:before="100" w:beforeAutospacing="1" w:after="100" w:afterAutospacing="1"/>
        <w:rPr>
          <w:rFonts w:ascii="Century Gothic" w:hAnsi="Century Gothic"/>
          <w:sz w:val="20"/>
          <w:szCs w:val="20"/>
        </w:rPr>
      </w:pPr>
      <w:r>
        <w:rPr>
          <w:rFonts w:ascii="Century Gothic" w:hAnsi="Century Gothic"/>
          <w:sz w:val="20"/>
          <w:szCs w:val="20"/>
        </w:rPr>
        <w:t>Les Services incluent :</w:t>
      </w:r>
    </w:p>
    <w:p w14:paraId="26DF3E9A" w14:textId="77777777" w:rsidR="002064D0" w:rsidRDefault="008F0BD2" w:rsidP="008F0BD2">
      <w:pPr>
        <w:numPr>
          <w:ilvl w:val="0"/>
          <w:numId w:val="2"/>
        </w:numPr>
        <w:spacing w:before="100" w:beforeAutospacing="1" w:after="100" w:afterAutospacing="1"/>
        <w:rPr>
          <w:rFonts w:ascii="Century Gothic" w:hAnsi="Century Gothic"/>
          <w:sz w:val="22"/>
          <w:szCs w:val="22"/>
        </w:rPr>
      </w:pPr>
      <w:r>
        <w:rPr>
          <w:rFonts w:ascii="Century Gothic" w:hAnsi="Century Gothic"/>
          <w:b/>
          <w:bCs/>
          <w:sz w:val="22"/>
          <w:szCs w:val="22"/>
        </w:rPr>
        <w:t>Gestion des clients</w:t>
      </w:r>
      <w:r>
        <w:rPr>
          <w:rFonts w:ascii="Century Gothic" w:hAnsi="Century Gothic"/>
          <w:sz w:val="22"/>
          <w:szCs w:val="22"/>
        </w:rPr>
        <w:t> : Centralisation des informations des clients pour un suivi personnalisé.</w:t>
      </w:r>
    </w:p>
    <w:p w14:paraId="5D716612"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Gestion des affaires</w:t>
      </w:r>
      <w:r>
        <w:rPr>
          <w:rFonts w:ascii="Century Gothic" w:hAnsi="Century Gothic"/>
          <w:sz w:val="22"/>
          <w:szCs w:val="22"/>
        </w:rPr>
        <w:t xml:space="preserve"> : Organisation des dossiers par type, statut, </w:t>
      </w:r>
      <w:r>
        <w:rPr>
          <w:rFonts w:ascii="Century Gothic" w:hAnsi="Century Gothic"/>
          <w:sz w:val="22"/>
          <w:szCs w:val="22"/>
        </w:rPr>
        <w:t>et suivi en temps réel.</w:t>
      </w:r>
    </w:p>
    <w:p w14:paraId="6265AF5B"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Gestion des documents</w:t>
      </w:r>
      <w:r>
        <w:rPr>
          <w:rFonts w:ascii="Century Gothic" w:hAnsi="Century Gothic"/>
          <w:sz w:val="22"/>
          <w:szCs w:val="22"/>
        </w:rPr>
        <w:t xml:space="preserve"> : Stockage sécurisé et partage des documents (supportant les formats : </w:t>
      </w:r>
      <w:proofErr w:type="spellStart"/>
      <w:r>
        <w:rPr>
          <w:rFonts w:ascii="Century Gothic" w:hAnsi="Century Gothic"/>
          <w:sz w:val="22"/>
          <w:szCs w:val="22"/>
        </w:rPr>
        <w:t>avi</w:t>
      </w:r>
      <w:proofErr w:type="spellEnd"/>
      <w:r>
        <w:rPr>
          <w:rFonts w:ascii="Century Gothic" w:hAnsi="Century Gothic"/>
          <w:sz w:val="22"/>
          <w:szCs w:val="22"/>
        </w:rPr>
        <w:t xml:space="preserve">, csv, doc, docx, </w:t>
      </w:r>
      <w:proofErr w:type="spellStart"/>
      <w:r>
        <w:rPr>
          <w:rFonts w:ascii="Century Gothic" w:hAnsi="Century Gothic"/>
          <w:sz w:val="22"/>
          <w:szCs w:val="22"/>
        </w:rPr>
        <w:t>flv</w:t>
      </w:r>
      <w:proofErr w:type="spellEnd"/>
      <w:r>
        <w:rPr>
          <w:rFonts w:ascii="Century Gothic" w:hAnsi="Century Gothic"/>
          <w:sz w:val="22"/>
          <w:szCs w:val="22"/>
        </w:rPr>
        <w:t xml:space="preserve">, jpeg, jpg, </w:t>
      </w:r>
      <w:proofErr w:type="spellStart"/>
      <w:r>
        <w:rPr>
          <w:rFonts w:ascii="Century Gothic" w:hAnsi="Century Gothic"/>
          <w:sz w:val="22"/>
          <w:szCs w:val="22"/>
        </w:rPr>
        <w:t>mpeg</w:t>
      </w:r>
      <w:proofErr w:type="spellEnd"/>
      <w:r>
        <w:rPr>
          <w:rFonts w:ascii="Century Gothic" w:hAnsi="Century Gothic"/>
          <w:sz w:val="22"/>
          <w:szCs w:val="22"/>
        </w:rPr>
        <w:t xml:space="preserve">, </w:t>
      </w:r>
      <w:proofErr w:type="spellStart"/>
      <w:r>
        <w:rPr>
          <w:rFonts w:ascii="Century Gothic" w:hAnsi="Century Gothic"/>
          <w:sz w:val="22"/>
          <w:szCs w:val="22"/>
        </w:rPr>
        <w:t>pdf</w:t>
      </w:r>
      <w:proofErr w:type="spellEnd"/>
      <w:r>
        <w:rPr>
          <w:rFonts w:ascii="Century Gothic" w:hAnsi="Century Gothic"/>
          <w:sz w:val="22"/>
          <w:szCs w:val="22"/>
        </w:rPr>
        <w:t xml:space="preserve">, </w:t>
      </w:r>
      <w:proofErr w:type="spellStart"/>
      <w:r>
        <w:rPr>
          <w:rFonts w:ascii="Century Gothic" w:hAnsi="Century Gothic"/>
          <w:sz w:val="22"/>
          <w:szCs w:val="22"/>
        </w:rPr>
        <w:t>php</w:t>
      </w:r>
      <w:proofErr w:type="spellEnd"/>
      <w:r>
        <w:rPr>
          <w:rFonts w:ascii="Century Gothic" w:hAnsi="Century Gothic"/>
          <w:sz w:val="22"/>
          <w:szCs w:val="22"/>
        </w:rPr>
        <w:t xml:space="preserve">, png, </w:t>
      </w:r>
      <w:proofErr w:type="spellStart"/>
      <w:r>
        <w:rPr>
          <w:rFonts w:ascii="Century Gothic" w:hAnsi="Century Gothic"/>
          <w:sz w:val="22"/>
          <w:szCs w:val="22"/>
        </w:rPr>
        <w:t>ppt</w:t>
      </w:r>
      <w:proofErr w:type="spellEnd"/>
      <w:r>
        <w:rPr>
          <w:rFonts w:ascii="Century Gothic" w:hAnsi="Century Gothic"/>
          <w:sz w:val="22"/>
          <w:szCs w:val="22"/>
        </w:rPr>
        <w:t xml:space="preserve">, </w:t>
      </w:r>
      <w:proofErr w:type="spellStart"/>
      <w:r>
        <w:rPr>
          <w:rFonts w:ascii="Century Gothic" w:hAnsi="Century Gothic"/>
          <w:sz w:val="22"/>
          <w:szCs w:val="22"/>
        </w:rPr>
        <w:t>rar</w:t>
      </w:r>
      <w:proofErr w:type="spellEnd"/>
      <w:r>
        <w:rPr>
          <w:rFonts w:ascii="Century Gothic" w:hAnsi="Century Gothic"/>
          <w:sz w:val="22"/>
          <w:szCs w:val="22"/>
        </w:rPr>
        <w:t xml:space="preserve">, tar, txt, </w:t>
      </w:r>
      <w:proofErr w:type="spellStart"/>
      <w:r>
        <w:rPr>
          <w:rFonts w:ascii="Century Gothic" w:hAnsi="Century Gothic"/>
          <w:sz w:val="22"/>
          <w:szCs w:val="22"/>
        </w:rPr>
        <w:t>wav</w:t>
      </w:r>
      <w:proofErr w:type="spellEnd"/>
      <w:r>
        <w:rPr>
          <w:rFonts w:ascii="Century Gothic" w:hAnsi="Century Gothic"/>
          <w:sz w:val="22"/>
          <w:szCs w:val="22"/>
        </w:rPr>
        <w:t xml:space="preserve">, </w:t>
      </w:r>
      <w:proofErr w:type="spellStart"/>
      <w:r>
        <w:rPr>
          <w:rFonts w:ascii="Century Gothic" w:hAnsi="Century Gothic"/>
          <w:sz w:val="22"/>
          <w:szCs w:val="22"/>
        </w:rPr>
        <w:t>xls</w:t>
      </w:r>
      <w:proofErr w:type="spellEnd"/>
      <w:r>
        <w:rPr>
          <w:rFonts w:ascii="Century Gothic" w:hAnsi="Century Gothic"/>
          <w:sz w:val="22"/>
          <w:szCs w:val="22"/>
        </w:rPr>
        <w:t>, xlsx, zip).</w:t>
      </w:r>
    </w:p>
    <w:p w14:paraId="720528B2"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Gestion des temps</w:t>
      </w:r>
      <w:r>
        <w:rPr>
          <w:rFonts w:ascii="Century Gothic" w:hAnsi="Century Gothic"/>
          <w:sz w:val="22"/>
          <w:szCs w:val="22"/>
        </w:rPr>
        <w:t> : Suivi du temps pass</w:t>
      </w:r>
      <w:r>
        <w:rPr>
          <w:rFonts w:ascii="Century Gothic" w:hAnsi="Century Gothic"/>
          <w:sz w:val="22"/>
          <w:szCs w:val="22"/>
        </w:rPr>
        <w:t>é sur chaque dossier pour une facturation précise.</w:t>
      </w:r>
    </w:p>
    <w:p w14:paraId="4AF7316B"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lastRenderedPageBreak/>
        <w:t>Facturation</w:t>
      </w:r>
      <w:r>
        <w:rPr>
          <w:rFonts w:ascii="Century Gothic" w:hAnsi="Century Gothic"/>
          <w:sz w:val="22"/>
          <w:szCs w:val="22"/>
        </w:rPr>
        <w:t> : Création et suivi des factures avec relances automatiques.</w:t>
      </w:r>
    </w:p>
    <w:p w14:paraId="082FC059"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Agenda et rendez-vous</w:t>
      </w:r>
      <w:r>
        <w:rPr>
          <w:rFonts w:ascii="Century Gothic" w:hAnsi="Century Gothic"/>
          <w:sz w:val="22"/>
          <w:szCs w:val="22"/>
        </w:rPr>
        <w:t> : Gestion des audiences et rappels automatiques via un calendrier intelligent.</w:t>
      </w:r>
    </w:p>
    <w:p w14:paraId="2AF2CE15"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Gestion des tâches</w:t>
      </w:r>
      <w:r>
        <w:rPr>
          <w:rFonts w:ascii="Century Gothic" w:hAnsi="Century Gothic"/>
          <w:sz w:val="22"/>
          <w:szCs w:val="22"/>
        </w:rPr>
        <w:t> : Attribution et suivi des tâches juridiques ou administratives.</w:t>
      </w:r>
    </w:p>
    <w:p w14:paraId="3FD8B480"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Suivi des étapes du dossier</w:t>
      </w:r>
      <w:r>
        <w:rPr>
          <w:rFonts w:ascii="Century Gothic" w:hAnsi="Century Gothic"/>
          <w:sz w:val="22"/>
          <w:szCs w:val="22"/>
        </w:rPr>
        <w:t> : Visualisation des phases des dossiers, de l'</w:t>
      </w:r>
      <w:proofErr w:type="spellStart"/>
      <w:r>
        <w:rPr>
          <w:rFonts w:ascii="Century Gothic" w:hAnsi="Century Gothic"/>
          <w:sz w:val="22"/>
          <w:szCs w:val="22"/>
        </w:rPr>
        <w:t>intake</w:t>
      </w:r>
      <w:proofErr w:type="spellEnd"/>
      <w:r>
        <w:rPr>
          <w:rFonts w:ascii="Century Gothic" w:hAnsi="Century Gothic"/>
          <w:sz w:val="22"/>
          <w:szCs w:val="22"/>
        </w:rPr>
        <w:t xml:space="preserve"> à la clôtur</w:t>
      </w:r>
      <w:r>
        <w:rPr>
          <w:rFonts w:ascii="Century Gothic" w:hAnsi="Century Gothic"/>
          <w:sz w:val="22"/>
          <w:szCs w:val="22"/>
        </w:rPr>
        <w:t>e.</w:t>
      </w:r>
    </w:p>
    <w:p w14:paraId="7791672A" w14:textId="77777777" w:rsidR="002064D0" w:rsidRDefault="008F0BD2" w:rsidP="008F0BD2">
      <w:pPr>
        <w:numPr>
          <w:ilvl w:val="0"/>
          <w:numId w:val="2"/>
        </w:numPr>
        <w:spacing w:before="120"/>
        <w:rPr>
          <w:rFonts w:ascii="Century Gothic" w:hAnsi="Century Gothic"/>
          <w:sz w:val="22"/>
          <w:szCs w:val="22"/>
        </w:rPr>
      </w:pPr>
      <w:r>
        <w:rPr>
          <w:rFonts w:ascii="Century Gothic" w:hAnsi="Century Gothic"/>
          <w:b/>
          <w:bCs/>
          <w:sz w:val="22"/>
          <w:szCs w:val="22"/>
        </w:rPr>
        <w:t>Gestion des rôles et autorisations</w:t>
      </w:r>
      <w:r>
        <w:rPr>
          <w:rFonts w:ascii="Century Gothic" w:hAnsi="Century Gothic"/>
          <w:sz w:val="22"/>
          <w:szCs w:val="22"/>
        </w:rPr>
        <w:t> : Personnalisation des droits d'accès pour chaque utilisateur.</w:t>
      </w:r>
    </w:p>
    <w:p w14:paraId="202FC034" w14:textId="77777777" w:rsidR="002064D0" w:rsidRDefault="008F0BD2">
      <w:pPr>
        <w:spacing w:before="100" w:beforeAutospacing="1" w:after="100" w:afterAutospacing="1"/>
        <w:rPr>
          <w:rFonts w:ascii="Century Gothic" w:hAnsi="Century Gothic"/>
          <w:sz w:val="20"/>
          <w:szCs w:val="20"/>
        </w:rPr>
      </w:pPr>
      <w:proofErr w:type="spellStart"/>
      <w:r>
        <w:rPr>
          <w:rFonts w:ascii="Century Gothic" w:hAnsi="Century Gothic"/>
          <w:sz w:val="20"/>
          <w:szCs w:val="20"/>
        </w:rPr>
        <w:t>Dossy</w:t>
      </w:r>
      <w:proofErr w:type="spellEnd"/>
      <w:r>
        <w:rPr>
          <w:rFonts w:ascii="Century Gothic" w:hAnsi="Century Gothic"/>
          <w:sz w:val="20"/>
          <w:szCs w:val="20"/>
        </w:rPr>
        <w:t xml:space="preserve"> Pro peut mettre à jour ou modifier les Services pour améliorer la fonctionnalité ou la sécurité, sans préavis.</w:t>
      </w:r>
    </w:p>
    <w:p w14:paraId="44CE932E" w14:textId="579F8ABD" w:rsidR="002064D0" w:rsidRPr="00AA269D" w:rsidRDefault="008F0BD2" w:rsidP="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3. Obligations de l'utilisateur</w:t>
      </w:r>
    </w:p>
    <w:p w14:paraId="43F12028" w14:textId="77777777" w:rsidR="002064D0" w:rsidRDefault="008F0BD2">
      <w:pPr>
        <w:rPr>
          <w:rFonts w:ascii="Century Gothic" w:hAnsi="Century Gothic"/>
          <w:sz w:val="20"/>
          <w:szCs w:val="20"/>
        </w:rPr>
      </w:pPr>
      <w:r>
        <w:rPr>
          <w:rFonts w:ascii="Century Gothic" w:hAnsi="Century Gothic"/>
          <w:sz w:val="20"/>
          <w:szCs w:val="20"/>
        </w:rPr>
        <w:t>L'Abonné s'engage à :</w:t>
      </w:r>
    </w:p>
    <w:p w14:paraId="146B6D35" w14:textId="77777777" w:rsidR="002064D0" w:rsidRDefault="008F0BD2" w:rsidP="008F0BD2">
      <w:pPr>
        <w:numPr>
          <w:ilvl w:val="0"/>
          <w:numId w:val="3"/>
        </w:numPr>
        <w:spacing w:before="100" w:beforeAutospacing="1" w:after="100" w:afterAutospacing="1"/>
        <w:rPr>
          <w:rFonts w:ascii="Century Gothic" w:hAnsi="Century Gothic"/>
          <w:sz w:val="22"/>
          <w:szCs w:val="22"/>
        </w:rPr>
      </w:pPr>
      <w:r>
        <w:rPr>
          <w:rFonts w:ascii="Century Gothic" w:hAnsi="Century Gothic"/>
          <w:sz w:val="22"/>
          <w:szCs w:val="22"/>
        </w:rPr>
        <w:t>Utiliser les Services conformément aux lois et réglementations en vigueur au Cameroun et dans tout autre pays où les Services sont utilisés.</w:t>
      </w:r>
    </w:p>
    <w:p w14:paraId="78495973" w14:textId="77777777" w:rsidR="002064D0" w:rsidRDefault="008F0BD2" w:rsidP="008F0BD2">
      <w:pPr>
        <w:numPr>
          <w:ilvl w:val="0"/>
          <w:numId w:val="3"/>
        </w:numPr>
        <w:spacing w:before="120"/>
        <w:rPr>
          <w:rFonts w:ascii="Century Gothic" w:hAnsi="Century Gothic"/>
          <w:sz w:val="22"/>
          <w:szCs w:val="22"/>
        </w:rPr>
      </w:pPr>
      <w:r>
        <w:rPr>
          <w:rFonts w:ascii="Century Gothic" w:hAnsi="Century Gothic"/>
          <w:sz w:val="22"/>
          <w:szCs w:val="22"/>
        </w:rPr>
        <w:t>Maintenir la confidentialité des identifiants de connexion et ne pas les partager avec des personnes non autorisées</w:t>
      </w:r>
      <w:r>
        <w:rPr>
          <w:rFonts w:ascii="Century Gothic" w:hAnsi="Century Gothic"/>
          <w:sz w:val="22"/>
          <w:szCs w:val="22"/>
        </w:rPr>
        <w:t>.</w:t>
      </w:r>
    </w:p>
    <w:p w14:paraId="30F990C2" w14:textId="77777777" w:rsidR="002064D0" w:rsidRDefault="008F0BD2" w:rsidP="008F0BD2">
      <w:pPr>
        <w:numPr>
          <w:ilvl w:val="0"/>
          <w:numId w:val="3"/>
        </w:numPr>
        <w:spacing w:before="120"/>
        <w:rPr>
          <w:rFonts w:ascii="Century Gothic" w:hAnsi="Century Gothic"/>
          <w:sz w:val="22"/>
          <w:szCs w:val="22"/>
        </w:rPr>
      </w:pPr>
      <w:r>
        <w:rPr>
          <w:rFonts w:ascii="Century Gothic" w:hAnsi="Century Gothic"/>
          <w:sz w:val="22"/>
          <w:szCs w:val="22"/>
        </w:rPr>
        <w:t>S'assurer que tous les Utilisateurs respectent les termes de cet Accord.</w:t>
      </w:r>
    </w:p>
    <w:p w14:paraId="71331F3E" w14:textId="77777777" w:rsidR="002064D0" w:rsidRDefault="008F0BD2" w:rsidP="008F0BD2">
      <w:pPr>
        <w:numPr>
          <w:ilvl w:val="0"/>
          <w:numId w:val="3"/>
        </w:numPr>
        <w:spacing w:before="120"/>
        <w:rPr>
          <w:rFonts w:ascii="Century Gothic" w:hAnsi="Century Gothic"/>
          <w:sz w:val="22"/>
          <w:szCs w:val="22"/>
        </w:rPr>
      </w:pPr>
      <w:r>
        <w:rPr>
          <w:rFonts w:ascii="Century Gothic" w:hAnsi="Century Gothic"/>
          <w:sz w:val="22"/>
          <w:szCs w:val="22"/>
        </w:rPr>
        <w:t>Ne pas tenter de rétro-ingénierie, décompiler, désassembler ou contourner les mesures de sécurité des Services.</w:t>
      </w:r>
    </w:p>
    <w:p w14:paraId="51427346" w14:textId="687B8910" w:rsidR="002064D0" w:rsidRDefault="008F0BD2" w:rsidP="008F0BD2">
      <w:pPr>
        <w:numPr>
          <w:ilvl w:val="0"/>
          <w:numId w:val="3"/>
        </w:numPr>
        <w:spacing w:before="120"/>
        <w:rPr>
          <w:rFonts w:ascii="Century Gothic" w:hAnsi="Century Gothic"/>
          <w:sz w:val="22"/>
          <w:szCs w:val="22"/>
        </w:rPr>
      </w:pPr>
      <w:r>
        <w:rPr>
          <w:rFonts w:ascii="Century Gothic" w:hAnsi="Century Gothic"/>
          <w:sz w:val="22"/>
          <w:szCs w:val="22"/>
        </w:rPr>
        <w:t>Ne pas utiliser les Services pour stocker ou transmettre des contenus</w:t>
      </w:r>
      <w:r>
        <w:rPr>
          <w:rFonts w:ascii="Century Gothic" w:hAnsi="Century Gothic"/>
          <w:sz w:val="22"/>
          <w:szCs w:val="22"/>
        </w:rPr>
        <w:t xml:space="preserve"> illicites, malveillants ou non conformes aux lois applicables.</w:t>
      </w:r>
    </w:p>
    <w:p w14:paraId="66461B47" w14:textId="047271B6" w:rsidR="00AA269D" w:rsidRDefault="00AA269D" w:rsidP="00AA269D">
      <w:pPr>
        <w:spacing w:before="120"/>
        <w:rPr>
          <w:rFonts w:ascii="Century Gothic" w:hAnsi="Century Gothic"/>
          <w:sz w:val="22"/>
          <w:szCs w:val="22"/>
        </w:rPr>
      </w:pPr>
    </w:p>
    <w:p w14:paraId="305458FF" w14:textId="76A6CDF5" w:rsidR="00AA269D" w:rsidRDefault="00AA269D" w:rsidP="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4</w:t>
      </w:r>
      <w:r>
        <w:rPr>
          <w:rFonts w:ascii="Century Gothic" w:hAnsi="Century Gothic"/>
          <w:b/>
          <w:bCs/>
          <w:color w:val="060606"/>
          <w:sz w:val="32"/>
          <w:szCs w:val="32"/>
        </w:rPr>
        <w:t xml:space="preserve">. Obligations de </w:t>
      </w:r>
      <w:proofErr w:type="spellStart"/>
      <w:r>
        <w:rPr>
          <w:rFonts w:ascii="Century Gothic" w:hAnsi="Century Gothic"/>
          <w:b/>
          <w:bCs/>
          <w:color w:val="060606"/>
          <w:sz w:val="32"/>
          <w:szCs w:val="32"/>
        </w:rPr>
        <w:t>Dossy</w:t>
      </w:r>
      <w:proofErr w:type="spellEnd"/>
      <w:r>
        <w:rPr>
          <w:rFonts w:ascii="Century Gothic" w:hAnsi="Century Gothic"/>
          <w:b/>
          <w:bCs/>
          <w:color w:val="060606"/>
          <w:sz w:val="32"/>
          <w:szCs w:val="32"/>
        </w:rPr>
        <w:t xml:space="preserve"> pro</w:t>
      </w:r>
    </w:p>
    <w:p w14:paraId="3580FC1B" w14:textId="05538588" w:rsidR="00AA269D" w:rsidRPr="00AA269D" w:rsidRDefault="00AA269D" w:rsidP="00AA269D">
      <w:pPr>
        <w:spacing w:before="120"/>
        <w:rPr>
          <w:rFonts w:ascii="Century Gothic" w:hAnsi="Century Gothic"/>
          <w:sz w:val="22"/>
          <w:szCs w:val="22"/>
        </w:rPr>
      </w:pPr>
      <w:r w:rsidRPr="00AA269D">
        <w:rPr>
          <w:rFonts w:ascii="Century Gothic" w:hAnsi="Century Gothic"/>
          <w:sz w:val="22"/>
          <w:szCs w:val="22"/>
        </w:rPr>
        <w:t xml:space="preserve">Obligations de </w:t>
      </w:r>
      <w:proofErr w:type="spellStart"/>
      <w:r w:rsidRPr="00AA269D">
        <w:rPr>
          <w:rFonts w:ascii="Century Gothic" w:hAnsi="Century Gothic"/>
          <w:sz w:val="22"/>
          <w:szCs w:val="22"/>
        </w:rPr>
        <w:t>Dossy</w:t>
      </w:r>
      <w:proofErr w:type="spellEnd"/>
      <w:r w:rsidRPr="00AA269D">
        <w:rPr>
          <w:rFonts w:ascii="Century Gothic" w:hAnsi="Century Gothic"/>
          <w:sz w:val="22"/>
          <w:szCs w:val="22"/>
        </w:rPr>
        <w:t xml:space="preserve"> Pro envers le client</w:t>
      </w:r>
      <w:r w:rsidRPr="00AA269D">
        <w:rPr>
          <w:rFonts w:ascii="Century Gothic" w:hAnsi="Century Gothic"/>
          <w:sz w:val="22"/>
          <w:szCs w:val="22"/>
        </w:rPr>
        <w:br/>
      </w:r>
      <w:r w:rsidRPr="00AA269D">
        <w:rPr>
          <w:rFonts w:ascii="Century Gothic" w:hAnsi="Century Gothic"/>
          <w:sz w:val="22"/>
          <w:szCs w:val="22"/>
        </w:rPr>
        <w:br/>
      </w:r>
      <w:proofErr w:type="spellStart"/>
      <w:r w:rsidRPr="00AA269D">
        <w:rPr>
          <w:rFonts w:ascii="Century Gothic" w:hAnsi="Century Gothic"/>
          <w:sz w:val="22"/>
          <w:szCs w:val="22"/>
        </w:rPr>
        <w:t>Dossy</w:t>
      </w:r>
      <w:proofErr w:type="spellEnd"/>
      <w:r w:rsidRPr="00AA269D">
        <w:rPr>
          <w:rFonts w:ascii="Century Gothic" w:hAnsi="Century Gothic"/>
          <w:sz w:val="22"/>
          <w:szCs w:val="22"/>
        </w:rPr>
        <w:t xml:space="preserve"> Pro s'engage à :</w:t>
      </w:r>
      <w:r w:rsidRPr="00AA269D">
        <w:rPr>
          <w:rFonts w:ascii="Century Gothic" w:hAnsi="Century Gothic"/>
          <w:sz w:val="22"/>
          <w:szCs w:val="22"/>
        </w:rPr>
        <w:br/>
        <w:t>- Assurer la disponibilité raisonnable et la sécurité des Services.</w:t>
      </w:r>
      <w:r w:rsidRPr="00AA269D">
        <w:rPr>
          <w:rFonts w:ascii="Century Gothic" w:hAnsi="Century Gothic"/>
          <w:sz w:val="22"/>
          <w:szCs w:val="22"/>
        </w:rPr>
        <w:br/>
        <w:t>- Maintenir la confidentialité des données traitées et hébergées.</w:t>
      </w:r>
      <w:r w:rsidRPr="00AA269D">
        <w:rPr>
          <w:rFonts w:ascii="Century Gothic" w:hAnsi="Century Gothic"/>
          <w:sz w:val="22"/>
          <w:szCs w:val="22"/>
        </w:rPr>
        <w:br/>
        <w:t xml:space="preserve">- Fournir un support technique </w:t>
      </w:r>
      <w:r>
        <w:rPr>
          <w:rFonts w:ascii="Century Gothic" w:hAnsi="Century Gothic"/>
          <w:sz w:val="22"/>
          <w:szCs w:val="22"/>
        </w:rPr>
        <w:t>en présentiel</w:t>
      </w:r>
      <w:r w:rsidRPr="00AA269D">
        <w:rPr>
          <w:rFonts w:ascii="Century Gothic" w:hAnsi="Century Gothic"/>
          <w:sz w:val="22"/>
          <w:szCs w:val="22"/>
        </w:rPr>
        <w:t xml:space="preserve"> ou téléphon</w:t>
      </w:r>
      <w:r>
        <w:rPr>
          <w:rFonts w:ascii="Century Gothic" w:hAnsi="Century Gothic"/>
          <w:sz w:val="22"/>
          <w:szCs w:val="22"/>
        </w:rPr>
        <w:t>ique</w:t>
      </w:r>
      <w:r w:rsidRPr="00AA269D">
        <w:rPr>
          <w:rFonts w:ascii="Century Gothic" w:hAnsi="Century Gothic"/>
          <w:sz w:val="22"/>
          <w:szCs w:val="22"/>
        </w:rPr>
        <w:t>.</w:t>
      </w:r>
      <w:r w:rsidRPr="00AA269D">
        <w:rPr>
          <w:rFonts w:ascii="Century Gothic" w:hAnsi="Century Gothic"/>
          <w:sz w:val="22"/>
          <w:szCs w:val="22"/>
        </w:rPr>
        <w:br/>
        <w:t>- Mettre en œuvre des mises à jour régulières pour améliorer la performance et la sécurité.</w:t>
      </w:r>
      <w:r w:rsidRPr="00AA269D">
        <w:rPr>
          <w:rFonts w:ascii="Century Gothic" w:hAnsi="Century Gothic"/>
          <w:sz w:val="22"/>
          <w:szCs w:val="22"/>
        </w:rPr>
        <w:br/>
        <w:t>- Informer l’Abonné de tout incident majeur affectant l’utilisation des Services.</w:t>
      </w:r>
    </w:p>
    <w:p w14:paraId="7D4D380A" w14:textId="1F6D29B1"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5</w:t>
      </w:r>
      <w:r w:rsidR="008F0BD2">
        <w:rPr>
          <w:rFonts w:ascii="Century Gothic" w:hAnsi="Century Gothic"/>
          <w:b/>
          <w:bCs/>
          <w:color w:val="060606"/>
          <w:sz w:val="32"/>
          <w:szCs w:val="32"/>
        </w:rPr>
        <w:t>. Frais et paiement</w:t>
      </w:r>
    </w:p>
    <w:p w14:paraId="166BE241" w14:textId="77777777" w:rsidR="002064D0" w:rsidRDefault="008F0BD2">
      <w:pPr>
        <w:rPr>
          <w:rFonts w:ascii="Century Gothic" w:hAnsi="Century Gothic"/>
          <w:sz w:val="20"/>
          <w:szCs w:val="20"/>
        </w:rPr>
      </w:pPr>
      <w:r>
        <w:rPr>
          <w:rFonts w:ascii="Century Gothic" w:hAnsi="Century Gothic"/>
          <w:sz w:val="20"/>
          <w:szCs w:val="20"/>
        </w:rPr>
        <w:t>L'Abonné choisit un plan d'abonnement parmi les options suivantes :</w:t>
      </w:r>
    </w:p>
    <w:p w14:paraId="43D38C96" w14:textId="77777777" w:rsidR="002064D0" w:rsidRDefault="008F0BD2" w:rsidP="008F0BD2">
      <w:pPr>
        <w:numPr>
          <w:ilvl w:val="0"/>
          <w:numId w:val="4"/>
        </w:numPr>
        <w:spacing w:before="100" w:beforeAutospacing="1" w:after="100" w:afterAutospacing="1"/>
        <w:rPr>
          <w:rFonts w:ascii="Century Gothic" w:hAnsi="Century Gothic"/>
          <w:sz w:val="22"/>
          <w:szCs w:val="22"/>
        </w:rPr>
      </w:pPr>
      <w:r>
        <w:rPr>
          <w:rFonts w:ascii="Century Gothic" w:hAnsi="Century Gothic"/>
          <w:b/>
          <w:bCs/>
          <w:sz w:val="22"/>
          <w:szCs w:val="22"/>
        </w:rPr>
        <w:t>Plan Gratuit</w:t>
      </w:r>
      <w:r>
        <w:rPr>
          <w:rFonts w:ascii="Century Gothic" w:hAnsi="Century Gothic"/>
          <w:sz w:val="22"/>
          <w:szCs w:val="22"/>
        </w:rPr>
        <w:t> : 0 FCFA (1 utilisateur, 50 Mo de stockage).</w:t>
      </w:r>
    </w:p>
    <w:p w14:paraId="25C54071" w14:textId="77777777" w:rsidR="002064D0" w:rsidRDefault="008F0BD2" w:rsidP="008F0BD2">
      <w:pPr>
        <w:numPr>
          <w:ilvl w:val="0"/>
          <w:numId w:val="4"/>
        </w:numPr>
        <w:spacing w:before="120"/>
        <w:rPr>
          <w:rFonts w:ascii="Century Gothic" w:hAnsi="Century Gothic"/>
          <w:sz w:val="22"/>
          <w:szCs w:val="22"/>
        </w:rPr>
      </w:pPr>
      <w:r>
        <w:rPr>
          <w:rFonts w:ascii="Century Gothic" w:hAnsi="Century Gothic"/>
          <w:b/>
          <w:bCs/>
          <w:sz w:val="22"/>
          <w:szCs w:val="22"/>
        </w:rPr>
        <w:t>Plan Solo</w:t>
      </w:r>
      <w:r>
        <w:rPr>
          <w:rFonts w:ascii="Century Gothic" w:hAnsi="Century Gothic"/>
          <w:sz w:val="22"/>
          <w:szCs w:val="22"/>
        </w:rPr>
        <w:t> : 4 000 FCFA / mois (2 utilisateurs</w:t>
      </w:r>
      <w:r>
        <w:rPr>
          <w:rFonts w:ascii="Century Gothic" w:hAnsi="Century Gothic"/>
          <w:sz w:val="22"/>
          <w:szCs w:val="22"/>
        </w:rPr>
        <w:t xml:space="preserve"> pour 1G stockage).</w:t>
      </w:r>
    </w:p>
    <w:p w14:paraId="1B4602C0" w14:textId="77777777" w:rsidR="002064D0" w:rsidRDefault="008F0BD2" w:rsidP="008F0BD2">
      <w:pPr>
        <w:numPr>
          <w:ilvl w:val="0"/>
          <w:numId w:val="4"/>
        </w:numPr>
        <w:spacing w:before="120"/>
        <w:rPr>
          <w:rFonts w:ascii="Century Gothic" w:hAnsi="Century Gothic"/>
          <w:sz w:val="22"/>
          <w:szCs w:val="22"/>
        </w:rPr>
      </w:pPr>
      <w:r>
        <w:rPr>
          <w:rFonts w:ascii="Century Gothic" w:hAnsi="Century Gothic"/>
          <w:b/>
          <w:bCs/>
          <w:sz w:val="22"/>
          <w:szCs w:val="22"/>
        </w:rPr>
        <w:lastRenderedPageBreak/>
        <w:t>Plan Basic</w:t>
      </w:r>
      <w:r>
        <w:rPr>
          <w:rFonts w:ascii="Century Gothic" w:hAnsi="Century Gothic"/>
          <w:sz w:val="22"/>
          <w:szCs w:val="22"/>
        </w:rPr>
        <w:t> (petit cabinet) : 15 000 FCFA / mois (jusqu’à 5 utilisateurs pour 3G stockage).</w:t>
      </w:r>
    </w:p>
    <w:p w14:paraId="67E42F1A" w14:textId="77777777" w:rsidR="002064D0" w:rsidRDefault="008F0BD2" w:rsidP="008F0BD2">
      <w:pPr>
        <w:numPr>
          <w:ilvl w:val="0"/>
          <w:numId w:val="4"/>
        </w:numPr>
        <w:spacing w:before="120"/>
        <w:rPr>
          <w:rFonts w:ascii="Century Gothic" w:hAnsi="Century Gothic"/>
          <w:sz w:val="22"/>
          <w:szCs w:val="22"/>
        </w:rPr>
      </w:pPr>
      <w:r>
        <w:rPr>
          <w:rFonts w:ascii="Century Gothic" w:hAnsi="Century Gothic"/>
          <w:b/>
          <w:bCs/>
          <w:sz w:val="22"/>
          <w:szCs w:val="22"/>
        </w:rPr>
        <w:t>Plan Pro</w:t>
      </w:r>
      <w:r>
        <w:rPr>
          <w:rFonts w:ascii="Century Gothic" w:hAnsi="Century Gothic"/>
          <w:sz w:val="22"/>
          <w:szCs w:val="22"/>
        </w:rPr>
        <w:t> (cabinet moyen) : 35 000 FCFA / mois (jusqu’à 10 utilisateurs pour 5G stockage).</w:t>
      </w:r>
    </w:p>
    <w:p w14:paraId="37EFF0DB" w14:textId="77777777" w:rsidR="002064D0" w:rsidRDefault="008F0BD2">
      <w:pPr>
        <w:spacing w:before="100" w:beforeAutospacing="1" w:after="100" w:afterAutospacing="1"/>
        <w:rPr>
          <w:rFonts w:ascii="Century Gothic" w:hAnsi="Century Gothic"/>
          <w:sz w:val="20"/>
          <w:szCs w:val="20"/>
        </w:rPr>
      </w:pPr>
      <w:r>
        <w:rPr>
          <w:rFonts w:ascii="Century Gothic" w:hAnsi="Century Gothic"/>
          <w:sz w:val="20"/>
          <w:szCs w:val="20"/>
        </w:rPr>
        <w:t>Les paiements sont effectués via Mobile Money (Orange M</w:t>
      </w:r>
      <w:r>
        <w:rPr>
          <w:rFonts w:ascii="Century Gothic" w:hAnsi="Century Gothic"/>
          <w:sz w:val="20"/>
          <w:szCs w:val="20"/>
        </w:rPr>
        <w:t xml:space="preserve">oney et MTN Mobile Money) à travers la plateforme </w:t>
      </w:r>
      <w:proofErr w:type="spellStart"/>
      <w:r>
        <w:rPr>
          <w:rFonts w:ascii="Century Gothic" w:hAnsi="Century Gothic"/>
          <w:sz w:val="20"/>
          <w:szCs w:val="20"/>
        </w:rPr>
        <w:t>Flutterwave</w:t>
      </w:r>
      <w:proofErr w:type="spellEnd"/>
      <w:r>
        <w:rPr>
          <w:rFonts w:ascii="Century Gothic" w:hAnsi="Century Gothic"/>
          <w:sz w:val="20"/>
          <w:szCs w:val="20"/>
        </w:rPr>
        <w:t>. Les abonnements sont mensuels et renouvelés automatiquement.</w:t>
      </w:r>
    </w:p>
    <w:p w14:paraId="0AF7D76E" w14:textId="77777777" w:rsidR="002064D0" w:rsidRDefault="008F0BD2">
      <w:pPr>
        <w:rPr>
          <w:rFonts w:ascii="Century Gothic" w:hAnsi="Century Gothic"/>
          <w:sz w:val="20"/>
          <w:szCs w:val="20"/>
        </w:rPr>
      </w:pPr>
      <w:r>
        <w:rPr>
          <w:rFonts w:ascii="Century Gothic" w:hAnsi="Century Gothic"/>
          <w:sz w:val="20"/>
          <w:szCs w:val="20"/>
        </w:rPr>
        <w:t>En cas de non-paiement, l'accès aux Services est suspendu jusqu'au règlement complet des montants dus. Aucun intérêt de pénalité n'e</w:t>
      </w:r>
      <w:r>
        <w:rPr>
          <w:rFonts w:ascii="Century Gothic" w:hAnsi="Century Gothic"/>
          <w:sz w:val="20"/>
          <w:szCs w:val="20"/>
        </w:rPr>
        <w:t>st appliqué.</w:t>
      </w:r>
    </w:p>
    <w:p w14:paraId="61105094" w14:textId="285E6CFF"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6</w:t>
      </w:r>
      <w:r w:rsidR="008F0BD2">
        <w:rPr>
          <w:rFonts w:ascii="Century Gothic" w:hAnsi="Century Gothic"/>
          <w:b/>
          <w:bCs/>
          <w:color w:val="060606"/>
          <w:sz w:val="32"/>
          <w:szCs w:val="32"/>
        </w:rPr>
        <w:t>. Données et confidentialité</w:t>
      </w:r>
    </w:p>
    <w:p w14:paraId="49F031C1" w14:textId="77777777" w:rsidR="002064D0" w:rsidRDefault="008F0BD2">
      <w:pPr>
        <w:rPr>
          <w:rFonts w:ascii="Century Gothic" w:hAnsi="Century Gothic"/>
          <w:sz w:val="20"/>
          <w:szCs w:val="20"/>
        </w:rPr>
      </w:pPr>
      <w:r>
        <w:rPr>
          <w:rFonts w:ascii="Century Gothic" w:hAnsi="Century Gothic"/>
          <w:sz w:val="20"/>
          <w:szCs w:val="20"/>
        </w:rPr>
        <w:t>Les données de l'Abonné sont hébergées sur des serveurs sécurisés chez Amazon Web Services (AWS) et Wasabi, avec des mesures de sécurité conformes aux standards de l'industrie, incluant le chiffrement des données.</w:t>
      </w:r>
    </w:p>
    <w:p w14:paraId="1EB199D9" w14:textId="77777777" w:rsidR="002064D0" w:rsidRDefault="008F0BD2">
      <w:pPr>
        <w:rPr>
          <w:rFonts w:ascii="Century Gothic" w:hAnsi="Century Gothic"/>
          <w:sz w:val="20"/>
          <w:szCs w:val="20"/>
        </w:rPr>
      </w:pPr>
      <w:r>
        <w:rPr>
          <w:rFonts w:ascii="Century Gothic" w:hAnsi="Century Gothic"/>
          <w:sz w:val="20"/>
          <w:szCs w:val="20"/>
        </w:rPr>
        <w:t>L'Abonné est responsable de :</w:t>
      </w:r>
    </w:p>
    <w:p w14:paraId="1E67E06B" w14:textId="77777777" w:rsidR="002064D0" w:rsidRDefault="008F0BD2" w:rsidP="008F0BD2">
      <w:pPr>
        <w:numPr>
          <w:ilvl w:val="0"/>
          <w:numId w:val="5"/>
        </w:numPr>
        <w:spacing w:before="100" w:beforeAutospacing="1" w:after="100" w:afterAutospacing="1"/>
        <w:rPr>
          <w:rFonts w:ascii="Century Gothic" w:hAnsi="Century Gothic"/>
          <w:sz w:val="22"/>
          <w:szCs w:val="22"/>
        </w:rPr>
      </w:pPr>
      <w:r>
        <w:rPr>
          <w:rFonts w:ascii="Century Gothic" w:hAnsi="Century Gothic"/>
          <w:sz w:val="22"/>
          <w:szCs w:val="22"/>
        </w:rPr>
        <w:t>Obtenir les consentements nécessaires pour le traitement des données personnelles.</w:t>
      </w:r>
    </w:p>
    <w:p w14:paraId="12192065" w14:textId="77777777" w:rsidR="002064D0" w:rsidRDefault="008F0BD2" w:rsidP="008F0BD2">
      <w:pPr>
        <w:numPr>
          <w:ilvl w:val="0"/>
          <w:numId w:val="5"/>
        </w:numPr>
        <w:spacing w:before="120"/>
        <w:rPr>
          <w:rFonts w:ascii="Century Gothic" w:hAnsi="Century Gothic"/>
          <w:sz w:val="22"/>
          <w:szCs w:val="22"/>
        </w:rPr>
      </w:pPr>
      <w:r>
        <w:rPr>
          <w:rFonts w:ascii="Century Gothic" w:hAnsi="Century Gothic"/>
          <w:sz w:val="22"/>
          <w:szCs w:val="22"/>
        </w:rPr>
        <w:t>S'assurer que l'utilisation des Services est conforme aux lois sur la protection des données applicables au Cameroun.</w:t>
      </w:r>
    </w:p>
    <w:p w14:paraId="68FC8D05" w14:textId="77777777" w:rsidR="002064D0" w:rsidRDefault="008F0BD2">
      <w:pPr>
        <w:rPr>
          <w:rFonts w:ascii="Century Gothic" w:hAnsi="Century Gothic"/>
          <w:sz w:val="20"/>
          <w:szCs w:val="20"/>
        </w:rPr>
      </w:pPr>
      <w:proofErr w:type="spellStart"/>
      <w:r>
        <w:rPr>
          <w:rFonts w:ascii="Century Gothic" w:hAnsi="Century Gothic"/>
          <w:sz w:val="20"/>
          <w:szCs w:val="20"/>
        </w:rPr>
        <w:t>Dossy</w:t>
      </w:r>
      <w:proofErr w:type="spellEnd"/>
      <w:r>
        <w:rPr>
          <w:rFonts w:ascii="Century Gothic" w:hAnsi="Century Gothic"/>
          <w:sz w:val="20"/>
          <w:szCs w:val="20"/>
        </w:rPr>
        <w:t xml:space="preserve"> Pro ne partage pas les données de l'Abonné avec des tiers, sauf si requis par la loi ou avec le consentement de l'Abonné.</w:t>
      </w:r>
    </w:p>
    <w:p w14:paraId="3BBAD9D9" w14:textId="0C7D7AE9"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7</w:t>
      </w:r>
      <w:r w:rsidR="008F0BD2">
        <w:rPr>
          <w:rFonts w:ascii="Century Gothic" w:hAnsi="Century Gothic"/>
          <w:b/>
          <w:bCs/>
          <w:color w:val="060606"/>
          <w:sz w:val="32"/>
          <w:szCs w:val="32"/>
        </w:rPr>
        <w:t>. Proprié</w:t>
      </w:r>
      <w:r w:rsidR="008F0BD2">
        <w:rPr>
          <w:rFonts w:ascii="Century Gothic" w:hAnsi="Century Gothic"/>
          <w:b/>
          <w:bCs/>
          <w:color w:val="060606"/>
          <w:sz w:val="32"/>
          <w:szCs w:val="32"/>
        </w:rPr>
        <w:t>té intellectuelle</w:t>
      </w:r>
    </w:p>
    <w:p w14:paraId="0A443C4B" w14:textId="77777777" w:rsidR="002064D0" w:rsidRDefault="008F0BD2">
      <w:pPr>
        <w:rPr>
          <w:rFonts w:ascii="Century Gothic" w:hAnsi="Century Gothic"/>
          <w:sz w:val="20"/>
          <w:szCs w:val="20"/>
        </w:rPr>
      </w:pPr>
      <w:proofErr w:type="spellStart"/>
      <w:r>
        <w:rPr>
          <w:rFonts w:ascii="Century Gothic" w:hAnsi="Century Gothic"/>
          <w:sz w:val="20"/>
          <w:szCs w:val="20"/>
        </w:rPr>
        <w:t>Dossy</w:t>
      </w:r>
      <w:proofErr w:type="spellEnd"/>
      <w:r>
        <w:rPr>
          <w:rFonts w:ascii="Century Gothic" w:hAnsi="Century Gothic"/>
          <w:sz w:val="20"/>
          <w:szCs w:val="20"/>
        </w:rPr>
        <w:t xml:space="preserve"> Pro conserve tous les droits, titres et intérêts sur les Services, y compris les droits de propriété intellectuelle.</w:t>
      </w:r>
    </w:p>
    <w:p w14:paraId="76C9B048" w14:textId="77777777" w:rsidR="002064D0" w:rsidRDefault="008F0BD2">
      <w:pPr>
        <w:rPr>
          <w:rFonts w:ascii="Century Gothic" w:hAnsi="Century Gothic"/>
          <w:sz w:val="20"/>
          <w:szCs w:val="20"/>
        </w:rPr>
      </w:pPr>
      <w:r>
        <w:rPr>
          <w:rFonts w:ascii="Century Gothic" w:hAnsi="Century Gothic"/>
          <w:sz w:val="20"/>
          <w:szCs w:val="20"/>
        </w:rPr>
        <w:t xml:space="preserve">L'Abonné conserve la propriété de son Contenu mais accorde à </w:t>
      </w:r>
      <w:proofErr w:type="spellStart"/>
      <w:r>
        <w:rPr>
          <w:rFonts w:ascii="Century Gothic" w:hAnsi="Century Gothic"/>
          <w:sz w:val="20"/>
          <w:szCs w:val="20"/>
        </w:rPr>
        <w:t>Dossy</w:t>
      </w:r>
      <w:proofErr w:type="spellEnd"/>
      <w:r>
        <w:rPr>
          <w:rFonts w:ascii="Century Gothic" w:hAnsi="Century Gothic"/>
          <w:sz w:val="20"/>
          <w:szCs w:val="20"/>
        </w:rPr>
        <w:t xml:space="preserve"> Pro une licence mondiale, non exclusive, pour utiliser, stocker et trai</w:t>
      </w:r>
      <w:r>
        <w:rPr>
          <w:rFonts w:ascii="Century Gothic" w:hAnsi="Century Gothic"/>
          <w:sz w:val="20"/>
          <w:szCs w:val="20"/>
        </w:rPr>
        <w:t>ter ce Contenu dans le cadre de la fourniture des Services.</w:t>
      </w:r>
    </w:p>
    <w:p w14:paraId="327CAC59" w14:textId="04D02248"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8</w:t>
      </w:r>
      <w:r w:rsidR="008F0BD2">
        <w:rPr>
          <w:rFonts w:ascii="Century Gothic" w:hAnsi="Century Gothic"/>
          <w:b/>
          <w:bCs/>
          <w:color w:val="060606"/>
          <w:sz w:val="32"/>
          <w:szCs w:val="32"/>
        </w:rPr>
        <w:t>. Durée et résiliation</w:t>
      </w:r>
    </w:p>
    <w:p w14:paraId="73ECA546" w14:textId="77777777" w:rsidR="002064D0" w:rsidRDefault="008F0BD2">
      <w:pPr>
        <w:rPr>
          <w:rFonts w:ascii="Century Gothic" w:hAnsi="Century Gothic"/>
          <w:sz w:val="20"/>
          <w:szCs w:val="20"/>
        </w:rPr>
      </w:pPr>
      <w:r>
        <w:rPr>
          <w:rFonts w:ascii="Century Gothic" w:hAnsi="Century Gothic"/>
          <w:sz w:val="20"/>
          <w:szCs w:val="20"/>
        </w:rPr>
        <w:t>Cet Accord entre en vigueur à la date de souscription et se poursuit jusqu'à sa résiliation par l'une ou l'autre des parties.</w:t>
      </w:r>
    </w:p>
    <w:p w14:paraId="588D718E" w14:textId="77777777" w:rsidR="002064D0" w:rsidRDefault="008F0BD2" w:rsidP="008F0BD2">
      <w:pPr>
        <w:numPr>
          <w:ilvl w:val="0"/>
          <w:numId w:val="6"/>
        </w:numPr>
        <w:spacing w:before="100" w:beforeAutospacing="1" w:after="100" w:afterAutospacing="1"/>
        <w:rPr>
          <w:rFonts w:ascii="Century Gothic" w:hAnsi="Century Gothic"/>
          <w:sz w:val="22"/>
          <w:szCs w:val="22"/>
        </w:rPr>
      </w:pPr>
      <w:r>
        <w:rPr>
          <w:rFonts w:ascii="Century Gothic" w:hAnsi="Century Gothic"/>
          <w:b/>
          <w:bCs/>
          <w:sz w:val="22"/>
          <w:szCs w:val="22"/>
        </w:rPr>
        <w:t>Résiliation par l'Abonné</w:t>
      </w:r>
      <w:r>
        <w:rPr>
          <w:rFonts w:ascii="Century Gothic" w:hAnsi="Century Gothic"/>
          <w:sz w:val="22"/>
          <w:szCs w:val="22"/>
        </w:rPr>
        <w:t> : L'Abonné peut résil</w:t>
      </w:r>
      <w:r>
        <w:rPr>
          <w:rFonts w:ascii="Century Gothic" w:hAnsi="Century Gothic"/>
          <w:sz w:val="22"/>
          <w:szCs w:val="22"/>
        </w:rPr>
        <w:t>ier l'abonnement à tout moment via les paramètres de son compte ou en contactant le support à </w:t>
      </w:r>
      <w:hyperlink r:id="rId8" w:tooltip="mailto:support@dossypro.com" w:history="1">
        <w:r>
          <w:rPr>
            <w:rFonts w:ascii="Century Gothic" w:hAnsi="Century Gothic"/>
            <w:color w:val="2563EB"/>
            <w:sz w:val="22"/>
            <w:szCs w:val="22"/>
            <w:u w:val="single"/>
          </w:rPr>
          <w:t>support@dossypro.com</w:t>
        </w:r>
      </w:hyperlink>
      <w:r>
        <w:rPr>
          <w:rFonts w:ascii="Century Gothic" w:hAnsi="Century Gothic"/>
          <w:sz w:val="22"/>
          <w:szCs w:val="22"/>
        </w:rPr>
        <w:t>. La résiliation prend effet à la fin de la période de facturation en cours.</w:t>
      </w:r>
    </w:p>
    <w:p w14:paraId="454A29A1" w14:textId="77777777" w:rsidR="002064D0" w:rsidRDefault="008F0BD2" w:rsidP="008F0BD2">
      <w:pPr>
        <w:numPr>
          <w:ilvl w:val="0"/>
          <w:numId w:val="6"/>
        </w:numPr>
        <w:spacing w:before="120"/>
        <w:rPr>
          <w:rFonts w:ascii="Century Gothic" w:hAnsi="Century Gothic"/>
          <w:sz w:val="22"/>
          <w:szCs w:val="22"/>
        </w:rPr>
      </w:pPr>
      <w:r>
        <w:rPr>
          <w:rFonts w:ascii="Century Gothic" w:hAnsi="Century Gothic"/>
          <w:b/>
          <w:bCs/>
          <w:sz w:val="22"/>
          <w:szCs w:val="22"/>
        </w:rPr>
        <w:t xml:space="preserve">Résiliation par </w:t>
      </w:r>
      <w:proofErr w:type="spellStart"/>
      <w:r>
        <w:rPr>
          <w:rFonts w:ascii="Century Gothic" w:hAnsi="Century Gothic"/>
          <w:b/>
          <w:bCs/>
          <w:sz w:val="22"/>
          <w:szCs w:val="22"/>
        </w:rPr>
        <w:t>Dossy</w:t>
      </w:r>
      <w:proofErr w:type="spellEnd"/>
      <w:r>
        <w:rPr>
          <w:rFonts w:ascii="Century Gothic" w:hAnsi="Century Gothic"/>
          <w:b/>
          <w:bCs/>
          <w:sz w:val="22"/>
          <w:szCs w:val="22"/>
        </w:rPr>
        <w:t xml:space="preserve"> Pro</w:t>
      </w:r>
      <w:r>
        <w:rPr>
          <w:rFonts w:ascii="Century Gothic" w:hAnsi="Century Gothic"/>
          <w:sz w:val="22"/>
          <w:szCs w:val="22"/>
        </w:rPr>
        <w:t xml:space="preserve"> : </w:t>
      </w:r>
      <w:proofErr w:type="spellStart"/>
      <w:r>
        <w:rPr>
          <w:rFonts w:ascii="Century Gothic" w:hAnsi="Century Gothic"/>
          <w:sz w:val="22"/>
          <w:szCs w:val="22"/>
        </w:rPr>
        <w:t>Dossy</w:t>
      </w:r>
      <w:proofErr w:type="spellEnd"/>
      <w:r>
        <w:rPr>
          <w:rFonts w:ascii="Century Gothic" w:hAnsi="Century Gothic"/>
          <w:sz w:val="22"/>
          <w:szCs w:val="22"/>
        </w:rPr>
        <w:t xml:space="preserve"> Pro peut résilier l'Accord en cas de violation des termes, avec un préavis de 30 jours.</w:t>
      </w:r>
    </w:p>
    <w:p w14:paraId="492BE58C" w14:textId="77777777" w:rsidR="002064D0" w:rsidRDefault="008F0BD2" w:rsidP="008F0BD2">
      <w:pPr>
        <w:numPr>
          <w:ilvl w:val="0"/>
          <w:numId w:val="6"/>
        </w:numPr>
        <w:spacing w:before="120"/>
        <w:rPr>
          <w:rFonts w:ascii="Century Gothic" w:hAnsi="Century Gothic"/>
          <w:sz w:val="22"/>
          <w:szCs w:val="22"/>
        </w:rPr>
      </w:pPr>
      <w:r>
        <w:rPr>
          <w:rFonts w:ascii="Century Gothic" w:hAnsi="Century Gothic"/>
          <w:b/>
          <w:bCs/>
          <w:sz w:val="22"/>
          <w:szCs w:val="22"/>
        </w:rPr>
        <w:t>Post-résiliation</w:t>
      </w:r>
      <w:r>
        <w:rPr>
          <w:rFonts w:ascii="Century Gothic" w:hAnsi="Century Gothic"/>
          <w:sz w:val="22"/>
          <w:szCs w:val="22"/>
        </w:rPr>
        <w:t xml:space="preserve"> : Après </w:t>
      </w:r>
      <w:r>
        <w:rPr>
          <w:rFonts w:ascii="Century Gothic" w:hAnsi="Century Gothic"/>
          <w:sz w:val="22"/>
          <w:szCs w:val="22"/>
        </w:rPr>
        <w:t>résiliation, l'Abonné dispose de 30 jours pour récupérer ses données avant leur suppression définitive.</w:t>
      </w:r>
    </w:p>
    <w:p w14:paraId="34120074" w14:textId="3E726B81"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9</w:t>
      </w:r>
      <w:r w:rsidR="008F0BD2">
        <w:rPr>
          <w:rFonts w:ascii="Century Gothic" w:hAnsi="Century Gothic"/>
          <w:b/>
          <w:bCs/>
          <w:color w:val="060606"/>
          <w:sz w:val="32"/>
          <w:szCs w:val="32"/>
        </w:rPr>
        <w:t>. Limitations de responsabilité</w:t>
      </w:r>
    </w:p>
    <w:p w14:paraId="31A83EC1" w14:textId="77777777" w:rsidR="002064D0" w:rsidRDefault="008F0BD2">
      <w:pPr>
        <w:rPr>
          <w:rFonts w:ascii="Century Gothic" w:hAnsi="Century Gothic"/>
          <w:sz w:val="20"/>
          <w:szCs w:val="20"/>
        </w:rPr>
      </w:pPr>
      <w:proofErr w:type="spellStart"/>
      <w:r>
        <w:rPr>
          <w:rFonts w:ascii="Century Gothic" w:hAnsi="Century Gothic"/>
          <w:sz w:val="20"/>
          <w:szCs w:val="20"/>
        </w:rPr>
        <w:lastRenderedPageBreak/>
        <w:t>Dossy</w:t>
      </w:r>
      <w:proofErr w:type="spellEnd"/>
      <w:r>
        <w:rPr>
          <w:rFonts w:ascii="Century Gothic" w:hAnsi="Century Gothic"/>
          <w:sz w:val="20"/>
          <w:szCs w:val="20"/>
        </w:rPr>
        <w:t xml:space="preserve"> Pro ne pourra être tenu responsable des dommages indirects ou perte de données résultant d’une mauvaise utilisati</w:t>
      </w:r>
      <w:r>
        <w:rPr>
          <w:rFonts w:ascii="Century Gothic" w:hAnsi="Century Gothic"/>
          <w:sz w:val="20"/>
          <w:szCs w:val="20"/>
        </w:rPr>
        <w:t>on du service.</w:t>
      </w:r>
    </w:p>
    <w:p w14:paraId="1E7C3913" w14:textId="77777777" w:rsidR="002064D0" w:rsidRDefault="008F0BD2">
      <w:pPr>
        <w:rPr>
          <w:rFonts w:ascii="Century Gothic" w:hAnsi="Century Gothic"/>
          <w:sz w:val="20"/>
          <w:szCs w:val="20"/>
        </w:rPr>
      </w:pPr>
      <w:r>
        <w:rPr>
          <w:rFonts w:ascii="Century Gothic" w:hAnsi="Century Gothic"/>
          <w:sz w:val="20"/>
          <w:szCs w:val="20"/>
        </w:rPr>
        <w:t>En cas d’indisponibilité temporaire, le Service s’efforce de rétablir l’accès dans les plus brefs délais.</w:t>
      </w:r>
    </w:p>
    <w:p w14:paraId="1EA641E8" w14:textId="6BE9B0D5" w:rsidR="002064D0" w:rsidRDefault="00AA269D">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10</w:t>
      </w:r>
      <w:r w:rsidR="008F0BD2">
        <w:rPr>
          <w:rFonts w:ascii="Century Gothic" w:hAnsi="Century Gothic"/>
          <w:b/>
          <w:bCs/>
          <w:color w:val="060606"/>
          <w:sz w:val="32"/>
          <w:szCs w:val="32"/>
        </w:rPr>
        <w:t>. Mise à jour des services</w:t>
      </w:r>
    </w:p>
    <w:p w14:paraId="6B3B1701" w14:textId="77777777" w:rsidR="002064D0" w:rsidRDefault="008F0BD2">
      <w:pPr>
        <w:rPr>
          <w:rFonts w:ascii="Century Gothic" w:hAnsi="Century Gothic"/>
          <w:sz w:val="20"/>
          <w:szCs w:val="20"/>
        </w:rPr>
      </w:pPr>
      <w:proofErr w:type="spellStart"/>
      <w:r>
        <w:rPr>
          <w:rFonts w:ascii="Century Gothic" w:hAnsi="Century Gothic"/>
          <w:sz w:val="20"/>
          <w:szCs w:val="20"/>
        </w:rPr>
        <w:t>Dossy</w:t>
      </w:r>
      <w:proofErr w:type="spellEnd"/>
      <w:r>
        <w:rPr>
          <w:rFonts w:ascii="Century Gothic" w:hAnsi="Century Gothic"/>
          <w:sz w:val="20"/>
          <w:szCs w:val="20"/>
        </w:rPr>
        <w:t xml:space="preserve"> Pro peut être amenée à mettre à jour ou à ajouter des fonctionnalités (patches, améliorations, mainte</w:t>
      </w:r>
      <w:r>
        <w:rPr>
          <w:rFonts w:ascii="Century Gothic" w:hAnsi="Century Gothic"/>
          <w:sz w:val="20"/>
          <w:szCs w:val="20"/>
        </w:rPr>
        <w:t>nance) sans réduire les performances globales.</w:t>
      </w:r>
    </w:p>
    <w:p w14:paraId="54EE6445" w14:textId="77777777" w:rsidR="002064D0" w:rsidRDefault="008F0BD2">
      <w:pPr>
        <w:rPr>
          <w:rFonts w:ascii="Century Gothic" w:hAnsi="Century Gothic"/>
          <w:sz w:val="20"/>
          <w:szCs w:val="20"/>
        </w:rPr>
      </w:pPr>
      <w:r>
        <w:rPr>
          <w:rFonts w:ascii="Century Gothic" w:hAnsi="Century Gothic"/>
          <w:sz w:val="20"/>
          <w:szCs w:val="20"/>
        </w:rPr>
        <w:t>Les utilisateurs sont tenus d’accepter ces changements techniques pour garantir la sécurité et la qualité du service.</w:t>
      </w:r>
    </w:p>
    <w:p w14:paraId="58897BEA" w14:textId="32F340A5" w:rsidR="002064D0" w:rsidRDefault="008F0BD2">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1</w:t>
      </w:r>
      <w:r w:rsidR="00AA269D">
        <w:rPr>
          <w:rFonts w:ascii="Century Gothic" w:hAnsi="Century Gothic"/>
          <w:b/>
          <w:bCs/>
          <w:color w:val="060606"/>
          <w:sz w:val="32"/>
          <w:szCs w:val="32"/>
        </w:rPr>
        <w:t>1</w:t>
      </w:r>
      <w:r>
        <w:rPr>
          <w:rFonts w:ascii="Century Gothic" w:hAnsi="Century Gothic"/>
          <w:b/>
          <w:bCs/>
          <w:color w:val="060606"/>
          <w:sz w:val="32"/>
          <w:szCs w:val="32"/>
        </w:rPr>
        <w:t>. Modification du contrat</w:t>
      </w:r>
    </w:p>
    <w:p w14:paraId="2D639979" w14:textId="77777777" w:rsidR="002064D0" w:rsidRDefault="008F0BD2">
      <w:pPr>
        <w:rPr>
          <w:rFonts w:ascii="Century Gothic" w:hAnsi="Century Gothic"/>
          <w:sz w:val="20"/>
          <w:szCs w:val="20"/>
        </w:rPr>
      </w:pPr>
      <w:r>
        <w:rPr>
          <w:rFonts w:ascii="Century Gothic" w:hAnsi="Century Gothic"/>
          <w:sz w:val="20"/>
          <w:szCs w:val="20"/>
        </w:rPr>
        <w:t>Ce contrat peut être modifié pour respecter les évolutions léga</w:t>
      </w:r>
      <w:r>
        <w:rPr>
          <w:rFonts w:ascii="Century Gothic" w:hAnsi="Century Gothic"/>
          <w:sz w:val="20"/>
          <w:szCs w:val="20"/>
        </w:rPr>
        <w:t>les ou techniques.</w:t>
      </w:r>
    </w:p>
    <w:p w14:paraId="61038C26" w14:textId="77777777" w:rsidR="002064D0" w:rsidRDefault="008F0BD2">
      <w:pPr>
        <w:rPr>
          <w:rFonts w:ascii="Century Gothic" w:hAnsi="Century Gothic"/>
          <w:sz w:val="20"/>
          <w:szCs w:val="20"/>
        </w:rPr>
      </w:pPr>
      <w:r>
        <w:rPr>
          <w:rFonts w:ascii="Century Gothic" w:hAnsi="Century Gothic"/>
          <w:sz w:val="20"/>
          <w:szCs w:val="20"/>
        </w:rPr>
        <w:t>La version en vigueur sera toujours celle disponible sur le site.</w:t>
      </w:r>
    </w:p>
    <w:p w14:paraId="60247BCC" w14:textId="77777777" w:rsidR="002064D0" w:rsidRDefault="008F0BD2">
      <w:pPr>
        <w:rPr>
          <w:rFonts w:ascii="Century Gothic" w:hAnsi="Century Gothic"/>
          <w:sz w:val="20"/>
          <w:szCs w:val="20"/>
        </w:rPr>
      </w:pPr>
      <w:r>
        <w:rPr>
          <w:rFonts w:ascii="Century Gothic" w:hAnsi="Century Gothic"/>
          <w:sz w:val="20"/>
          <w:szCs w:val="20"/>
        </w:rPr>
        <w:t>L’utilisation continue du service après mise à jour vaut acceptation des nouvelles conditions.</w:t>
      </w:r>
    </w:p>
    <w:p w14:paraId="72AE33D2" w14:textId="5F7698A4" w:rsidR="002064D0" w:rsidRDefault="008F0BD2">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1</w:t>
      </w:r>
      <w:r w:rsidR="00AA269D">
        <w:rPr>
          <w:rFonts w:ascii="Century Gothic" w:hAnsi="Century Gothic"/>
          <w:b/>
          <w:bCs/>
          <w:color w:val="060606"/>
          <w:sz w:val="32"/>
          <w:szCs w:val="32"/>
        </w:rPr>
        <w:t>2</w:t>
      </w:r>
      <w:r>
        <w:rPr>
          <w:rFonts w:ascii="Century Gothic" w:hAnsi="Century Gothic"/>
          <w:b/>
          <w:bCs/>
          <w:color w:val="060606"/>
          <w:sz w:val="32"/>
          <w:szCs w:val="32"/>
        </w:rPr>
        <w:t>. Loi applicable et juridiction compétente</w:t>
      </w:r>
    </w:p>
    <w:p w14:paraId="20070304" w14:textId="77777777" w:rsidR="002064D0" w:rsidRDefault="008F0BD2">
      <w:pPr>
        <w:rPr>
          <w:rFonts w:ascii="Century Gothic" w:hAnsi="Century Gothic"/>
          <w:sz w:val="20"/>
          <w:szCs w:val="20"/>
        </w:rPr>
      </w:pPr>
      <w:r>
        <w:rPr>
          <w:rFonts w:ascii="Century Gothic" w:hAnsi="Century Gothic"/>
          <w:sz w:val="20"/>
          <w:szCs w:val="20"/>
        </w:rPr>
        <w:t>Ce contrat est régi par la légi</w:t>
      </w:r>
      <w:r>
        <w:rPr>
          <w:rFonts w:ascii="Century Gothic" w:hAnsi="Century Gothic"/>
          <w:sz w:val="20"/>
          <w:szCs w:val="20"/>
        </w:rPr>
        <w:t>slation du Cameroun.</w:t>
      </w:r>
    </w:p>
    <w:p w14:paraId="480B7084" w14:textId="77777777" w:rsidR="002064D0" w:rsidRDefault="008F0BD2">
      <w:pPr>
        <w:rPr>
          <w:rFonts w:ascii="Century Gothic" w:hAnsi="Century Gothic"/>
          <w:sz w:val="20"/>
          <w:szCs w:val="20"/>
        </w:rPr>
      </w:pPr>
      <w:r>
        <w:rPr>
          <w:rFonts w:ascii="Century Gothic" w:hAnsi="Century Gothic"/>
          <w:sz w:val="20"/>
          <w:szCs w:val="20"/>
        </w:rPr>
        <w:t>Tout litige lié à ce contrat sera soumis aux tribunaux compétents de Douala.</w:t>
      </w:r>
    </w:p>
    <w:p w14:paraId="79E85D67" w14:textId="73ED60DD" w:rsidR="002064D0" w:rsidRDefault="008F0BD2">
      <w:pPr>
        <w:spacing w:before="100" w:beforeAutospacing="1" w:after="100" w:afterAutospacing="1"/>
        <w:outlineLvl w:val="1"/>
        <w:rPr>
          <w:rFonts w:ascii="Century Gothic" w:hAnsi="Century Gothic"/>
          <w:b/>
          <w:bCs/>
          <w:color w:val="060606"/>
          <w:sz w:val="32"/>
          <w:szCs w:val="32"/>
        </w:rPr>
      </w:pPr>
      <w:r>
        <w:rPr>
          <w:rFonts w:ascii="Century Gothic" w:hAnsi="Century Gothic"/>
          <w:b/>
          <w:bCs/>
          <w:color w:val="060606"/>
          <w:sz w:val="32"/>
          <w:szCs w:val="32"/>
        </w:rPr>
        <w:t>1</w:t>
      </w:r>
      <w:r w:rsidR="00AA269D">
        <w:rPr>
          <w:rFonts w:ascii="Century Gothic" w:hAnsi="Century Gothic"/>
          <w:b/>
          <w:bCs/>
          <w:color w:val="060606"/>
          <w:sz w:val="32"/>
          <w:szCs w:val="32"/>
        </w:rPr>
        <w:t>3</w:t>
      </w:r>
      <w:r>
        <w:rPr>
          <w:rFonts w:ascii="Century Gothic" w:hAnsi="Century Gothic"/>
          <w:b/>
          <w:bCs/>
          <w:color w:val="060606"/>
          <w:sz w:val="32"/>
          <w:szCs w:val="32"/>
        </w:rPr>
        <w:t>. Divers</w:t>
      </w:r>
    </w:p>
    <w:p w14:paraId="6254365F" w14:textId="77777777" w:rsidR="002064D0" w:rsidRDefault="008F0BD2" w:rsidP="008F0BD2">
      <w:pPr>
        <w:numPr>
          <w:ilvl w:val="0"/>
          <w:numId w:val="7"/>
        </w:numPr>
        <w:spacing w:before="100" w:beforeAutospacing="1" w:after="100" w:afterAutospacing="1"/>
        <w:rPr>
          <w:rFonts w:ascii="Century Gothic" w:hAnsi="Century Gothic"/>
          <w:sz w:val="22"/>
          <w:szCs w:val="22"/>
        </w:rPr>
      </w:pPr>
      <w:r>
        <w:rPr>
          <w:rFonts w:ascii="Century Gothic" w:hAnsi="Century Gothic"/>
          <w:b/>
          <w:bCs/>
          <w:sz w:val="22"/>
          <w:szCs w:val="22"/>
        </w:rPr>
        <w:t>Force Majeure</w:t>
      </w:r>
      <w:r>
        <w:rPr>
          <w:rFonts w:ascii="Century Gothic" w:hAnsi="Century Gothic"/>
          <w:sz w:val="22"/>
          <w:szCs w:val="22"/>
        </w:rPr>
        <w:t> : Aucune des parties ne sera responsable des retards ou des manquements dus à des causes hors de son contrôle raisonnable, telles que des catastrophes naturelles ou des pannes de réseau.</w:t>
      </w:r>
    </w:p>
    <w:p w14:paraId="53B6C163" w14:textId="77777777" w:rsidR="002064D0" w:rsidRDefault="008F0BD2" w:rsidP="008F0BD2">
      <w:pPr>
        <w:numPr>
          <w:ilvl w:val="0"/>
          <w:numId w:val="7"/>
        </w:numPr>
        <w:spacing w:before="120"/>
        <w:rPr>
          <w:rFonts w:ascii="Century Gothic" w:hAnsi="Century Gothic"/>
          <w:sz w:val="22"/>
          <w:szCs w:val="22"/>
        </w:rPr>
      </w:pPr>
      <w:r>
        <w:rPr>
          <w:rFonts w:ascii="Century Gothic" w:hAnsi="Century Gothic"/>
          <w:b/>
          <w:bCs/>
          <w:sz w:val="22"/>
          <w:szCs w:val="22"/>
        </w:rPr>
        <w:t>Intégralité de l'Accord</w:t>
      </w:r>
      <w:r>
        <w:rPr>
          <w:rFonts w:ascii="Century Gothic" w:hAnsi="Century Gothic"/>
          <w:sz w:val="22"/>
          <w:szCs w:val="22"/>
        </w:rPr>
        <w:t> : Cet Accord constitue l'intégralité de l'entente entre les parties et remplace tout accord préalable.</w:t>
      </w:r>
    </w:p>
    <w:p w14:paraId="2525DBDE" w14:textId="439F38A0" w:rsidR="002064D0" w:rsidRPr="00AA269D" w:rsidRDefault="008F0BD2" w:rsidP="008F0BD2">
      <w:pPr>
        <w:numPr>
          <w:ilvl w:val="0"/>
          <w:numId w:val="7"/>
        </w:numPr>
        <w:spacing w:before="120"/>
        <w:rPr>
          <w:rFonts w:ascii="Century Gothic" w:hAnsi="Century Gothic"/>
          <w:sz w:val="22"/>
          <w:szCs w:val="22"/>
        </w:rPr>
      </w:pPr>
      <w:r w:rsidRPr="00AA269D">
        <w:rPr>
          <w:rFonts w:ascii="Century Gothic" w:hAnsi="Century Gothic"/>
          <w:b/>
          <w:bCs/>
          <w:sz w:val="22"/>
          <w:szCs w:val="22"/>
        </w:rPr>
        <w:t>Notifications</w:t>
      </w:r>
      <w:r w:rsidRPr="00AA269D">
        <w:rPr>
          <w:rFonts w:ascii="Century Gothic" w:hAnsi="Century Gothic"/>
          <w:sz w:val="22"/>
          <w:szCs w:val="22"/>
        </w:rPr>
        <w:t xml:space="preserve"> : Les notifications seront envoyées par e-mail à l'adresse fournie par l'Abonné</w:t>
      </w:r>
      <w:r w:rsidRPr="00AA269D">
        <w:rPr>
          <w:rFonts w:ascii="Century Gothic" w:hAnsi="Century Gothic"/>
          <w:sz w:val="22"/>
          <w:szCs w:val="22"/>
        </w:rPr>
        <w:t>. De plus, l’Abonné recevra</w:t>
      </w:r>
      <w:r w:rsidRPr="00AA269D">
        <w:rPr>
          <w:rFonts w:ascii="Century Gothic" w:hAnsi="Century Gothic"/>
          <w:sz w:val="22"/>
          <w:szCs w:val="22"/>
        </w:rPr>
        <w:t xml:space="preserve"> des notifications directement sur son téléphone, générées à partir de Google </w:t>
      </w:r>
      <w:proofErr w:type="spellStart"/>
      <w:r w:rsidRPr="00AA269D">
        <w:rPr>
          <w:rFonts w:ascii="Century Gothic" w:hAnsi="Century Gothic"/>
          <w:sz w:val="22"/>
          <w:szCs w:val="22"/>
        </w:rPr>
        <w:t>Calendar</w:t>
      </w:r>
      <w:proofErr w:type="spellEnd"/>
      <w:r w:rsidRPr="00AA269D">
        <w:rPr>
          <w:rFonts w:ascii="Century Gothic" w:hAnsi="Century Gothic"/>
          <w:sz w:val="22"/>
          <w:szCs w:val="22"/>
        </w:rPr>
        <w:t xml:space="preserve"> lié à son compte Gmail.</w:t>
      </w:r>
    </w:p>
    <w:p w14:paraId="353C4769" w14:textId="2438A3C3" w:rsidR="002064D0" w:rsidRDefault="008F0BD2" w:rsidP="008F0BD2">
      <w:pPr>
        <w:numPr>
          <w:ilvl w:val="0"/>
          <w:numId w:val="7"/>
        </w:numPr>
        <w:spacing w:before="120"/>
        <w:rPr>
          <w:rFonts w:ascii="Century Gothic" w:hAnsi="Century Gothic"/>
          <w:sz w:val="22"/>
          <w:szCs w:val="22"/>
        </w:rPr>
      </w:pPr>
      <w:r>
        <w:rPr>
          <w:rFonts w:ascii="Century Gothic" w:hAnsi="Century Gothic"/>
          <w:b/>
          <w:bCs/>
          <w:sz w:val="22"/>
          <w:szCs w:val="22"/>
        </w:rPr>
        <w:t>Contact</w:t>
      </w:r>
      <w:r>
        <w:rPr>
          <w:rFonts w:ascii="Century Gothic" w:hAnsi="Century Gothic"/>
          <w:sz w:val="22"/>
          <w:szCs w:val="22"/>
        </w:rPr>
        <w:t> : Pour toute question concernant cet Accord, contactez-nous à </w:t>
      </w:r>
      <w:hyperlink r:id="rId9" w:tooltip="mailto:support@dossypro.com" w:history="1">
        <w:r>
          <w:rPr>
            <w:rFonts w:ascii="Century Gothic" w:hAnsi="Century Gothic"/>
            <w:color w:val="2563EB"/>
            <w:sz w:val="22"/>
            <w:szCs w:val="22"/>
            <w:u w:val="single"/>
          </w:rPr>
          <w:t>support@dossypro.com</w:t>
        </w:r>
      </w:hyperlink>
      <w:r>
        <w:rPr>
          <w:rFonts w:ascii="Century Gothic" w:hAnsi="Century Gothic"/>
          <w:sz w:val="22"/>
          <w:szCs w:val="22"/>
        </w:rPr>
        <w:t> ou au </w:t>
      </w:r>
      <w:hyperlink r:id="rId10" w:tooltip="tel:+237680415442" w:history="1">
        <w:r>
          <w:rPr>
            <w:rFonts w:ascii="Century Gothic" w:hAnsi="Century Gothic"/>
            <w:color w:val="2563EB"/>
            <w:sz w:val="22"/>
            <w:szCs w:val="22"/>
            <w:u w:val="single"/>
          </w:rPr>
          <w:t>+237 680 415 442</w:t>
        </w:r>
      </w:hyperlink>
      <w:r>
        <w:rPr>
          <w:rFonts w:ascii="Century Gothic" w:hAnsi="Century Gothic"/>
          <w:sz w:val="22"/>
          <w:szCs w:val="22"/>
        </w:rPr>
        <w:t>.</w:t>
      </w:r>
    </w:p>
    <w:p w14:paraId="2BEF2E08" w14:textId="77777777" w:rsidR="00AA269D" w:rsidRPr="00AA269D" w:rsidRDefault="00AA269D" w:rsidP="00AA269D">
      <w:pPr>
        <w:spacing w:before="120"/>
        <w:ind w:left="720"/>
        <w:rPr>
          <w:rFonts w:ascii="Century Gothic" w:hAnsi="Century Gothic"/>
          <w:sz w:val="22"/>
          <w:szCs w:val="22"/>
        </w:rPr>
      </w:pPr>
    </w:p>
    <w:p w14:paraId="648C51D9" w14:textId="614FF4EC" w:rsidR="002064D0" w:rsidRDefault="008F0BD2">
      <w:pPr>
        <w:pStyle w:val="NormalWeb"/>
        <w:rPr>
          <w:rFonts w:ascii="Century Gothic" w:hAnsi="Century Gothic"/>
          <w:sz w:val="22"/>
          <w:szCs w:val="22"/>
        </w:rPr>
      </w:pPr>
      <w:r>
        <w:rPr>
          <w:rFonts w:ascii="Century Gothic" w:hAnsi="Century Gothic"/>
          <w:sz w:val="22"/>
          <w:szCs w:val="22"/>
        </w:rPr>
        <w:t>Fait à Douala</w:t>
      </w:r>
    </w:p>
    <w:p w14:paraId="762CCF57" w14:textId="77777777" w:rsidR="002064D0" w:rsidRDefault="002064D0">
      <w:pPr>
        <w:pStyle w:val="NormalWeb"/>
        <w:rPr>
          <w:rFonts w:ascii="Century Gothic" w:hAnsi="Century Gothic"/>
          <w:sz w:val="22"/>
          <w:szCs w:val="22"/>
        </w:rPr>
      </w:pPr>
    </w:p>
    <w:tbl>
      <w:tblPr>
        <w:tblStyle w:val="Grilledetableauclaire"/>
        <w:tblW w:w="973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064D0" w14:paraId="3F686D17" w14:textId="77777777">
        <w:tc>
          <w:tcPr>
            <w:tcW w:w="4868" w:type="dxa"/>
          </w:tcPr>
          <w:p w14:paraId="301B30D2" w14:textId="540459D1" w:rsidR="002064D0" w:rsidRDefault="008F0BD2">
            <w:pPr>
              <w:pStyle w:val="NormalWeb"/>
              <w:rPr>
                <w:rFonts w:ascii="Century Gothic" w:hAnsi="Century Gothic"/>
                <w:sz w:val="22"/>
                <w:szCs w:val="22"/>
                <w:lang w:val="en-US"/>
              </w:rPr>
            </w:pPr>
            <w:r>
              <w:rPr>
                <w:rStyle w:val="lev"/>
                <w:rFonts w:ascii="Century Gothic" w:hAnsi="Century Gothic"/>
                <w:sz w:val="22"/>
                <w:szCs w:val="22"/>
                <w:lang w:val="en-US"/>
              </w:rPr>
              <w:t>Dossy Pro</w:t>
            </w:r>
            <w:r>
              <w:rPr>
                <w:rFonts w:ascii="Century Gothic" w:hAnsi="Century Gothic"/>
                <w:sz w:val="22"/>
                <w:szCs w:val="22"/>
                <w:lang w:val="en-US"/>
              </w:rPr>
              <w:br/>
              <w:t xml:space="preserve">Nom : </w:t>
            </w:r>
            <w:r>
              <w:rPr>
                <w:rFonts w:ascii="Century Gothic" w:hAnsi="Century Gothic"/>
                <w:sz w:val="22"/>
                <w:szCs w:val="22"/>
                <w:lang w:val="en-US"/>
              </w:rPr>
              <w:br/>
              <w:t>Signature : ____________________</w:t>
            </w:r>
          </w:p>
          <w:p w14:paraId="1E2CB7A4" w14:textId="77777777" w:rsidR="002064D0" w:rsidRDefault="002064D0">
            <w:pPr>
              <w:rPr>
                <w:rFonts w:ascii="Century Gothic" w:hAnsi="Century Gothic"/>
                <w:sz w:val="22"/>
                <w:szCs w:val="22"/>
                <w:lang w:val="en-US"/>
              </w:rPr>
            </w:pPr>
          </w:p>
        </w:tc>
        <w:tc>
          <w:tcPr>
            <w:tcW w:w="4868" w:type="dxa"/>
          </w:tcPr>
          <w:p w14:paraId="348DCFC4" w14:textId="77777777" w:rsidR="002064D0" w:rsidRDefault="008F0BD2">
            <w:pPr>
              <w:rPr>
                <w:rFonts w:ascii="Century Gothic" w:hAnsi="Century Gothic"/>
                <w:sz w:val="22"/>
                <w:szCs w:val="22"/>
              </w:rPr>
            </w:pPr>
            <w:r>
              <w:rPr>
                <w:rStyle w:val="lev"/>
                <w:rFonts w:ascii="Century Gothic" w:hAnsi="Century Gothic"/>
                <w:sz w:val="22"/>
                <w:szCs w:val="22"/>
              </w:rPr>
              <w:t>Abonné(e)</w:t>
            </w:r>
            <w:r>
              <w:rPr>
                <w:rFonts w:ascii="Century Gothic" w:hAnsi="Century Gothic"/>
                <w:sz w:val="22"/>
                <w:szCs w:val="22"/>
              </w:rPr>
              <w:br/>
              <w:t xml:space="preserve">Nom : </w:t>
            </w:r>
            <w:r>
              <w:rPr>
                <w:rFonts w:ascii="Century Gothic" w:hAnsi="Century Gothic"/>
                <w:sz w:val="22"/>
                <w:szCs w:val="22"/>
              </w:rPr>
              <w:br/>
              <w:t>Signature : ____________________</w:t>
            </w:r>
          </w:p>
        </w:tc>
      </w:tr>
    </w:tbl>
    <w:p w14:paraId="242DF1DC" w14:textId="77777777" w:rsidR="002064D0" w:rsidRDefault="002064D0">
      <w:pPr>
        <w:rPr>
          <w:rFonts w:ascii="Century Gothic" w:hAnsi="Century Gothic"/>
          <w:sz w:val="22"/>
          <w:szCs w:val="22"/>
        </w:rPr>
      </w:pPr>
    </w:p>
    <w:p w14:paraId="11A44AFC" w14:textId="77777777" w:rsidR="002064D0" w:rsidRDefault="002064D0">
      <w:pPr>
        <w:rPr>
          <w:rFonts w:ascii="Century Gothic" w:hAnsi="Century Gothic"/>
          <w:sz w:val="22"/>
          <w:szCs w:val="22"/>
        </w:rPr>
      </w:pPr>
    </w:p>
    <w:sectPr w:rsidR="002064D0">
      <w:headerReference w:type="default" r:id="rId11"/>
      <w:footerReference w:type="default" r:id="rId12"/>
      <w:pgSz w:w="11906" w:h="16838"/>
      <w:pgMar w:top="1440" w:right="1080" w:bottom="1440" w:left="1080" w:header="708" w:footer="5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B9D48" w14:textId="77777777" w:rsidR="008F0BD2" w:rsidRDefault="008F0BD2">
      <w:r>
        <w:separator/>
      </w:r>
    </w:p>
  </w:endnote>
  <w:endnote w:type="continuationSeparator" w:id="0">
    <w:p w14:paraId="333F4745" w14:textId="77777777" w:rsidR="008F0BD2" w:rsidRDefault="008F0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1B802" w14:textId="77777777" w:rsidR="002064D0" w:rsidRDefault="008F0BD2">
    <w:pPr>
      <w:pStyle w:val="Pieddepage"/>
      <w:tabs>
        <w:tab w:val="clear" w:pos="9072"/>
        <w:tab w:val="left" w:pos="810"/>
        <w:tab w:val="center" w:pos="4873"/>
        <w:tab w:val="left" w:pos="8865"/>
      </w:tabs>
      <w:spacing w:after="40" w:line="276" w:lineRule="auto"/>
      <w:rPr>
        <w:rFonts w:asciiTheme="majorHAnsi" w:hAnsiTheme="majorHAnsi" w:cstheme="majorHAnsi"/>
        <w:sz w:val="20"/>
        <w:szCs w:val="18"/>
      </w:rPr>
    </w:pPr>
    <w:r>
      <w:rPr>
        <w:noProof/>
      </w:rPr>
      <mc:AlternateContent>
        <mc:Choice Requires="wpg">
          <w:drawing>
            <wp:anchor distT="0" distB="0" distL="114300" distR="114300" simplePos="0" relativeHeight="251662336" behindDoc="1" locked="0" layoutInCell="1" allowOverlap="1" wp14:anchorId="77C84B43" wp14:editId="59FC4EA3">
              <wp:simplePos x="0" y="0"/>
              <wp:positionH relativeFrom="page">
                <wp:posOffset>-276225</wp:posOffset>
              </wp:positionH>
              <wp:positionV relativeFrom="paragraph">
                <wp:posOffset>-243205</wp:posOffset>
              </wp:positionV>
              <wp:extent cx="9553847" cy="108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9553847" cy="108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page;margin-left:-21.75pt;mso-position-horizontal:absolute;mso-position-vertical-relative:text;margin-top:-19.15pt;mso-position-vertical:absolute;width:752.27pt;height:0.85pt;mso-wrap-distance-left:9.00pt;mso-wrap-distance-top:0.00pt;mso-wrap-distance-right:9.00pt;mso-wrap-distance-bottom:0.00pt;z-index:1;" stroked="f">
              <v:imagedata r:id="rId2" o:title=""/>
              <o:lock v:ext="edit" rotation="t"/>
            </v:shape>
          </w:pict>
        </mc:Fallback>
      </mc:AlternateContent>
    </w:r>
    <w:r>
      <w:rPr>
        <w:rFonts w:asciiTheme="majorHAnsi" w:hAnsiTheme="majorHAnsi" w:cstheme="majorHAnsi"/>
        <w:noProof/>
        <w:sz w:val="20"/>
        <w:szCs w:val="18"/>
      </w:rPr>
      <mc:AlternateContent>
        <mc:Choice Requires="wpg">
          <w:drawing>
            <wp:anchor distT="0" distB="0" distL="114300" distR="114300" simplePos="0" relativeHeight="251661312" behindDoc="1" locked="0" layoutInCell="1" allowOverlap="1" wp14:anchorId="3F61A273" wp14:editId="1FA1EA73">
              <wp:simplePos x="0" y="0"/>
              <wp:positionH relativeFrom="margin">
                <wp:posOffset>-518160</wp:posOffset>
              </wp:positionH>
              <wp:positionV relativeFrom="paragraph">
                <wp:posOffset>-215900</wp:posOffset>
              </wp:positionV>
              <wp:extent cx="7229475" cy="815340"/>
              <wp:effectExtent l="0" t="0" r="0" b="3810"/>
              <wp:wrapNone/>
              <wp:docPr id="3" name="Zone de texte 7"/>
              <wp:cNvGraphicFramePr/>
              <a:graphic xmlns:a="http://schemas.openxmlformats.org/drawingml/2006/main">
                <a:graphicData uri="http://schemas.microsoft.com/office/word/2010/wordprocessingShape">
                  <wps:wsp>
                    <wps:cNvSpPr txBox="1"/>
                    <wps:spPr bwMode="auto">
                      <a:xfrm>
                        <a:off x="0" y="0"/>
                        <a:ext cx="7229475" cy="815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BFAFF" w14:textId="77777777" w:rsidR="002064D0" w:rsidRDefault="008F0BD2">
                          <w:pPr>
                            <w:spacing w:line="276" w:lineRule="auto"/>
                            <w:jc w:val="center"/>
                            <w:rPr>
                              <w:rFonts w:ascii="Book Antiqua" w:hAnsi="Book Antiqua"/>
                              <w:sz w:val="20"/>
                              <w:szCs w:val="20"/>
                            </w:rPr>
                          </w:pPr>
                          <w:r>
                            <w:rPr>
                              <w:rFonts w:ascii="Book Antiqua" w:hAnsi="Book Antiqua"/>
                              <w:b/>
                              <w:sz w:val="20"/>
                              <w:szCs w:val="20"/>
                            </w:rPr>
                            <w:t>KEEBOOST</w:t>
                          </w:r>
                          <w:r>
                            <w:rPr>
                              <w:rFonts w:ascii="Book Antiqua" w:hAnsi="Book Antiqua"/>
                              <w:sz w:val="20"/>
                              <w:szCs w:val="20"/>
                            </w:rPr>
                            <w:t xml:space="preserve"> - </w:t>
                          </w:r>
                          <w:r>
                            <w:rPr>
                              <w:rFonts w:ascii="Book Antiqua" w:hAnsi="Book Antiqua"/>
                              <w:b/>
                              <w:sz w:val="20"/>
                              <w:szCs w:val="20"/>
                            </w:rPr>
                            <w:t>SARL</w:t>
                          </w:r>
                          <w:r>
                            <w:rPr>
                              <w:rFonts w:ascii="Book Antiqua" w:hAnsi="Book Antiqua"/>
                              <w:sz w:val="20"/>
                              <w:szCs w:val="20"/>
                            </w:rPr>
                            <w:t xml:space="preserve"> au capital de 1.000 000 FCFA</w:t>
                          </w:r>
                        </w:p>
                        <w:p w14:paraId="5DC8CB79" w14:textId="77777777" w:rsidR="002064D0" w:rsidRDefault="008F0BD2">
                          <w:pPr>
                            <w:spacing w:line="276" w:lineRule="auto"/>
                            <w:jc w:val="center"/>
                            <w:rPr>
                              <w:rFonts w:ascii="Book Antiqua" w:hAnsi="Book Antiqua"/>
                              <w:sz w:val="20"/>
                              <w:szCs w:val="20"/>
                            </w:rPr>
                          </w:pPr>
                          <w:r>
                            <w:rPr>
                              <w:rFonts w:ascii="Book Antiqua" w:hAnsi="Book Antiqua"/>
                              <w:sz w:val="20"/>
                              <w:szCs w:val="20"/>
                            </w:rPr>
                            <w:t>Siège social : Total BP Cité, Douala - RCCM : CM-DLA-02-2025-B12-00328 – NIU : M032517673147E</w:t>
                          </w:r>
                        </w:p>
                        <w:p w14:paraId="7B32BBB1" w14:textId="77777777" w:rsidR="002064D0" w:rsidRDefault="008F0BD2">
                          <w:pPr>
                            <w:spacing w:line="276" w:lineRule="auto"/>
                            <w:jc w:val="center"/>
                            <w:rPr>
                              <w:rFonts w:ascii="Book Antiqua" w:hAnsi="Book Antiqua"/>
                              <w:sz w:val="20"/>
                              <w:szCs w:val="20"/>
                              <w:lang w:val="en-US"/>
                            </w:rPr>
                          </w:pPr>
                          <w:r>
                            <w:rPr>
                              <w:rFonts w:ascii="Book Antiqua" w:hAnsi="Book Antiqua"/>
                              <w:sz w:val="20"/>
                              <w:szCs w:val="20"/>
                              <w:lang w:val="en-US"/>
                            </w:rPr>
                            <w:t xml:space="preserve">- </w:t>
                          </w:r>
                          <w:proofErr w:type="spellStart"/>
                          <w:r>
                            <w:rPr>
                              <w:rFonts w:ascii="Book Antiqua" w:hAnsi="Book Antiqua"/>
                              <w:sz w:val="20"/>
                              <w:szCs w:val="20"/>
                              <w:lang w:val="en-US"/>
                            </w:rPr>
                            <w:t>Tél</w:t>
                          </w:r>
                          <w:proofErr w:type="spellEnd"/>
                          <w:r>
                            <w:rPr>
                              <w:rFonts w:ascii="Book Antiqua" w:hAnsi="Book Antiqua"/>
                              <w:sz w:val="20"/>
                              <w:szCs w:val="20"/>
                              <w:lang w:val="en-US"/>
                            </w:rPr>
                            <w:t xml:space="preserve"> : +237680415442 / 237698113921 - Email : </w:t>
                          </w:r>
                          <w:hyperlink r:id="rId3" w:tooltip="mailto:info@keeboost.com" w:history="1">
                            <w:r>
                              <w:rPr>
                                <w:rStyle w:val="Lienhypertexte"/>
                                <w:rFonts w:ascii="Book Antiqua" w:hAnsi="Book Antiqua"/>
                                <w:sz w:val="20"/>
                                <w:szCs w:val="20"/>
                                <w:lang w:val="en-US"/>
                              </w:rPr>
                              <w:t>info@keeboost.com</w:t>
                            </w:r>
                          </w:hyperlink>
                          <w:r>
                            <w:rPr>
                              <w:rFonts w:ascii="Book Antiqua" w:hAnsi="Book Antiqua"/>
                              <w:sz w:val="20"/>
                              <w:szCs w:val="20"/>
                              <w:lang w:val="en-US"/>
                            </w:rPr>
                            <w:t xml:space="preserve"> – Site web : www.keeboost.com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 o:spid="_x0000_s2" o:spt="202" type="#_x0000_t202" style="position:absolute;z-index:-251661312;o:allowoverlap:true;o:allowincell:true;mso-position-horizontal-relative:margin;margin-left:-40.80pt;mso-position-horizontal:absolute;mso-position-vertical-relative:text;margin-top:-17.00pt;mso-position-vertical:absolute;width:569.25pt;height:64.20pt;mso-wrap-distance-left:9.00pt;mso-wrap-distance-top:0.00pt;mso-wrap-distance-right:9.00pt;mso-wrap-distance-bottom:0.00pt;v-text-anchor:top;visibility:visible;" filled="f" stroked="f" strokeweight="0.50pt">
              <v:textbox inset="0,0,0,0">
                <w:txbxContent>
                  <w:p>
                    <w:pPr>
                      <w:pBdr/>
                      <w:spacing w:line="276" w:lineRule="auto"/>
                      <w:ind/>
                      <w:jc w:val="center"/>
                      <w:rPr>
                        <w:rFonts w:ascii="Book Antiqua" w:hAnsi="Book Antiqua"/>
                        <w:sz w:val="20"/>
                        <w:szCs w:val="20"/>
                      </w:rPr>
                    </w:pPr>
                    <w:r>
                      <w:rPr>
                        <w:rFonts w:ascii="Book Antiqua" w:hAnsi="Book Antiqua"/>
                        <w:b/>
                        <w:sz w:val="20"/>
                        <w:szCs w:val="20"/>
                      </w:rPr>
                      <w:t xml:space="preserve">KEEBOOST</w:t>
                    </w:r>
                    <w:r>
                      <w:rPr>
                        <w:rFonts w:ascii="Book Antiqua" w:hAnsi="Book Antiqua"/>
                        <w:sz w:val="20"/>
                        <w:szCs w:val="20"/>
                      </w:rPr>
                      <w:t xml:space="preserve"> - </w:t>
                    </w:r>
                    <w:r>
                      <w:rPr>
                        <w:rFonts w:ascii="Book Antiqua" w:hAnsi="Book Antiqua"/>
                        <w:b/>
                        <w:sz w:val="20"/>
                        <w:szCs w:val="20"/>
                      </w:rPr>
                      <w:t xml:space="preserve">SARL</w:t>
                    </w:r>
                    <w:r>
                      <w:rPr>
                        <w:rFonts w:ascii="Book Antiqua" w:hAnsi="Book Antiqua"/>
                        <w:sz w:val="20"/>
                        <w:szCs w:val="20"/>
                      </w:rPr>
                      <w:t xml:space="preserve"> au capital de 1</w:t>
                    </w:r>
                    <w:r>
                      <w:rPr>
                        <w:rFonts w:ascii="Book Antiqua" w:hAnsi="Book Antiqua"/>
                        <w:sz w:val="20"/>
                        <w:szCs w:val="20"/>
                      </w:rPr>
                      <w:t xml:space="preserve">.000 000 FCFA</w:t>
                    </w:r>
                    <w:r>
                      <w:rPr>
                        <w:rFonts w:ascii="Book Antiqua" w:hAnsi="Book Antiqua"/>
                        <w:sz w:val="20"/>
                        <w:szCs w:val="20"/>
                      </w:rPr>
                    </w:r>
                  </w:p>
                  <w:p>
                    <w:pPr>
                      <w:pBdr/>
                      <w:spacing w:line="276" w:lineRule="auto"/>
                      <w:ind/>
                      <w:jc w:val="center"/>
                      <w:rPr>
                        <w:rFonts w:ascii="Book Antiqua" w:hAnsi="Book Antiqua"/>
                        <w:sz w:val="20"/>
                        <w:szCs w:val="20"/>
                      </w:rPr>
                    </w:pPr>
                    <w:r>
                      <w:rPr>
                        <w:rFonts w:ascii="Book Antiqua" w:hAnsi="Book Antiqua"/>
                        <w:sz w:val="20"/>
                        <w:szCs w:val="20"/>
                      </w:rPr>
                      <w:t xml:space="preserve">Siège social : </w:t>
                    </w:r>
                    <w:r>
                      <w:rPr>
                        <w:rFonts w:ascii="Book Antiqua" w:hAnsi="Book Antiqua"/>
                        <w:sz w:val="20"/>
                        <w:szCs w:val="20"/>
                      </w:rPr>
                      <w:t xml:space="preserve">Total BP Cité</w:t>
                    </w:r>
                    <w:r>
                      <w:rPr>
                        <w:rFonts w:ascii="Book Antiqua" w:hAnsi="Book Antiqua"/>
                        <w:sz w:val="20"/>
                        <w:szCs w:val="20"/>
                      </w:rPr>
                      <w:t xml:space="preserve">, Douala</w:t>
                    </w:r>
                    <w:r>
                      <w:rPr>
                        <w:rFonts w:ascii="Book Antiqua" w:hAnsi="Book Antiqua"/>
                        <w:sz w:val="20"/>
                        <w:szCs w:val="20"/>
                      </w:rPr>
                      <w:t xml:space="preserve"> - RCCM : </w:t>
                    </w:r>
                    <w:r>
                      <w:rPr>
                        <w:rFonts w:ascii="Book Antiqua" w:hAnsi="Book Antiqua"/>
                        <w:sz w:val="20"/>
                        <w:szCs w:val="20"/>
                      </w:rPr>
                      <w:t xml:space="preserve">CM-DLA-02-2025-B12-00328 – NIU : M03251</w:t>
                    </w:r>
                    <w:r>
                      <w:rPr>
                        <w:rFonts w:ascii="Book Antiqua" w:hAnsi="Book Antiqua"/>
                        <w:sz w:val="20"/>
                        <w:szCs w:val="20"/>
                      </w:rPr>
                      <w:t xml:space="preserve">7</w:t>
                    </w:r>
                    <w:r>
                      <w:rPr>
                        <w:rFonts w:ascii="Book Antiqua" w:hAnsi="Book Antiqua"/>
                        <w:sz w:val="20"/>
                        <w:szCs w:val="20"/>
                      </w:rPr>
                      <w:t xml:space="preserve">673147E</w:t>
                    </w:r>
                    <w:r>
                      <w:rPr>
                        <w:rFonts w:ascii="Book Antiqua" w:hAnsi="Book Antiqua"/>
                        <w:sz w:val="20"/>
                        <w:szCs w:val="20"/>
                      </w:rPr>
                    </w:r>
                  </w:p>
                  <w:p>
                    <w:pPr>
                      <w:pBdr/>
                      <w:spacing w:line="276" w:lineRule="auto"/>
                      <w:ind/>
                      <w:jc w:val="center"/>
                      <w:rPr>
                        <w:rFonts w:ascii="Book Antiqua" w:hAnsi="Book Antiqua"/>
                        <w:sz w:val="20"/>
                        <w:szCs w:val="20"/>
                        <w:lang w:val="en-US"/>
                      </w:rPr>
                    </w:pPr>
                    <w:r>
                      <w:rPr>
                        <w:rFonts w:ascii="Book Antiqua" w:hAnsi="Book Antiqua"/>
                        <w:sz w:val="20"/>
                        <w:szCs w:val="20"/>
                        <w:lang w:val="en-US"/>
                      </w:rPr>
                      <w:t xml:space="preserve">- </w:t>
                    </w:r>
                    <w:r>
                      <w:rPr>
                        <w:rFonts w:ascii="Book Antiqua" w:hAnsi="Book Antiqua"/>
                        <w:sz w:val="20"/>
                        <w:szCs w:val="20"/>
                        <w:lang w:val="en-US"/>
                      </w:rPr>
                      <w:t xml:space="preserve">Tél</w:t>
                    </w:r>
                    <w:r>
                      <w:rPr>
                        <w:rFonts w:ascii="Book Antiqua" w:hAnsi="Book Antiqua"/>
                        <w:sz w:val="20"/>
                        <w:szCs w:val="20"/>
                        <w:lang w:val="en-US"/>
                      </w:rPr>
                      <w:t xml:space="preserve"> </w:t>
                    </w:r>
                    <w:r>
                      <w:rPr>
                        <w:rFonts w:ascii="Book Antiqua" w:hAnsi="Book Antiqua"/>
                        <w:sz w:val="20"/>
                        <w:szCs w:val="20"/>
                        <w:lang w:val="en-US"/>
                      </w:rPr>
                      <w:t xml:space="preserve">:</w:t>
                    </w:r>
                    <w:r>
                      <w:rPr>
                        <w:rFonts w:ascii="Book Antiqua" w:hAnsi="Book Antiqua"/>
                        <w:sz w:val="20"/>
                        <w:szCs w:val="20"/>
                        <w:lang w:val="en-US"/>
                      </w:rPr>
                      <w:t xml:space="preserve"> </w:t>
                    </w:r>
                    <w:r>
                      <w:rPr>
                        <w:rFonts w:ascii="Book Antiqua" w:hAnsi="Book Antiqua"/>
                        <w:sz w:val="20"/>
                        <w:szCs w:val="20"/>
                        <w:lang w:val="en-US"/>
                      </w:rPr>
                      <w:t xml:space="preserve">+</w:t>
                    </w:r>
                    <w:r>
                      <w:rPr>
                        <w:rFonts w:ascii="Book Antiqua" w:hAnsi="Book Antiqua"/>
                        <w:sz w:val="20"/>
                        <w:szCs w:val="20"/>
                        <w:lang w:val="en-US"/>
                      </w:rPr>
                      <w:t xml:space="preserve">237680415442</w:t>
                    </w:r>
                    <w:r>
                      <w:rPr>
                        <w:rFonts w:ascii="Book Antiqua" w:hAnsi="Book Antiqua"/>
                        <w:sz w:val="20"/>
                        <w:szCs w:val="20"/>
                        <w:lang w:val="en-US"/>
                      </w:rPr>
                      <w:t xml:space="preserve"> </w:t>
                    </w:r>
                    <w:r>
                      <w:rPr>
                        <w:rFonts w:ascii="Book Antiqua" w:hAnsi="Book Antiqua"/>
                        <w:sz w:val="20"/>
                        <w:szCs w:val="20"/>
                        <w:lang w:val="en-US"/>
                      </w:rPr>
                      <w:t xml:space="preserve">/ </w:t>
                    </w:r>
                    <w:r>
                      <w:rPr>
                        <w:rFonts w:ascii="Book Antiqua" w:hAnsi="Book Antiqua"/>
                        <w:sz w:val="20"/>
                        <w:szCs w:val="20"/>
                        <w:lang w:val="en-US"/>
                      </w:rPr>
                      <w:t xml:space="preserve">237698113921</w:t>
                    </w:r>
                    <w:r>
                      <w:rPr>
                        <w:rFonts w:ascii="Book Antiqua" w:hAnsi="Book Antiqua"/>
                        <w:sz w:val="20"/>
                        <w:szCs w:val="20"/>
                        <w:lang w:val="en-US"/>
                      </w:rPr>
                      <w:t xml:space="preserve"> - </w:t>
                    </w:r>
                    <w:r>
                      <w:rPr>
                        <w:rFonts w:ascii="Book Antiqua" w:hAnsi="Book Antiqua"/>
                        <w:sz w:val="20"/>
                        <w:szCs w:val="20"/>
                        <w:lang w:val="en-US"/>
                      </w:rPr>
                      <w:t xml:space="preserve">Email :</w:t>
                    </w:r>
                    <w:r>
                      <w:rPr>
                        <w:rFonts w:ascii="Book Antiqua" w:hAnsi="Book Antiqua"/>
                        <w:sz w:val="20"/>
                        <w:szCs w:val="20"/>
                        <w:lang w:val="en-US"/>
                      </w:rPr>
                      <w:t xml:space="preserve"> </w:t>
                    </w:r>
                    <w:hyperlink r:id="rId4" w:tooltip="mailto:info@keeboost.com" w:history="1">
                      <w:r>
                        <w:rPr>
                          <w:rStyle w:val="965"/>
                          <w:rFonts w:ascii="Book Antiqua" w:hAnsi="Book Antiqua"/>
                          <w:sz w:val="20"/>
                          <w:szCs w:val="20"/>
                          <w:lang w:val="en-US"/>
                        </w:rPr>
                        <w:t xml:space="preserve">info@keeboost.com</w:t>
                      </w:r>
                    </w:hyperlink>
                    <w:r>
                      <w:rPr>
                        <w:rFonts w:ascii="Book Antiqua" w:hAnsi="Book Antiqua"/>
                        <w:sz w:val="20"/>
                        <w:szCs w:val="20"/>
                        <w:lang w:val="en-US"/>
                      </w:rPr>
                      <w:t xml:space="preserve"> – Site </w:t>
                    </w:r>
                    <w:r>
                      <w:rPr>
                        <w:rFonts w:ascii="Book Antiqua" w:hAnsi="Book Antiqua"/>
                        <w:sz w:val="20"/>
                        <w:szCs w:val="20"/>
                        <w:lang w:val="en-US"/>
                      </w:rPr>
                      <w:t xml:space="preserve">we</w:t>
                    </w:r>
                    <w:r>
                      <w:rPr>
                        <w:rFonts w:ascii="Book Antiqua" w:hAnsi="Book Antiqua"/>
                        <w:sz w:val="20"/>
                        <w:szCs w:val="20"/>
                        <w:lang w:val="en-US"/>
                      </w:rPr>
                      <w:t xml:space="preserve">b :</w:t>
                    </w:r>
                    <w:r>
                      <w:rPr>
                        <w:rFonts w:ascii="Book Antiqua" w:hAnsi="Book Antiqua"/>
                        <w:sz w:val="20"/>
                        <w:szCs w:val="20"/>
                        <w:lang w:val="en-US"/>
                      </w:rPr>
                      <w:t xml:space="preserve"> www.keeboost.com</w:t>
                    </w:r>
                    <w:r>
                      <w:rPr>
                        <w:rFonts w:ascii="Book Antiqua" w:hAnsi="Book Antiqua"/>
                        <w:sz w:val="20"/>
                        <w:szCs w:val="20"/>
                        <w:lang w:val="en-US"/>
                      </w:rPr>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DEDE3" w14:textId="77777777" w:rsidR="008F0BD2" w:rsidRDefault="008F0BD2">
      <w:bookmarkStart w:id="0" w:name="_Hlk210203457"/>
      <w:bookmarkEnd w:id="0"/>
      <w:r>
        <w:separator/>
      </w:r>
    </w:p>
  </w:footnote>
  <w:footnote w:type="continuationSeparator" w:id="0">
    <w:p w14:paraId="0BB2FED2" w14:textId="77777777" w:rsidR="008F0BD2" w:rsidRDefault="008F0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5B314" w14:textId="77777777" w:rsidR="002064D0" w:rsidRDefault="008F0BD2">
    <w:pPr>
      <w:pStyle w:val="En-tte"/>
    </w:pPr>
    <w:r>
      <w:t xml:space="preserve">   </w:t>
    </w:r>
    <w:r>
      <w:t xml:space="preserve">                                               </w:t>
    </w:r>
    <w:r>
      <w:rPr>
        <w:noProof/>
      </w:rPr>
      <mc:AlternateContent>
        <mc:Choice Requires="wpg">
          <w:drawing>
            <wp:inline distT="0" distB="0" distL="0" distR="0" wp14:anchorId="10996743" wp14:editId="681B3B8C">
              <wp:extent cx="2266950" cy="544907"/>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
                      <a:stretch/>
                    </pic:blipFill>
                    <pic:spPr bwMode="auto">
                      <a:xfrm>
                        <a:off x="0" y="0"/>
                        <a:ext cx="2302355" cy="55341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8.50pt;height:42.91pt;mso-wrap-distance-left:0.00pt;mso-wrap-distance-top:0.00pt;mso-wrap-distance-right:0.00pt;mso-wrap-distance-bottom:0.00pt;z-index:1;" stroked="f">
              <v:imagedata r:id="rId2" o:title=""/>
              <o:lock v:ext="edit" rotation="t"/>
            </v:shape>
          </w:pict>
        </mc:Fallback>
      </mc:AlternateContent>
    </w:r>
    <w:r>
      <w:t xml:space="preserve">   </w:t>
    </w:r>
  </w:p>
  <w:p w14:paraId="3533EFEA" w14:textId="77777777" w:rsidR="002064D0" w:rsidRDefault="002064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24DB"/>
    <w:multiLevelType w:val="multilevel"/>
    <w:tmpl w:val="AA76E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3613B"/>
    <w:multiLevelType w:val="multilevel"/>
    <w:tmpl w:val="3C3E9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F72A26"/>
    <w:multiLevelType w:val="multilevel"/>
    <w:tmpl w:val="C6D8C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724E4E"/>
    <w:multiLevelType w:val="multilevel"/>
    <w:tmpl w:val="38603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4D27FF"/>
    <w:multiLevelType w:val="multilevel"/>
    <w:tmpl w:val="CB422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2749E9"/>
    <w:multiLevelType w:val="multilevel"/>
    <w:tmpl w:val="93386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A1612E"/>
    <w:multiLevelType w:val="multilevel"/>
    <w:tmpl w:val="FE720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721662181">
    <w:abstractNumId w:val="6"/>
  </w:num>
  <w:num w:numId="2" w16cid:durableId="1201163323">
    <w:abstractNumId w:val="5"/>
  </w:num>
  <w:num w:numId="3" w16cid:durableId="2044138158">
    <w:abstractNumId w:val="0"/>
  </w:num>
  <w:num w:numId="4" w16cid:durableId="297689896">
    <w:abstractNumId w:val="2"/>
  </w:num>
  <w:num w:numId="5" w16cid:durableId="1830629455">
    <w:abstractNumId w:val="1"/>
  </w:num>
  <w:num w:numId="6" w16cid:durableId="2075003028">
    <w:abstractNumId w:val="3"/>
  </w:num>
  <w:num w:numId="7" w16cid:durableId="154483098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4D0"/>
    <w:rsid w:val="002064D0"/>
    <w:rsid w:val="008F0BD2"/>
    <w:rsid w:val="00AA2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CF75"/>
  <w15:docId w15:val="{924C1900-74C0-4AF4-875E-002731D5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paragraph" w:styleId="Titre4">
    <w:name w:val="heading 4"/>
    <w:basedOn w:val="Normal"/>
    <w:next w:val="Normal"/>
    <w:link w:val="Titre4C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5Car">
    <w:name w:val="Titre 5 Car"/>
    <w:basedOn w:val="Policepardfaut"/>
    <w:link w:val="Titre5"/>
    <w:uiPriority w:val="9"/>
    <w:rPr>
      <w:rFonts w:ascii="Arial" w:eastAsia="Arial" w:hAnsi="Arial" w:cs="Arial"/>
      <w:color w:val="2F5496"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0563C1" w:themeColor="hyperlink"/>
      <w:u w:val="single"/>
    </w:rPr>
  </w:style>
  <w:style w:type="table" w:styleId="Grilledutableau">
    <w:name w:val="Table Grid"/>
    <w:basedOn w:val="TableauNormal"/>
    <w:uiPriority w:val="39"/>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2Car">
    <w:name w:val="Titre 2 Car"/>
    <w:basedOn w:val="Policepardfaut"/>
    <w:link w:val="Titre2"/>
    <w:uiPriority w:val="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pPr>
      <w:spacing w:before="100" w:beforeAutospacing="1" w:after="100" w:afterAutospacing="1"/>
    </w:pPr>
  </w:style>
  <w:style w:type="character" w:styleId="lev">
    <w:name w:val="Strong"/>
    <w:basedOn w:val="Policepardfaut"/>
    <w:uiPriority w:val="22"/>
    <w:qFormat/>
    <w:rPr>
      <w:b/>
      <w:bCs/>
    </w:rPr>
  </w:style>
  <w:style w:type="table" w:styleId="Tableausimple3">
    <w:name w:val="Plain Table 3"/>
    <w:basedOn w:val="Tableau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TableauGrille1Clair">
    <w:name w:val="Grid Table 1 Light"/>
    <w:basedOn w:val="Tableau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character" w:customStyle="1" w:styleId="Titre4Car">
    <w:name w:val="Titre 4 Car"/>
    <w:basedOn w:val="Policepardfaut"/>
    <w:link w:val="Titre4"/>
    <w:uiPriority w:val="9"/>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lang w:eastAsia="fr-FR"/>
    </w:r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re">
    <w:name w:val="Title"/>
    <w:basedOn w:val="Normal"/>
    <w:next w:val="Normal"/>
    <w:link w:val="TitreC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lang w:val="en-US" w:eastAsia="en-US"/>
    </w:rPr>
  </w:style>
  <w:style w:type="character" w:customStyle="1" w:styleId="TitreCar">
    <w:name w:val="Titre Car"/>
    <w:basedOn w:val="Policepardfaut"/>
    <w:link w:val="Titre"/>
    <w:uiPriority w:val="10"/>
    <w:rPr>
      <w:rFonts w:asciiTheme="majorHAnsi" w:eastAsiaTheme="majorEastAsia" w:hAnsiTheme="majorHAnsi" w:cstheme="majorBidi"/>
      <w:color w:val="323E4F" w:themeColor="text2" w:themeShade="BF"/>
      <w:spacing w:val="5"/>
      <w:sz w:val="52"/>
      <w:szCs w:val="52"/>
      <w:lang w:val="en-US"/>
    </w:rPr>
  </w:style>
  <w:style w:type="paragraph" w:customStyle="1" w:styleId="ds-markdown-paragraph">
    <w:name w:val="ds-markdown-paragraph"/>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pport@dossypr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tel:+237680415442" TargetMode="External"/><Relationship Id="rId4" Type="http://schemas.openxmlformats.org/officeDocument/2006/relationships/settings" Target="settings.xml"/><Relationship Id="rId9" Type="http://schemas.openxmlformats.org/officeDocument/2006/relationships/hyperlink" Target="mailto:support@dossypro.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keeboost.com" TargetMode="External"/><Relationship Id="rId2" Type="http://schemas.openxmlformats.org/officeDocument/2006/relationships/image" Target="media/image20.png"/><Relationship Id="rId1" Type="http://schemas.openxmlformats.org/officeDocument/2006/relationships/image" Target="media/image2.png"/><Relationship Id="rId4" Type="http://schemas.openxmlformats.org/officeDocument/2006/relationships/hyperlink" Target="mailto:info@keeboos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C0094-DE49-43BA-89A0-9E1640D2C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1300</Words>
  <Characters>7155</Characters>
  <Application>Microsoft Office Word</Application>
  <DocSecurity>0</DocSecurity>
  <Lines>59</Lines>
  <Paragraphs>16</Paragraphs>
  <ScaleCrop>false</ScaleCrop>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Tano</dc:creator>
  <cp:keywords/>
  <dc:description/>
  <cp:lastModifiedBy>happi olivier</cp:lastModifiedBy>
  <cp:revision>4</cp:revision>
  <dcterms:created xsi:type="dcterms:W3CDTF">2025-10-01T08:36:00Z</dcterms:created>
  <dcterms:modified xsi:type="dcterms:W3CDTF">2025-10-06T12:01:00Z</dcterms:modified>
</cp:coreProperties>
</file>