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9694" w14:textId="77777777" w:rsidR="00F371D9" w:rsidRPr="00F371D9" w:rsidRDefault="00F371D9" w:rsidP="00F371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Задание 2. Ознакомление с документацией</w:t>
      </w:r>
    </w:p>
    <w:p w14:paraId="188190B2" w14:textId="77777777" w:rsidR="00F371D9" w:rsidRPr="00F371D9" w:rsidRDefault="00F371D9" w:rsidP="00F371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В рамках этого ответа я не могу предоставить полноценный анализ каждого документа, но могу дать краткое описание и пояснение их значимости:</w:t>
      </w:r>
    </w:p>
    <w:p w14:paraId="3D98C9D7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ГОСТ Р ИСО/МЭК 12207-2010 Информационная технология (ИТ). Системная и программная инженерия. Процессы жизненного цикла программных средств:</w:t>
      </w:r>
    </w:p>
    <w:p w14:paraId="29841A65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Этот стандарт описывает процессы жизненного цикла программного обеспечения (ПО). Он устанавливает общие требования к процессам, таким как разработка, тестирование, сопровождение, и прочее.</w:t>
      </w:r>
    </w:p>
    <w:p w14:paraId="4BF54DA3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</w:t>
      </w:r>
      <w:proofErr w:type="gramStart"/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Помогает</w:t>
      </w:r>
      <w:proofErr w:type="gramEnd"/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 xml:space="preserve"> организациям разрабатывать качественное ПО, управлять рисками, обеспечивать соответствие требованиям и стандартам.</w:t>
      </w:r>
    </w:p>
    <w:p w14:paraId="1CB041DB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ISO/IEC/IEEE 29148:2018 Systems and software engineering — Life cycle processes — Requirements engineering:</w:t>
      </w:r>
    </w:p>
    <w:p w14:paraId="30DB27A8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Стандарт, описывающий процессы инженерии требований. Он определяет, как нужно собирать, анализировать, разрабатывать, проверять и управлять требованиями к программным и аппаратным системам.</w:t>
      </w:r>
    </w:p>
    <w:p w14:paraId="628D1B3D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</w:t>
      </w:r>
      <w:proofErr w:type="gramStart"/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Правильно</w:t>
      </w:r>
      <w:proofErr w:type="gramEnd"/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 xml:space="preserve"> собранные и проанализированные требования — залог успешного проекта. Стандарт помогает избежать недопонимания и ошибок на ранних этапах.</w:t>
      </w:r>
    </w:p>
    <w:p w14:paraId="5A5AF0BD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Стандарты ЕСКД — единая система конструкторской документации:</w:t>
      </w:r>
    </w:p>
    <w:p w14:paraId="6DD26CFB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Набор стандартов, устанавливающих правила разработки, оформления и обращения с конструкторской документацией в промышленности.</w:t>
      </w:r>
    </w:p>
    <w:p w14:paraId="3CABCFB8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</w:t>
      </w:r>
      <w:proofErr w:type="gramStart"/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Применяется</w:t>
      </w:r>
      <w:proofErr w:type="gramEnd"/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 xml:space="preserve"> при разработке сложных технических систем (включая аппаратные части программно-аппаратных комплексов). Помогает стандартизировать документацию, сделать ее понятной и легкой для использования.</w:t>
      </w:r>
    </w:p>
    <w:p w14:paraId="264CAD79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ГОСТ 2.001-2013 ЕСКД. Общие положения:</w:t>
      </w:r>
    </w:p>
    <w:p w14:paraId="66A7B673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Общие положения и основные понятия ЕСКД. Определяет основные правила и терминологию, которые используются в других стандартах ЕСКД.</w:t>
      </w:r>
    </w:p>
    <w:p w14:paraId="4B0F3C28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Фундаментальный документ для понимания принципов ЕСКД.</w:t>
      </w:r>
    </w:p>
    <w:p w14:paraId="2283B754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Стандарты АСУ ГОСТ 34 — автоматизированные системы управления:</w:t>
      </w:r>
    </w:p>
    <w:p w14:paraId="321CE177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Комплекс стандартов для разработки, внедрения и эксплуатации автоматизированных систем управления (АСУ). Определяет требования к функционалу, безопасности, надежности, и т.д.</w:t>
      </w:r>
    </w:p>
    <w:p w14:paraId="190264CE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</w:t>
      </w:r>
      <w:proofErr w:type="gramStart"/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Помогает</w:t>
      </w:r>
      <w:proofErr w:type="gramEnd"/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 xml:space="preserve"> строить сложные системы управления, стандартизировать процессы, обеспечивать надежность.</w:t>
      </w:r>
    </w:p>
    <w:p w14:paraId="0BE1ECC2" w14:textId="77777777" w:rsidR="00F371D9" w:rsidRPr="00F371D9" w:rsidRDefault="00F371D9" w:rsidP="00F371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Стандарты ЕСПД ГОСТ 19 — единая система программной документации:</w:t>
      </w:r>
    </w:p>
    <w:p w14:paraId="7544919C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Комплекс стандартов, устанавливающих правила разработки, оформления и обращения с программной документацией.</w:t>
      </w:r>
    </w:p>
    <w:p w14:paraId="62930448" w14:textId="77777777" w:rsidR="00F371D9" w:rsidRPr="00F371D9" w:rsidRDefault="00F371D9" w:rsidP="00F371D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Значимость</w:t>
      </w:r>
      <w:proofErr w:type="gramStart"/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 Помогает</w:t>
      </w:r>
      <w:proofErr w:type="gramEnd"/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 xml:space="preserve"> создавать ясную и понятную документацию для программных продуктов, обеспечивает возможность использования и сопровождения ПО.</w:t>
      </w:r>
    </w:p>
    <w:p w14:paraId="3D182CAD" w14:textId="77777777" w:rsidR="00F371D9" w:rsidRPr="00F371D9" w:rsidRDefault="00F371D9" w:rsidP="00F371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Общая значимость:</w:t>
      </w:r>
    </w:p>
    <w:p w14:paraId="6376BF9D" w14:textId="77777777" w:rsidR="00F371D9" w:rsidRPr="00F371D9" w:rsidRDefault="00F371D9" w:rsidP="00F371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371D9">
        <w:rPr>
          <w:rFonts w:ascii="Segoe UI" w:eastAsia="Times New Roman" w:hAnsi="Segoe UI" w:cs="Segoe UI"/>
          <w:color w:val="212529"/>
          <w:sz w:val="24"/>
          <w:szCs w:val="24"/>
        </w:rPr>
        <w:t>Изучение этих стандартов помогает разработчикам, менеджерам проектов и другим специалистам в области информационных технологий лучше понимать процессы разработки, требования к программному обеспечению и методы его документирования, что в конечном итоге способствует созданию качественных и надежных систем.</w:t>
      </w:r>
    </w:p>
    <w:p w14:paraId="0A366409" w14:textId="77777777" w:rsidR="00282C18" w:rsidRDefault="00282C18">
      <w:bookmarkStart w:id="0" w:name="_GoBack"/>
      <w:bookmarkEnd w:id="0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03B7"/>
    <w:multiLevelType w:val="multilevel"/>
    <w:tmpl w:val="7A4A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4B54"/>
    <w:rsid w:val="00282C18"/>
    <w:rsid w:val="00A74B54"/>
    <w:rsid w:val="00F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7FA0D-48ED-4803-8A9B-9E5C08AC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37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2025-02-02T18:21:00Z</dcterms:created>
  <dcterms:modified xsi:type="dcterms:W3CDTF">2025-02-02T18:21:00Z</dcterms:modified>
</cp:coreProperties>
</file>