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619C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Договора и Коммерческого Предложения</w:t>
      </w:r>
    </w:p>
    <w:p w14:paraId="2B9174AA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Адекватность условий сдачи-приемки работ:</w:t>
      </w:r>
    </w:p>
    <w:p w14:paraId="0635732E" w14:textId="77777777" w:rsidR="00191599" w:rsidRPr="00191599" w:rsidRDefault="00191599" w:rsidP="0019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Порядок: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В целом, порядок приемки работ прописан, есть этапы сдачи, установлены сроки приемки в 10 рабочих дней.</w:t>
      </w:r>
    </w:p>
    <w:p w14:paraId="4B9061E2" w14:textId="77777777" w:rsidR="00191599" w:rsidRPr="00191599" w:rsidRDefault="00191599" w:rsidP="00191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Длительность: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10 рабочих дней на приемку каждого этапа выглядят разумными, но могут потребовать корректировки в зависимости от сложности этапа.</w:t>
      </w:r>
    </w:p>
    <w:p w14:paraId="7D080173" w14:textId="77777777" w:rsidR="00191599" w:rsidRPr="00191599" w:rsidRDefault="00191599" w:rsidP="00191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Открытые и скрытые дефекты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Есть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условие о том, что Заказчик может предъявлять претензии к качеству работ и после приемки (п. 4.7.), а так же может потребовать безвозмездного устранения дефектов, что является плюсом для Заказчика.</w:t>
      </w:r>
    </w:p>
    <w:p w14:paraId="372C9DA0" w14:textId="77777777" w:rsidR="00191599" w:rsidRPr="00191599" w:rsidRDefault="00191599" w:rsidP="00191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Недостаточно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детально прописаны критерии приемки (форма, требования к документации, точность и т.д.)</w:t>
      </w:r>
    </w:p>
    <w:p w14:paraId="45A7DEEA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Адекватность условий оплаты:</w:t>
      </w:r>
    </w:p>
    <w:p w14:paraId="541F7E0A" w14:textId="77777777" w:rsidR="00191599" w:rsidRPr="00191599" w:rsidRDefault="00191599" w:rsidP="00191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Предварительная оплата: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50% предоплата в течение 2 календарных недель с даты подписания договора – это приемлемое условие, но требует контроля своевременности выплаты для подрядчика.</w:t>
      </w:r>
    </w:p>
    <w:p w14:paraId="573326F7" w14:textId="77777777" w:rsidR="00191599" w:rsidRPr="00191599" w:rsidRDefault="00191599" w:rsidP="001915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Окончательная оплата: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 50% после приемки работ в течение 30 календарных дней </w:t>
      </w:r>
      <w:proofErr w:type="gramStart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- это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достаточно большой срок, который может создавать финансовые риски для Подрядчика.</w:t>
      </w:r>
    </w:p>
    <w:p w14:paraId="606AA9B2" w14:textId="77777777" w:rsidR="00191599" w:rsidRPr="00191599" w:rsidRDefault="00191599" w:rsidP="001915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Нет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четкой привязки к этапам и срокам выполнения работ, а так же не учитывает условия частичной оплаты после выполнения отдельных этапов.</w:t>
      </w:r>
    </w:p>
    <w:p w14:paraId="76FCF4F1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Условия приостановки работ, расторжения договора:</w:t>
      </w:r>
    </w:p>
    <w:p w14:paraId="614DB53D" w14:textId="77777777" w:rsidR="00191599" w:rsidRPr="00191599" w:rsidRDefault="00191599" w:rsidP="001915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Приостановка: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Прописаны условия приостановки (п. 2.1.3.), но срок для предоставления Заказчиком инструкций (10 рабочих дней) может быть слишком длительным в критических ситуациях. Подрядчик имеет обязанность приостановить работы при обнаружении нарушений, в том числе по требованию Заказчика.</w:t>
      </w:r>
    </w:p>
    <w:p w14:paraId="7D2ED061" w14:textId="77777777" w:rsidR="00191599" w:rsidRPr="00191599" w:rsidRDefault="00191599" w:rsidP="0019159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Расторжение: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Заказчик имеет право в одностороннем порядке расторгнуть договор на любом этапе (п.2.7.2., 2.7.4., 4.6.). Подрядчик имеет право только в судебном порядке, что ставит его в невыгодное положение. Отсутствует четкая и прозрачная процедура расторжения договора со стороны Подрядчика (есть лишь отсылка к нормам законодательства)</w:t>
      </w:r>
    </w:p>
    <w:p w14:paraId="07FD16AC" w14:textId="77777777" w:rsidR="00191599" w:rsidRPr="00191599" w:rsidRDefault="00191599" w:rsidP="0019159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Одностороннее расторжение договора со стороны Заказчика без серьезных оснований и без компенсации убытков Подрядчику (2.7.4) — это очень рискованное положение для Подрядчика.</w:t>
      </w:r>
    </w:p>
    <w:p w14:paraId="135B7AA9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Четкость критериев качества:</w:t>
      </w:r>
    </w:p>
    <w:p w14:paraId="377D6562" w14:textId="77777777" w:rsidR="00191599" w:rsidRPr="00191599" w:rsidRDefault="00191599" w:rsidP="001915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Общее описание: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Качество работ должно соответствовать “Обязательным требованиям”, (п.2.1.1), но детальные критерии качества работ не указаны.</w:t>
      </w:r>
    </w:p>
    <w:p w14:paraId="60A73F16" w14:textId="77777777" w:rsidR="00191599" w:rsidRPr="00191599" w:rsidRDefault="00191599" w:rsidP="0019159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Отсутствуют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четкие, измеримые критерии качества (например, допустимые отклонения, точность, детализация, форматы файлов и т.д.). Это создает риск возникновения споров.</w:t>
      </w:r>
    </w:p>
    <w:p w14:paraId="0B2C0AB5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Гарантийные обязательства и исключительные права:</w:t>
      </w:r>
    </w:p>
    <w:p w14:paraId="33A381D2" w14:textId="77777777" w:rsidR="00191599" w:rsidRPr="00191599" w:rsidRDefault="00191599" w:rsidP="001915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Гарантия: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3 года на результат работ, что является разумным сроком для данного вида работ.</w:t>
      </w:r>
    </w:p>
    <w:p w14:paraId="22B81461" w14:textId="77777777" w:rsidR="00191599" w:rsidRPr="00191599" w:rsidRDefault="00191599" w:rsidP="0019159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Права: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Заказчик имеет право неоднократно использовать результат работ (п. 2.7.5.), вносить в него изменения и передавать третьим лицам, что является стандартным условием, но ограничивает права подрядчика.</w:t>
      </w:r>
    </w:p>
    <w:p w14:paraId="0AF2A4D5" w14:textId="77777777" w:rsidR="00191599" w:rsidRPr="00191599" w:rsidRDefault="00191599" w:rsidP="0019159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Нет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четкого распределения прав на интеллектуальную собственность, если в процессе разработки будут использованы собственные разработки Подрядчика.</w:t>
      </w:r>
    </w:p>
    <w:p w14:paraId="19AA3FD2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6. Корректность процедуры приемки субподрядчиков:</w:t>
      </w:r>
    </w:p>
    <w:p w14:paraId="335F16DC" w14:textId="77777777" w:rsidR="00191599" w:rsidRPr="00191599" w:rsidRDefault="00191599" w:rsidP="001915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Привлечение субподрядчиков: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Подрядчик вправе привлекать субподрядчиков (п. 2.5.1.)</w:t>
      </w:r>
    </w:p>
    <w:p w14:paraId="61FCB8E8" w14:textId="77777777" w:rsidR="00191599" w:rsidRPr="00191599" w:rsidRDefault="00191599" w:rsidP="0019159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Нет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четкой процедуры согласования и приемки субподрядчиков, а так же не указана их ответственность за выполняемую работу.</w:t>
      </w:r>
    </w:p>
    <w:p w14:paraId="374E84F5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Корректность допуска сотрудников на объект:</w:t>
      </w:r>
    </w:p>
    <w:p w14:paraId="5A4F7B53" w14:textId="77777777" w:rsidR="00191599" w:rsidRPr="00191599" w:rsidRDefault="00191599" w:rsidP="001915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Допуск: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Прописана обязанность согласовывать места парковки (п. 2.1.13), и необходимость получения наряда допуска (п. 2.1.14), что является стандартом.</w:t>
      </w:r>
    </w:p>
    <w:p w14:paraId="363B1491" w14:textId="77777777" w:rsidR="00191599" w:rsidRPr="00191599" w:rsidRDefault="00191599" w:rsidP="0019159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</w:t>
      </w:r>
      <w:proofErr w:type="gramStart"/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Не</w:t>
      </w:r>
      <w:proofErr w:type="gramEnd"/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 xml:space="preserve"> прописаны условия допуска на объект для субподрядчиков, а так же не прописана ответственность подрядчика за нарушения, допущенные субподрядчиками при нахождении на объекте.</w:t>
      </w:r>
    </w:p>
    <w:p w14:paraId="1390CA5B" w14:textId="77777777" w:rsidR="00191599" w:rsidRPr="00191599" w:rsidRDefault="00191599" w:rsidP="0019159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Недостаток: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Условия проверки квалификации (п.2.3) и квалификационных требований не определены достаточно четко, нет сроков прохождения проверок.</w:t>
      </w:r>
    </w:p>
    <w:p w14:paraId="34AFCA12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8. Адекватность сумм штрафов:</w:t>
      </w:r>
    </w:p>
    <w:p w14:paraId="56E7D32E" w14:textId="77777777" w:rsidR="00191599" w:rsidRPr="00191599" w:rsidRDefault="00191599" w:rsidP="001915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Штраф за просрочку: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0.5% от цены договора за каждый день просрочки (п.5.2) — это очень высокий штраф.</w:t>
      </w:r>
    </w:p>
    <w:p w14:paraId="169D5FDC" w14:textId="77777777" w:rsidR="00191599" w:rsidRPr="00191599" w:rsidRDefault="00191599" w:rsidP="0019159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Штраф за некачественную работу: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20% от цены договора (п.5.3) – это тоже очень существенный штраф.</w:t>
      </w:r>
    </w:p>
    <w:p w14:paraId="2E732DBA" w14:textId="77777777" w:rsidR="00191599" w:rsidRPr="00191599" w:rsidRDefault="00191599" w:rsidP="0019159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Штраф за нарушение п.п.2.1.12. - 2.1.13.: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30 000 рублей за каждое нарушение, при такой стоимости контракта, может быть приемлемым.</w:t>
      </w:r>
    </w:p>
    <w:p w14:paraId="13ADF1E5" w14:textId="77777777" w:rsidR="00191599" w:rsidRPr="00191599" w:rsidRDefault="00191599" w:rsidP="0019159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Недостаток: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Штрафные санкции непропорциональны рискам и очень высоки для Подрядчика, особенно, если учитывать право Заказчика на одностороннее расторжение договора.</w:t>
      </w:r>
    </w:p>
    <w:p w14:paraId="13258FF2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Комментарии для официального письма (4 основных пункта):</w:t>
      </w:r>
    </w:p>
    <w:p w14:paraId="231001C5" w14:textId="77777777" w:rsidR="00191599" w:rsidRPr="00191599" w:rsidRDefault="00191599" w:rsidP="001915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Критерии качества: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“Обращаем ваше внимание на необходимость более детального описания критериев качества выполняемых работ. Отсутствие четких измеримых показателей создает риск возникновения споров и может затруднить процесс приемки. Предлагаем внести в договор четкие требования к документации, точности расчетов, форматам файлов и т.д.”</w:t>
      </w:r>
    </w:p>
    <w:p w14:paraId="3820A7A7" w14:textId="77777777" w:rsidR="00191599" w:rsidRPr="00191599" w:rsidRDefault="00191599" w:rsidP="0019159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Условия расторжения договора: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“Просим рассмотреть возможность внесения изменений в условия расторжения договора. Право Заказчика на одностороннее расторжение без компенсации убытков создает существенные риски для Подрядчика. Предлагаем пересмотреть условия расторжения, предусмотрев компенсацию за фактически выполненные работы или иные виды компенсаций.”</w:t>
      </w:r>
    </w:p>
    <w:p w14:paraId="57CC7746" w14:textId="77777777" w:rsidR="00191599" w:rsidRPr="00191599" w:rsidRDefault="00191599" w:rsidP="0019159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Условия оплаты: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“Считаем необходимым пересмотреть условия оплаты, привязав их к этапам выполнения работ. Предлагаем ввести частичную оплату после завершения каждого этапа работ. Условие об окончательной оплате в течение 30 календарных дней после приемки работ просим сократить до 15 рабочих дней”.</w:t>
      </w:r>
    </w:p>
    <w:p w14:paraId="5A08AED1" w14:textId="77777777" w:rsidR="00191599" w:rsidRPr="00191599" w:rsidRDefault="00191599" w:rsidP="0019159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Суммы штрафов:</w:t>
      </w: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 “Считаем необходимым пересмотреть размер штрафных санкций. Штрафы за просрочку и некачественное выполнение работ являются чрезмерно высокими и непропорциональны рискам, особенно, в сочетании с правом одностороннего расторжения договора. Просим рассмотреть возможность уменьшения штрафных санкций, либо их дифференциации в зависимости от характера нарушений”.</w:t>
      </w:r>
    </w:p>
    <w:p w14:paraId="1A276178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73D2EE64" w14:textId="77777777" w:rsidR="00191599" w:rsidRPr="00191599" w:rsidRDefault="00191599" w:rsidP="001915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91599">
        <w:rPr>
          <w:rFonts w:ascii="Segoe UI" w:eastAsia="Times New Roman" w:hAnsi="Segoe UI" w:cs="Segoe UI"/>
          <w:color w:val="212529"/>
          <w:sz w:val="24"/>
          <w:szCs w:val="24"/>
        </w:rPr>
        <w:t>Представленные комментарии направлены на создание более сбалансированных и прозрачных условий договора, которые защищают интересы обеих сторон. Необходимо провести переговоры с Заказчиком для внесения соответствующих изменений в договор.</w:t>
      </w:r>
    </w:p>
    <w:p w14:paraId="76564ED7" w14:textId="77777777" w:rsidR="00282C18" w:rsidRPr="00191599" w:rsidRDefault="00282C18" w:rsidP="00191599"/>
    <w:sectPr w:rsidR="00282C18" w:rsidRPr="0019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3E3"/>
    <w:multiLevelType w:val="multilevel"/>
    <w:tmpl w:val="3A90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0562F"/>
    <w:multiLevelType w:val="multilevel"/>
    <w:tmpl w:val="153A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6096D"/>
    <w:multiLevelType w:val="multilevel"/>
    <w:tmpl w:val="A3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27F07"/>
    <w:multiLevelType w:val="multilevel"/>
    <w:tmpl w:val="FA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4B97"/>
    <w:multiLevelType w:val="multilevel"/>
    <w:tmpl w:val="46E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67CD"/>
    <w:multiLevelType w:val="multilevel"/>
    <w:tmpl w:val="00F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77048"/>
    <w:multiLevelType w:val="multilevel"/>
    <w:tmpl w:val="B450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321D9"/>
    <w:multiLevelType w:val="multilevel"/>
    <w:tmpl w:val="5D06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516AF"/>
    <w:multiLevelType w:val="multilevel"/>
    <w:tmpl w:val="B8F4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00FC"/>
    <w:rsid w:val="00191599"/>
    <w:rsid w:val="001A00FC"/>
    <w:rsid w:val="0028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5C33"/>
  <w15:chartTrackingRefBased/>
  <w15:docId w15:val="{B3893B93-61F2-4CFA-B50F-3882301F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1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15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91599"/>
    <w:rPr>
      <w:b/>
      <w:bCs/>
    </w:rPr>
  </w:style>
  <w:style w:type="character" w:styleId="a5">
    <w:name w:val="Hyperlink"/>
    <w:basedOn w:val="a0"/>
    <w:uiPriority w:val="99"/>
    <w:semiHidden/>
    <w:unhideWhenUsed/>
    <w:rsid w:val="001915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2025-01-26T18:01:00Z</dcterms:created>
  <dcterms:modified xsi:type="dcterms:W3CDTF">2025-01-26T18:04:00Z</dcterms:modified>
</cp:coreProperties>
</file>