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5A631" w14:textId="1C030C35" w:rsidR="00725E7E" w:rsidRDefault="0064029C" w:rsidP="0064029C">
      <w:pPr>
        <w:jc w:val="center"/>
        <w:rPr>
          <w:color w:val="FF0000"/>
        </w:rPr>
      </w:pPr>
      <w:r>
        <w:rPr>
          <w:color w:val="FF0000"/>
        </w:rPr>
        <w:t>Demo sforzo muscolare</w:t>
      </w:r>
    </w:p>
    <w:p w14:paraId="3607032C" w14:textId="6EF79ABD" w:rsidR="0064029C" w:rsidRDefault="0064029C" w:rsidP="0064029C">
      <w:pPr>
        <w:jc w:val="center"/>
        <w:rPr>
          <w:color w:val="FF0000"/>
        </w:rPr>
      </w:pPr>
      <w:r>
        <w:rPr>
          <w:color w:val="FF0000"/>
        </w:rPr>
        <w:t>Guida all’avviamento e alla registrazione di un esperimento</w:t>
      </w:r>
    </w:p>
    <w:p w14:paraId="5EC44E21" w14:textId="1A8AB1B5" w:rsidR="0064029C" w:rsidRDefault="0064029C" w:rsidP="0064029C">
      <w:pPr>
        <w:pStyle w:val="Paragrafoelenco"/>
        <w:numPr>
          <w:ilvl w:val="0"/>
          <w:numId w:val="1"/>
        </w:numPr>
      </w:pPr>
      <w:r>
        <w:t>Prerequisiti</w:t>
      </w:r>
    </w:p>
    <w:p w14:paraId="30A458BD" w14:textId="10B88E48" w:rsidR="0064029C" w:rsidRDefault="0064029C" w:rsidP="0064029C">
      <w:pPr>
        <w:pStyle w:val="Paragrafoelenco"/>
      </w:pPr>
      <w:r>
        <w:t>Assicurarsi che ci sia un server MQTT attivo (fondamentale per lo scambio di dati tra computer di raccolta dati e programmi di ricezione dati)</w:t>
      </w:r>
    </w:p>
    <w:p w14:paraId="3274C668" w14:textId="1A857DFF" w:rsidR="0064029C" w:rsidRDefault="0064029C" w:rsidP="0064029C">
      <w:pPr>
        <w:pStyle w:val="Paragrafoelenco"/>
      </w:pPr>
      <w:r>
        <w:t>Assicurarsi che ci sia un server MongoDB attivo (fondamentale per il salvataggio dei dati e la presa dei dati per la parte front-End)</w:t>
      </w:r>
    </w:p>
    <w:p w14:paraId="2800B9F9" w14:textId="05256D65" w:rsidR="00F257E8" w:rsidRDefault="00F257E8" w:rsidP="0064029C">
      <w:pPr>
        <w:pStyle w:val="Paragrafoelenco"/>
      </w:pPr>
      <w:r>
        <w:t>Assicurarsi che si abbia i modelli di machine learning salvati, nel caso dell’immagine mostrata qui sotto sono salvati su un server MlFlow di facile chiamata.</w:t>
      </w:r>
    </w:p>
    <w:p w14:paraId="729D88A6" w14:textId="4445A7A4" w:rsidR="00F257E8" w:rsidRDefault="00F257E8" w:rsidP="0064029C">
      <w:pPr>
        <w:pStyle w:val="Paragrafoelenco"/>
      </w:pPr>
      <w:r>
        <w:t>Eseguendo il comando docker ps direttamente sulla macchina che funziona da host dei server questo dovrebbe essere l’output</w:t>
      </w:r>
    </w:p>
    <w:p w14:paraId="4068F7D5" w14:textId="1687C4E6" w:rsidR="00F257E8" w:rsidRDefault="00F257E8" w:rsidP="0064029C">
      <w:pPr>
        <w:pStyle w:val="Paragrafoelenco"/>
      </w:pPr>
      <w:r w:rsidRPr="00F257E8">
        <w:rPr>
          <w:noProof/>
        </w:rPr>
        <w:drawing>
          <wp:inline distT="0" distB="0" distL="0" distR="0" wp14:anchorId="719963D3" wp14:editId="3D89C7A0">
            <wp:extent cx="6120130" cy="345440"/>
            <wp:effectExtent l="0" t="0" r="0" b="0"/>
            <wp:docPr id="1609433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33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DCD6" w14:textId="3C4C862D" w:rsidR="0064029C" w:rsidRDefault="0064029C" w:rsidP="0064029C">
      <w:pPr>
        <w:pStyle w:val="Paragrafoelenco"/>
        <w:numPr>
          <w:ilvl w:val="0"/>
          <w:numId w:val="1"/>
        </w:numPr>
      </w:pPr>
      <w:r>
        <w:t>XSens</w:t>
      </w:r>
    </w:p>
    <w:p w14:paraId="7042DB53" w14:textId="77777777" w:rsidR="0064029C" w:rsidRDefault="0064029C" w:rsidP="0064029C">
      <w:pPr>
        <w:pStyle w:val="Paragrafoelenco"/>
        <w:numPr>
          <w:ilvl w:val="0"/>
          <w:numId w:val="2"/>
        </w:numPr>
      </w:pPr>
      <w:r>
        <w:t>Avviamento</w:t>
      </w:r>
    </w:p>
    <w:p w14:paraId="138DA4C8" w14:textId="65984290" w:rsidR="00F257E8" w:rsidRDefault="00F257E8" w:rsidP="00F257E8">
      <w:pPr>
        <w:pStyle w:val="Paragrafoelenco"/>
        <w:ind w:left="1440"/>
      </w:pPr>
      <w:r>
        <w:t>Durante l’esecuzione della nostra demo i sensori da accendere sono solo quelli relativi alla parte superiore del corpo con eccezione delle mani.</w:t>
      </w:r>
    </w:p>
    <w:p w14:paraId="02A0BEA1" w14:textId="3F6DFA06" w:rsidR="00F257E8" w:rsidRDefault="00F257E8" w:rsidP="00F257E8">
      <w:pPr>
        <w:pStyle w:val="Paragrafoelenco"/>
        <w:ind w:left="1440"/>
      </w:pPr>
      <w:r>
        <w:t>Di seguito una lista dei sensori da accendere: Stern, Head, Shou L/R, Pelv, uARM L/R, fARM L/R.</w:t>
      </w:r>
    </w:p>
    <w:p w14:paraId="7C15B3F3" w14:textId="2A7E6A01" w:rsidR="00F257E8" w:rsidRDefault="00F257E8" w:rsidP="00F257E8">
      <w:pPr>
        <w:pStyle w:val="Paragrafoelenco"/>
        <w:ind w:left="1440"/>
      </w:pPr>
      <w:r>
        <w:t xml:space="preserve">Per accendere i sensori bisogna semplicemente schiacciare l’unico pulsante presente per un secondo e assicurarsi che la luce lampeggi, di seguito una immagine raffigurante il pulsante da premere: </w:t>
      </w:r>
    </w:p>
    <w:p w14:paraId="61C94DF4" w14:textId="378BEF18" w:rsidR="003F45D6" w:rsidRDefault="007A45C6" w:rsidP="00F257E8">
      <w:pPr>
        <w:pStyle w:val="Paragrafoelenco"/>
        <w:ind w:left="1440"/>
      </w:pPr>
      <w:r>
        <w:rPr>
          <w:noProof/>
        </w:rPr>
        <w:drawing>
          <wp:inline distT="0" distB="0" distL="0" distR="0" wp14:anchorId="0AF6B1DD" wp14:editId="5CF4B3DD">
            <wp:extent cx="2481619" cy="3307880"/>
            <wp:effectExtent l="0" t="0" r="0" b="6985"/>
            <wp:docPr id="2832396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90" cy="33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2F15" w14:textId="51E7464F" w:rsidR="003F45D6" w:rsidRDefault="003F45D6" w:rsidP="00F257E8">
      <w:pPr>
        <w:pStyle w:val="Paragrafoelenco"/>
        <w:ind w:left="1440"/>
      </w:pPr>
      <w:r>
        <w:t xml:space="preserve">Per controllare che la batteria sia sufficientemente carica accendere i sensori, collegare la chiavetta USB </w:t>
      </w:r>
      <w:r w:rsidR="0067282C">
        <w:t>a</w:t>
      </w:r>
      <w:r>
        <w:t>ll’interno della custodia e collegare l’HUB al computer come di seguito:</w:t>
      </w:r>
    </w:p>
    <w:p w14:paraId="55530A0C" w14:textId="08AE6819" w:rsidR="007A45C6" w:rsidRDefault="007A45C6" w:rsidP="00F257E8">
      <w:pPr>
        <w:pStyle w:val="Paragrafoelenco"/>
        <w:ind w:left="1440"/>
      </w:pPr>
      <w:r>
        <w:rPr>
          <w:noProof/>
        </w:rPr>
        <w:lastRenderedPageBreak/>
        <w:drawing>
          <wp:inline distT="0" distB="0" distL="0" distR="0" wp14:anchorId="2886CE5C" wp14:editId="19A7FF2A">
            <wp:extent cx="3006452" cy="4007458"/>
            <wp:effectExtent l="0" t="0" r="3810" b="0"/>
            <wp:docPr id="43477903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63" cy="401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40C4" w14:textId="77777777" w:rsidR="003F45D6" w:rsidRDefault="003F45D6" w:rsidP="00F257E8">
      <w:pPr>
        <w:pStyle w:val="Paragrafoelenco"/>
        <w:ind w:left="1440"/>
      </w:pPr>
    </w:p>
    <w:p w14:paraId="4104E91B" w14:textId="0171429B" w:rsidR="003F45D6" w:rsidRDefault="003F45D6" w:rsidP="00F257E8">
      <w:pPr>
        <w:pStyle w:val="Paragrafoelenco"/>
        <w:ind w:left="1440"/>
      </w:pPr>
      <w:r>
        <w:t xml:space="preserve">Aprire il programma </w:t>
      </w:r>
      <w:r w:rsidR="007A45C6">
        <w:t>Xsens MVN 2012.0,</w:t>
      </w:r>
      <w:r>
        <w:t xml:space="preserve"> cliccare su </w:t>
      </w:r>
      <w:r w:rsidR="0067282C">
        <w:t>“</w:t>
      </w:r>
      <w:r w:rsidR="007A45C6">
        <w:t>File</w:t>
      </w:r>
      <w:r w:rsidR="0067282C">
        <w:t>”</w:t>
      </w:r>
      <w:r w:rsidR="007A45C6">
        <w:t xml:space="preserve"> </w:t>
      </w:r>
      <w:r w:rsidR="00D1630F">
        <w:t xml:space="preserve"> </w:t>
      </w:r>
      <w:r w:rsidR="007A45C6">
        <w:t xml:space="preserve">e </w:t>
      </w:r>
      <w:r w:rsidR="0067282C">
        <w:t>“</w:t>
      </w:r>
      <w:r w:rsidR="007A45C6">
        <w:t>start a new motion</w:t>
      </w:r>
      <w:r w:rsidR="0067282C">
        <w:t>”.</w:t>
      </w:r>
      <w:r w:rsidR="007A45C6">
        <w:t xml:space="preserve"> </w:t>
      </w:r>
      <w:r w:rsidR="008665F6">
        <w:t>Successivamente muovere i sensori</w:t>
      </w:r>
      <w:r w:rsidR="0067282C">
        <w:t>,</w:t>
      </w:r>
      <w:r w:rsidR="008665F6">
        <w:t xml:space="preserve"> cliccare su impostazioni e guardare la batteria. Di seguito una immagine illustrativa</w:t>
      </w:r>
      <w:r>
        <w:t>:</w:t>
      </w:r>
    </w:p>
    <w:p w14:paraId="20A36407" w14:textId="03855839" w:rsidR="00D1630F" w:rsidRDefault="00D21021" w:rsidP="00F257E8">
      <w:pPr>
        <w:pStyle w:val="Paragrafoelenco"/>
        <w:ind w:left="1440"/>
      </w:pPr>
      <w:r>
        <w:rPr>
          <w:noProof/>
        </w:rPr>
        <w:drawing>
          <wp:inline distT="0" distB="0" distL="0" distR="0" wp14:anchorId="352BE9C8" wp14:editId="680C6A00">
            <wp:extent cx="6106795" cy="3434715"/>
            <wp:effectExtent l="0" t="0" r="8255" b="0"/>
            <wp:docPr id="160552950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365A" w14:textId="77777777" w:rsidR="003F45D6" w:rsidRDefault="003F45D6" w:rsidP="00F257E8">
      <w:pPr>
        <w:pStyle w:val="Paragrafoelenco"/>
        <w:ind w:left="1440"/>
      </w:pPr>
    </w:p>
    <w:p w14:paraId="218F3EE2" w14:textId="77777777" w:rsidR="00F257E8" w:rsidRDefault="00F257E8" w:rsidP="00F257E8">
      <w:pPr>
        <w:pStyle w:val="Paragrafoelenco"/>
        <w:ind w:left="1440"/>
      </w:pPr>
    </w:p>
    <w:p w14:paraId="4FE4FA55" w14:textId="0B2A97FE" w:rsidR="0064029C" w:rsidRDefault="0064029C" w:rsidP="00F257E8">
      <w:pPr>
        <w:pStyle w:val="Paragrafoelenco"/>
        <w:numPr>
          <w:ilvl w:val="0"/>
          <w:numId w:val="2"/>
        </w:numPr>
      </w:pPr>
      <w:r>
        <w:t>Posizionamento sul corpo</w:t>
      </w:r>
    </w:p>
    <w:p w14:paraId="6B949CF6" w14:textId="6F284745" w:rsidR="00F257E8" w:rsidRDefault="00F257E8" w:rsidP="00F257E8">
      <w:pPr>
        <w:pStyle w:val="Paragrafoelenco"/>
        <w:ind w:left="1440"/>
      </w:pPr>
      <w:r>
        <w:lastRenderedPageBreak/>
        <w:t xml:space="preserve">Al fine di posizionare correttamente i sensori sul corpo </w:t>
      </w:r>
      <w:r w:rsidR="003F45D6">
        <w:t>seguire e replicare le istruzioni qui sotto:</w:t>
      </w:r>
    </w:p>
    <w:p w14:paraId="332F1065" w14:textId="77777777" w:rsidR="003F45D6" w:rsidRDefault="003F45D6" w:rsidP="003F45D6">
      <w:pPr>
        <w:pStyle w:val="Paragrafoelenco"/>
        <w:ind w:left="1440"/>
      </w:pPr>
      <w:r>
        <w:rPr>
          <w:noProof/>
        </w:rPr>
        <w:drawing>
          <wp:inline distT="0" distB="0" distL="0" distR="0" wp14:anchorId="767F1AD2" wp14:editId="76BED45A">
            <wp:extent cx="6114415" cy="3665855"/>
            <wp:effectExtent l="0" t="0" r="635" b="0"/>
            <wp:docPr id="19595476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3506D" wp14:editId="61DCBB55">
            <wp:extent cx="6122670" cy="3633470"/>
            <wp:effectExtent l="0" t="0" r="0" b="5080"/>
            <wp:docPr id="18604640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5D0E3" wp14:editId="4B65E9DE">
            <wp:extent cx="6122670" cy="3434715"/>
            <wp:effectExtent l="0" t="0" r="0" b="0"/>
            <wp:docPr id="190770146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CA7E4" wp14:editId="2109B25B">
            <wp:extent cx="6114415" cy="4587875"/>
            <wp:effectExtent l="0" t="0" r="635" b="3175"/>
            <wp:docPr id="78506849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291B6" wp14:editId="7D1F11EA">
            <wp:extent cx="6122670" cy="3554095"/>
            <wp:effectExtent l="0" t="0" r="0" b="8255"/>
            <wp:docPr id="197028373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53115" wp14:editId="44B6F3C3">
            <wp:extent cx="6122670" cy="3673475"/>
            <wp:effectExtent l="0" t="0" r="0" b="3175"/>
            <wp:docPr id="22168518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8066" w14:textId="37FF57FC" w:rsidR="0064029C" w:rsidRDefault="003F45D6" w:rsidP="003F45D6">
      <w:pPr>
        <w:pStyle w:val="Paragrafoelenco"/>
        <w:numPr>
          <w:ilvl w:val="0"/>
          <w:numId w:val="2"/>
        </w:numPr>
      </w:pPr>
      <w:r>
        <w:t>S</w:t>
      </w:r>
      <w:r w:rsidR="0064029C">
        <w:t>pegnimento</w:t>
      </w:r>
    </w:p>
    <w:p w14:paraId="76FC4E2B" w14:textId="28C36880" w:rsidR="003F45D6" w:rsidRPr="0064029C" w:rsidRDefault="003F45D6" w:rsidP="003F45D6">
      <w:pPr>
        <w:pStyle w:val="Paragrafoelenco"/>
        <w:ind w:left="1440"/>
      </w:pPr>
      <w:r>
        <w:t>Per spegnere i sensori premere per un paio di secondi il tasto sul sensore. Una volta spenti controllare che se scossi non si riaccenda la luce lampeggiando.</w:t>
      </w:r>
    </w:p>
    <w:p w14:paraId="6B1B5C6C" w14:textId="4117DFE4" w:rsidR="0064029C" w:rsidRDefault="0064029C" w:rsidP="0064029C">
      <w:pPr>
        <w:pStyle w:val="Paragrafoelenco"/>
        <w:numPr>
          <w:ilvl w:val="0"/>
          <w:numId w:val="1"/>
        </w:numPr>
      </w:pPr>
      <w:r>
        <w:t>Freeemg</w:t>
      </w:r>
    </w:p>
    <w:p w14:paraId="12C97612" w14:textId="530DB091" w:rsidR="0064029C" w:rsidRDefault="0064029C" w:rsidP="0064029C">
      <w:pPr>
        <w:pStyle w:val="Paragrafoelenco"/>
        <w:numPr>
          <w:ilvl w:val="0"/>
          <w:numId w:val="2"/>
        </w:numPr>
      </w:pPr>
      <w:r>
        <w:t>Avviamento</w:t>
      </w:r>
    </w:p>
    <w:p w14:paraId="2DAD6F4E" w14:textId="7114D799" w:rsidR="003F45D6" w:rsidRDefault="003F45D6" w:rsidP="003F45D6">
      <w:pPr>
        <w:pStyle w:val="Paragrafoelenco"/>
        <w:ind w:left="1440"/>
      </w:pPr>
      <w:r>
        <w:t>Per accendere i sensori posizionare il sensore sulla scritta “magnet all’interno della custodia, prestando attenzione al fatto che la scritta sui sensori “FreeEmg RT+” sia rivolta verso il basso, lasciarli in quella posizione un paio di secondi</w:t>
      </w:r>
      <w:r w:rsidR="00AC08A3">
        <w:t xml:space="preserve">, </w:t>
      </w:r>
      <w:r w:rsidR="00AC08A3">
        <w:lastRenderedPageBreak/>
        <w:t>una volta rimossi assicurarsi che la luce sul sensore continui a lampeggiare per qualche secondo. Se non dovesse lampeggiare la luce una volta rimosso dal magnet il sensore</w:t>
      </w:r>
      <w:r w:rsidR="0067282C">
        <w:t>,</w:t>
      </w:r>
      <w:r w:rsidR="00AC08A3">
        <w:t xml:space="preserve"> ripetere il processo.</w:t>
      </w:r>
    </w:p>
    <w:p w14:paraId="3F97047F" w14:textId="61247BC5" w:rsidR="00AC08A3" w:rsidRDefault="00AC08A3" w:rsidP="003F45D6">
      <w:pPr>
        <w:pStyle w:val="Paragrafoelenco"/>
        <w:ind w:left="1440"/>
      </w:pPr>
      <w:r>
        <w:t>Di seguito una immagine illustrativa del processo di accensione del sensore.</w:t>
      </w:r>
    </w:p>
    <w:p w14:paraId="41FC64AE" w14:textId="09862BE9" w:rsidR="00AC08A3" w:rsidRDefault="007A45C6" w:rsidP="003F45D6">
      <w:pPr>
        <w:pStyle w:val="Paragrafoelenco"/>
        <w:ind w:left="1440"/>
      </w:pPr>
      <w:r>
        <w:rPr>
          <w:noProof/>
        </w:rPr>
        <w:drawing>
          <wp:inline distT="0" distB="0" distL="0" distR="0" wp14:anchorId="148A408F" wp14:editId="3345D924">
            <wp:extent cx="6114415" cy="4580255"/>
            <wp:effectExtent l="0" t="0" r="635" b="0"/>
            <wp:docPr id="213084976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4CA4" w14:textId="479FF7A0" w:rsidR="00AC08A3" w:rsidRDefault="00AC08A3" w:rsidP="00AC08A3">
      <w:pPr>
        <w:ind w:left="1410"/>
      </w:pPr>
      <w:r>
        <w:t>Nota: Questo processo va ripetuto con tutti i sensori che desideriamo utilizzare per l’esperimento</w:t>
      </w:r>
      <w:r w:rsidR="0067282C">
        <w:t>.</w:t>
      </w:r>
    </w:p>
    <w:p w14:paraId="7A9B3C7E" w14:textId="059EBAFB" w:rsidR="0064029C" w:rsidRDefault="0064029C" w:rsidP="0064029C">
      <w:pPr>
        <w:pStyle w:val="Paragrafoelenco"/>
        <w:numPr>
          <w:ilvl w:val="0"/>
          <w:numId w:val="2"/>
        </w:numPr>
      </w:pPr>
      <w:r>
        <w:t>Posizionamento sul corpo</w:t>
      </w:r>
    </w:p>
    <w:p w14:paraId="2065EA6A" w14:textId="30B15A82" w:rsidR="00AC08A3" w:rsidRDefault="00AC08A3" w:rsidP="00AC08A3">
      <w:pPr>
        <w:pStyle w:val="Paragrafoelenco"/>
        <w:ind w:left="1440"/>
      </w:pPr>
      <w:r>
        <w:t>Al fine di posizionare correttamente i sensori sul corpo bisogna attaccare gli elettrodi alle due parti del sensore. Di seguito una immagine illustrativa:</w:t>
      </w:r>
    </w:p>
    <w:p w14:paraId="122993D8" w14:textId="0F739E34" w:rsidR="00AC08A3" w:rsidRDefault="007A45C6" w:rsidP="00AC08A3">
      <w:pPr>
        <w:pStyle w:val="Paragrafoelenco"/>
        <w:ind w:left="1440"/>
      </w:pPr>
      <w:r>
        <w:rPr>
          <w:noProof/>
        </w:rPr>
        <w:lastRenderedPageBreak/>
        <w:drawing>
          <wp:inline distT="0" distB="0" distL="0" distR="0" wp14:anchorId="6188F380" wp14:editId="2918B0DD">
            <wp:extent cx="3824440" cy="2864855"/>
            <wp:effectExtent l="0" t="0" r="5080" b="0"/>
            <wp:docPr id="683429117" name="Immagine 9" descr="Immagine che contiene Auricolari, luce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29117" name="Immagine 9" descr="Immagine che contiene Auricolari, luce, inter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39" cy="28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5B2" w14:textId="4FED6441" w:rsidR="00AC08A3" w:rsidRDefault="00AC08A3" w:rsidP="00AC08A3">
      <w:pPr>
        <w:pStyle w:val="Paragrafoelenco"/>
        <w:ind w:left="1440"/>
      </w:pPr>
      <w:r>
        <w:t xml:space="preserve">Successivamente rimuovere i due adesivi </w:t>
      </w:r>
      <w:r w:rsidR="0067282C">
        <w:t>sull’elettrodo</w:t>
      </w:r>
      <w:r>
        <w:t xml:space="preserve"> e posizionare il sensore direttamente sopra il muscolo desiderato.</w:t>
      </w:r>
    </w:p>
    <w:p w14:paraId="1FA24BA3" w14:textId="79592C3B" w:rsidR="00AC08A3" w:rsidRDefault="00AC08A3" w:rsidP="00AC08A3">
      <w:pPr>
        <w:pStyle w:val="Paragrafoelenco"/>
        <w:ind w:left="1440"/>
      </w:pPr>
      <w:r>
        <w:t>Di seguito una immagine illustrativa:</w:t>
      </w:r>
    </w:p>
    <w:p w14:paraId="0191E18D" w14:textId="77777777" w:rsidR="00AC08A3" w:rsidRDefault="00AC08A3" w:rsidP="00AC08A3">
      <w:pPr>
        <w:pStyle w:val="Paragrafoelenco"/>
        <w:ind w:left="1440"/>
      </w:pPr>
    </w:p>
    <w:p w14:paraId="3DEEF08E" w14:textId="77777777" w:rsidR="007A45C6" w:rsidRDefault="007A45C6" w:rsidP="00AC08A3">
      <w:pPr>
        <w:pStyle w:val="Paragrafoelenco"/>
        <w:ind w:left="1440"/>
      </w:pPr>
    </w:p>
    <w:p w14:paraId="1F982FBF" w14:textId="3CE016D1" w:rsidR="007A45C6" w:rsidRDefault="007A45C6" w:rsidP="00AC08A3">
      <w:pPr>
        <w:pStyle w:val="Paragrafoelenco"/>
        <w:ind w:left="1440"/>
      </w:pPr>
      <w:r>
        <w:rPr>
          <w:noProof/>
        </w:rPr>
        <w:drawing>
          <wp:inline distT="0" distB="0" distL="0" distR="0" wp14:anchorId="6B71D15E" wp14:editId="752860DB">
            <wp:extent cx="3668690" cy="4890190"/>
            <wp:effectExtent l="0" t="0" r="8255" b="5715"/>
            <wp:docPr id="54105084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01" cy="490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4643" w14:textId="35D8F1C9" w:rsidR="00AC08A3" w:rsidRDefault="00AC08A3" w:rsidP="00AC08A3">
      <w:pPr>
        <w:pStyle w:val="Paragrafoelenco"/>
        <w:ind w:left="1440"/>
      </w:pPr>
      <w:r>
        <w:lastRenderedPageBreak/>
        <w:t>Nota: Per una migliore lettura dei dati, si consiglia di pulire con una soluzione a base di alcool la superficie</w:t>
      </w:r>
      <w:r w:rsidR="0067282C">
        <w:t xml:space="preserve"> sottostante l‘elettrodo (peli, pelle, sudore)</w:t>
      </w:r>
      <w:r>
        <w:t>. Al fine di evitare infezioni o altri problemi, usare gli elettrodi una sola volta e poi buttarli correttamente nella raccolta differenziata seguendo le istruzioni del comune di riferimento.</w:t>
      </w:r>
    </w:p>
    <w:p w14:paraId="4F85FF1D" w14:textId="77777777" w:rsidR="00AC08A3" w:rsidRDefault="00AC08A3" w:rsidP="00AC08A3">
      <w:pPr>
        <w:pStyle w:val="Paragrafoelenco"/>
        <w:ind w:left="1440"/>
      </w:pPr>
    </w:p>
    <w:p w14:paraId="56167E59" w14:textId="00829DCA" w:rsidR="0064029C" w:rsidRDefault="0064029C" w:rsidP="0064029C">
      <w:pPr>
        <w:pStyle w:val="Paragrafoelenco"/>
        <w:numPr>
          <w:ilvl w:val="0"/>
          <w:numId w:val="2"/>
        </w:numPr>
      </w:pPr>
      <w:r>
        <w:t>Spegnimento</w:t>
      </w:r>
    </w:p>
    <w:p w14:paraId="1FA36FCB" w14:textId="1A3B21D7" w:rsidR="00AC08A3" w:rsidRDefault="00AC08A3" w:rsidP="00AC08A3">
      <w:pPr>
        <w:pStyle w:val="Paragrafoelenco"/>
        <w:ind w:left="1440"/>
      </w:pPr>
      <w:r>
        <w:t xml:space="preserve">Per spegnere i sensori correttamente posizionarli, uno alla volta, sul magnete (come mostrato in una immagine precedente) </w:t>
      </w:r>
      <w:r w:rsidR="00D1630F">
        <w:t>fino a quando il sensore non passa da luce spenta a luce lampeggiante, rimuovere a questo punto immediatamente i sensori dal magnete (tutto il procedimento dovrebbe durare circa 10 secondi)</w:t>
      </w:r>
      <w:r w:rsidR="0067282C">
        <w:t>.</w:t>
      </w:r>
    </w:p>
    <w:p w14:paraId="41D98EF8" w14:textId="77777777" w:rsidR="0064029C" w:rsidRDefault="0064029C" w:rsidP="0064029C">
      <w:pPr>
        <w:pStyle w:val="Paragrafoelenco"/>
        <w:ind w:left="1440"/>
      </w:pPr>
    </w:p>
    <w:p w14:paraId="39B7925F" w14:textId="77777777" w:rsidR="0064029C" w:rsidRDefault="0064029C" w:rsidP="0064029C">
      <w:pPr>
        <w:pStyle w:val="Paragrafoelenco"/>
        <w:numPr>
          <w:ilvl w:val="0"/>
          <w:numId w:val="1"/>
        </w:numPr>
      </w:pPr>
      <w:r>
        <w:t>Avviamento e/o controllo dei due programmi di ricezione dati</w:t>
      </w:r>
    </w:p>
    <w:p w14:paraId="7886E5C7" w14:textId="04262D8C" w:rsidR="00D1630F" w:rsidRDefault="0064029C" w:rsidP="00D1630F">
      <w:pPr>
        <w:pStyle w:val="Paragrafoelenco"/>
        <w:numPr>
          <w:ilvl w:val="0"/>
          <w:numId w:val="4"/>
        </w:numPr>
      </w:pPr>
      <w:r>
        <w:t xml:space="preserve">Avviamento in </w:t>
      </w:r>
      <w:r w:rsidR="0067282C">
        <w:t>Docker</w:t>
      </w:r>
      <w:r>
        <w:t xml:space="preserve"> </w:t>
      </w:r>
    </w:p>
    <w:p w14:paraId="2A9A636D" w14:textId="35F2CAFA" w:rsidR="00D1630F" w:rsidRDefault="00D1630F" w:rsidP="00D1630F">
      <w:pPr>
        <w:ind w:left="1416"/>
      </w:pPr>
      <w:r>
        <w:t>Prerequisiti:</w:t>
      </w:r>
    </w:p>
    <w:p w14:paraId="4352431D" w14:textId="790ECEEA" w:rsidR="00D1630F" w:rsidRDefault="003E1657" w:rsidP="00D1630F">
      <w:pPr>
        <w:pStyle w:val="Paragrafoelenco"/>
        <w:numPr>
          <w:ilvl w:val="1"/>
          <w:numId w:val="4"/>
        </w:numPr>
      </w:pPr>
      <w:r>
        <w:t xml:space="preserve">Docker </w:t>
      </w:r>
      <w:r w:rsidR="0067282C">
        <w:t>E</w:t>
      </w:r>
      <w:r>
        <w:t>ngine istallato.</w:t>
      </w:r>
    </w:p>
    <w:p w14:paraId="504B5ECD" w14:textId="6EFAA65A" w:rsidR="003E1657" w:rsidRDefault="003E1657" w:rsidP="00D1630F">
      <w:pPr>
        <w:pStyle w:val="Paragrafoelenco"/>
        <w:numPr>
          <w:ilvl w:val="1"/>
          <w:numId w:val="4"/>
        </w:numPr>
      </w:pPr>
      <w:r>
        <w:t>Repository clonato</w:t>
      </w:r>
    </w:p>
    <w:p w14:paraId="689F8D2F" w14:textId="479C38D5" w:rsidR="003E1657" w:rsidRDefault="003E1657" w:rsidP="00D1630F">
      <w:pPr>
        <w:pStyle w:val="Paragrafoelenco"/>
        <w:numPr>
          <w:ilvl w:val="1"/>
          <w:numId w:val="4"/>
        </w:numPr>
      </w:pPr>
      <w:r>
        <w:t xml:space="preserve">Imagine </w:t>
      </w:r>
      <w:r w:rsidR="0067282C">
        <w:t>Docker</w:t>
      </w:r>
      <w:r>
        <w:t xml:space="preserve"> built (Come spiegato nel readme file</w:t>
      </w:r>
      <w:r w:rsidR="008665F6">
        <w:t xml:space="preserve">: </w:t>
      </w:r>
      <w:r w:rsidR="008665F6" w:rsidRPr="008665F6">
        <w:t>https://github.com/FacilitiesMade/xsens_analisi</w:t>
      </w:r>
      <w:r>
        <w:t>)</w:t>
      </w:r>
    </w:p>
    <w:p w14:paraId="0F549D05" w14:textId="1EA43E23" w:rsidR="003E1657" w:rsidRDefault="003E1657" w:rsidP="003E1657">
      <w:pPr>
        <w:ind w:left="1416"/>
      </w:pPr>
      <w:r>
        <w:t>È necessario aprire una console (cmd o powershell) ed eseguire le istruzione riportate sia per il algoritmo di storage che per quello di processing.</w:t>
      </w:r>
    </w:p>
    <w:p w14:paraId="72CF74CE" w14:textId="449F6CC8" w:rsidR="003E1657" w:rsidRDefault="003E1657" w:rsidP="003E1657">
      <w:pPr>
        <w:ind w:left="1416"/>
      </w:pPr>
      <w:r>
        <w:t>Per verificare l’andamento dei programmi si consiglia usare il commando docker ps -a</w:t>
      </w:r>
    </w:p>
    <w:p w14:paraId="7D9C65FA" w14:textId="4F78D2D7" w:rsidR="003E1657" w:rsidRDefault="003E1657" w:rsidP="003E1657">
      <w:pPr>
        <w:ind w:left="1416"/>
      </w:pPr>
      <w:r>
        <w:t xml:space="preserve">Se i comandi di </w:t>
      </w:r>
      <w:r w:rsidR="0067282C">
        <w:t>Docker</w:t>
      </w:r>
      <w:r>
        <w:t xml:space="preserve"> non </w:t>
      </w:r>
      <w:r w:rsidR="0067282C">
        <w:t>funzionassero</w:t>
      </w:r>
      <w:r>
        <w:t xml:space="preserve"> correttamente</w:t>
      </w:r>
      <w:r w:rsidR="0067282C">
        <w:t>,</w:t>
      </w:r>
      <w:r>
        <w:t xml:space="preserve"> provare ad usare permessi di admin (nel caso di </w:t>
      </w:r>
      <w:r w:rsidR="0067282C">
        <w:t>U</w:t>
      </w:r>
      <w:r>
        <w:t>buntu usare “sudo” all’inizio dei comandi)</w:t>
      </w:r>
    </w:p>
    <w:p w14:paraId="466B64EE" w14:textId="654B2565" w:rsidR="00D1630F" w:rsidRDefault="00D1630F" w:rsidP="00D1630F">
      <w:pPr>
        <w:pStyle w:val="Paragrafoelenco"/>
        <w:numPr>
          <w:ilvl w:val="0"/>
          <w:numId w:val="4"/>
        </w:numPr>
      </w:pPr>
      <w:r>
        <w:t>Avviamento in Python</w:t>
      </w:r>
    </w:p>
    <w:p w14:paraId="1359F1EE" w14:textId="3D351BFF" w:rsidR="008665F6" w:rsidRDefault="008665F6" w:rsidP="008665F6">
      <w:pPr>
        <w:pStyle w:val="Paragrafoelenco"/>
        <w:ind w:left="1440"/>
      </w:pPr>
      <w:r>
        <w:t xml:space="preserve">Seguire attentamente le istruzioni sul README del progetto: </w:t>
      </w:r>
      <w:r w:rsidRPr="008665F6">
        <w:t>https://github.com/FacilitiesMade/xsens_analisi</w:t>
      </w:r>
    </w:p>
    <w:p w14:paraId="3E90CC31" w14:textId="77777777" w:rsidR="00D1630F" w:rsidRDefault="00D1630F" w:rsidP="00D1630F">
      <w:pPr>
        <w:pStyle w:val="Paragrafoelenco"/>
        <w:ind w:left="1440"/>
      </w:pPr>
    </w:p>
    <w:p w14:paraId="4444E200" w14:textId="2CAD6479" w:rsidR="0064029C" w:rsidRDefault="0064029C" w:rsidP="0064029C">
      <w:pPr>
        <w:pStyle w:val="Paragrafoelenco"/>
        <w:numPr>
          <w:ilvl w:val="0"/>
          <w:numId w:val="1"/>
        </w:numPr>
      </w:pPr>
      <w:r>
        <w:t>Avviamento computer con licenze programma</w:t>
      </w:r>
    </w:p>
    <w:p w14:paraId="2AF6D3A7" w14:textId="41D971A3" w:rsidR="003E1657" w:rsidRDefault="003E1657" w:rsidP="003E1657">
      <w:pPr>
        <w:pStyle w:val="Paragrafoelenco"/>
        <w:numPr>
          <w:ilvl w:val="0"/>
          <w:numId w:val="4"/>
        </w:numPr>
      </w:pPr>
      <w:r>
        <w:t xml:space="preserve">Collegare nelle varie porte USB </w:t>
      </w:r>
      <w:r w:rsidR="00757040">
        <w:t xml:space="preserve">le varie licenze dei sensori e l’antenna di ricezione. Per questione di spazio si consiglia di collegare la licenza dei sensori FreeEmg a destra e l’antenna e la chiavetta dei sensori Xsens a sinistra. </w:t>
      </w:r>
    </w:p>
    <w:p w14:paraId="0C41A3A4" w14:textId="340831D0" w:rsidR="00757040" w:rsidRDefault="00757040" w:rsidP="00757040">
      <w:pPr>
        <w:pStyle w:val="Paragrafoelenco"/>
        <w:ind w:left="1440"/>
      </w:pPr>
      <w:r>
        <w:t>Di seguito una immagine illustrativa:</w:t>
      </w:r>
    </w:p>
    <w:p w14:paraId="7928A2F0" w14:textId="776FF072" w:rsidR="00757040" w:rsidRDefault="007A45C6" w:rsidP="00757040">
      <w:pPr>
        <w:pStyle w:val="Paragrafoelenco"/>
        <w:ind w:left="1440"/>
      </w:pPr>
      <w:r>
        <w:rPr>
          <w:noProof/>
        </w:rPr>
        <w:lastRenderedPageBreak/>
        <w:drawing>
          <wp:inline distT="0" distB="0" distL="0" distR="0" wp14:anchorId="1C682ACB" wp14:editId="7A06E266">
            <wp:extent cx="6114415" cy="4580255"/>
            <wp:effectExtent l="0" t="0" r="635" b="0"/>
            <wp:docPr id="248922795" name="Immagine 12" descr="Immagine che contiene testo, Dispositivo elettronico, Dispositivo di input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2795" name="Immagine 12" descr="Immagine che contiene testo, Dispositivo elettronico, Dispositivo di input, gadge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8C63" w14:textId="778DC993" w:rsidR="00757040" w:rsidRDefault="00757040" w:rsidP="00757040">
      <w:pPr>
        <w:pStyle w:val="Paragrafoelenco"/>
        <w:ind w:left="1440"/>
      </w:pPr>
      <w:r>
        <w:t xml:space="preserve">Prima di continuare bisogna assicurarsi di aver eseguito tutti gli step precedenti </w:t>
      </w:r>
      <w:r w:rsidR="0067282C">
        <w:t>correttamente</w:t>
      </w:r>
      <w:r>
        <w:t>. In caso affermativo aprire il programma Visual Studio in modalità amministratore (tasto destro, esegui come amministratore)</w:t>
      </w:r>
      <w:r w:rsidR="00D21021">
        <w:t>. Di seguito una immagine illustrativa:</w:t>
      </w:r>
    </w:p>
    <w:p w14:paraId="15138D97" w14:textId="32819F09" w:rsidR="00D21021" w:rsidRDefault="00D21021" w:rsidP="00757040">
      <w:pPr>
        <w:pStyle w:val="Paragrafoelenco"/>
        <w:ind w:left="1440"/>
      </w:pPr>
      <w:r>
        <w:rPr>
          <w:noProof/>
        </w:rPr>
        <w:lastRenderedPageBreak/>
        <w:drawing>
          <wp:inline distT="0" distB="0" distL="0" distR="0" wp14:anchorId="0C7821E8" wp14:editId="4D723C56">
            <wp:extent cx="6122670" cy="3816350"/>
            <wp:effectExtent l="0" t="0" r="0" b="0"/>
            <wp:docPr id="230638596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4311" w14:textId="77777777" w:rsidR="00757040" w:rsidRDefault="00757040" w:rsidP="00757040">
      <w:pPr>
        <w:pStyle w:val="Paragrafoelenco"/>
        <w:ind w:left="1440"/>
      </w:pPr>
    </w:p>
    <w:p w14:paraId="1F7509D8" w14:textId="5A4B37D5" w:rsidR="00757040" w:rsidRDefault="00757040" w:rsidP="00757040">
      <w:pPr>
        <w:pStyle w:val="Paragrafoelenco"/>
        <w:ind w:left="1440"/>
      </w:pPr>
      <w:r>
        <w:t xml:space="preserve">Aprire </w:t>
      </w:r>
      <w:r w:rsidR="00A500A1">
        <w:t>il proggetto</w:t>
      </w:r>
      <w:r>
        <w:t xml:space="preserve"> </w:t>
      </w:r>
      <w:r w:rsidR="008665F6">
        <w:t>bts_xsens_aquisition_platform che dovrebbe essere nella cartella C:\User\MADEUC5_4\Documents\MADE_repos\</w:t>
      </w:r>
      <w:r>
        <w:t>.</w:t>
      </w:r>
    </w:p>
    <w:p w14:paraId="48027DC2" w14:textId="77777777" w:rsidR="00757040" w:rsidRDefault="00757040" w:rsidP="00757040">
      <w:pPr>
        <w:pStyle w:val="Paragrafoelenco"/>
        <w:ind w:left="1440"/>
      </w:pPr>
    </w:p>
    <w:p w14:paraId="17483E9C" w14:textId="7FF5E25F" w:rsidR="008665F6" w:rsidRDefault="00757040" w:rsidP="00757040">
      <w:pPr>
        <w:pStyle w:val="Paragrafoelenco"/>
        <w:ind w:left="1440"/>
      </w:pPr>
      <w:r>
        <w:t xml:space="preserve">Modificare i dati in riga </w:t>
      </w:r>
      <w:r w:rsidR="008665F6">
        <w:t>381</w:t>
      </w:r>
      <w:r>
        <w:t xml:space="preserve"> sul programma </w:t>
      </w:r>
      <w:r w:rsidR="008665F6">
        <w:t>Emg_Xsens_</w:t>
      </w:r>
      <w:r w:rsidR="00D21021">
        <w:t>t</w:t>
      </w:r>
      <w:r w:rsidR="008665F6">
        <w:t>rasmission.cpp</w:t>
      </w:r>
      <w:r>
        <w:t xml:space="preserve"> relativi alle misure corporee del </w:t>
      </w:r>
    </w:p>
    <w:p w14:paraId="54EC5DDB" w14:textId="12A9CDC8" w:rsidR="00757040" w:rsidRDefault="00757040" w:rsidP="00757040">
      <w:pPr>
        <w:pStyle w:val="Paragrafoelenco"/>
        <w:ind w:left="1440"/>
      </w:pPr>
      <w:r>
        <w:t>soggetto. Di seguito una immagine illustrativa:</w:t>
      </w:r>
    </w:p>
    <w:p w14:paraId="05FFE155" w14:textId="17807B43" w:rsidR="00D21021" w:rsidRDefault="00D21021" w:rsidP="00757040">
      <w:pPr>
        <w:pStyle w:val="Paragrafoelenco"/>
        <w:ind w:left="1440"/>
      </w:pPr>
      <w:r>
        <w:rPr>
          <w:noProof/>
        </w:rPr>
        <w:drawing>
          <wp:inline distT="0" distB="0" distL="0" distR="0" wp14:anchorId="3F38943B" wp14:editId="66459C0D">
            <wp:extent cx="6059170" cy="2003425"/>
            <wp:effectExtent l="0" t="0" r="0" b="0"/>
            <wp:docPr id="702103425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5F18" w14:textId="77777777" w:rsidR="00757040" w:rsidRDefault="00757040" w:rsidP="00757040">
      <w:pPr>
        <w:pStyle w:val="Paragrafoelenco"/>
        <w:ind w:left="1440"/>
      </w:pPr>
    </w:p>
    <w:p w14:paraId="5C0956EA" w14:textId="23A6F8BE" w:rsidR="008665F6" w:rsidRDefault="008665F6" w:rsidP="00757040">
      <w:pPr>
        <w:pStyle w:val="Paragrafoelenco"/>
        <w:ind w:left="1440"/>
      </w:pPr>
      <w:r>
        <w:t xml:space="preserve">Impostare </w:t>
      </w:r>
      <w:r w:rsidR="00D21021">
        <w:t>il progetto in modo che venga avviato di default cliccando con il tasto destro su “solution explorer” “Emg_Xsens_trasmission” e selezionando “set as startup project. Di seguito una immagine illustrativa:</w:t>
      </w:r>
    </w:p>
    <w:p w14:paraId="39F15261" w14:textId="107928CE" w:rsidR="00D21021" w:rsidRDefault="00D21021" w:rsidP="00757040">
      <w:pPr>
        <w:pStyle w:val="Paragrafoelenco"/>
        <w:ind w:left="1440"/>
      </w:pPr>
      <w:r>
        <w:rPr>
          <w:noProof/>
        </w:rPr>
        <w:lastRenderedPageBreak/>
        <w:drawing>
          <wp:inline distT="0" distB="0" distL="0" distR="0" wp14:anchorId="484ED199" wp14:editId="08DBF9B2">
            <wp:extent cx="6106795" cy="3323590"/>
            <wp:effectExtent l="0" t="0" r="8255" b="0"/>
            <wp:docPr id="185485066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7165" w14:textId="77777777" w:rsidR="008665F6" w:rsidRDefault="008665F6" w:rsidP="00757040">
      <w:pPr>
        <w:pStyle w:val="Paragrafoelenco"/>
        <w:ind w:left="1440"/>
      </w:pPr>
    </w:p>
    <w:p w14:paraId="6C12D4DA" w14:textId="6CE174F8" w:rsidR="00757040" w:rsidRDefault="00757040" w:rsidP="00757040">
      <w:pPr>
        <w:pStyle w:val="Paragrafoelenco"/>
        <w:ind w:left="1440"/>
      </w:pPr>
      <w:r>
        <w:t xml:space="preserve">Eseguire il programma tramite il tasto: </w:t>
      </w:r>
      <w:r w:rsidR="00D21021">
        <w:t xml:space="preserve">Local windows debugger (in alto) </w:t>
      </w:r>
    </w:p>
    <w:p w14:paraId="3430FA32" w14:textId="77777777" w:rsidR="00757040" w:rsidRDefault="00757040" w:rsidP="00757040">
      <w:pPr>
        <w:pStyle w:val="Paragrafoelenco"/>
        <w:ind w:left="1440"/>
      </w:pPr>
    </w:p>
    <w:p w14:paraId="2640A19F" w14:textId="0F7D27A6" w:rsidR="00A500A1" w:rsidRDefault="00757040" w:rsidP="00D21021">
      <w:pPr>
        <w:pStyle w:val="Paragrafoelenco"/>
        <w:ind w:left="1440"/>
      </w:pPr>
      <w:r>
        <w:t>Confermare che vengano visualizzati i sensori FreeEmg corretti</w:t>
      </w:r>
      <w:r w:rsidR="0067282C">
        <w:t>;</w:t>
      </w:r>
      <w:r>
        <w:t xml:space="preserve"> </w:t>
      </w:r>
      <w:r w:rsidR="0067282C">
        <w:t>qual ora</w:t>
      </w:r>
      <w:r>
        <w:t xml:space="preserve"> non vengano mostrati</w:t>
      </w:r>
      <w:r w:rsidR="0067282C">
        <w:t>,</w:t>
      </w:r>
      <w:r>
        <w:t xml:space="preserve"> seguire le istruzioni mostra</w:t>
      </w:r>
      <w:r w:rsidR="0067282C">
        <w:t>t</w:t>
      </w:r>
      <w:r>
        <w:t>e nel terminale comparso.</w:t>
      </w:r>
    </w:p>
    <w:p w14:paraId="1416FE0E" w14:textId="77777777" w:rsidR="00757040" w:rsidRPr="00D21021" w:rsidRDefault="00757040" w:rsidP="00757040">
      <w:pPr>
        <w:pStyle w:val="Paragrafoelenco"/>
        <w:ind w:left="1440"/>
        <w:rPr>
          <w:u w:val="single"/>
        </w:rPr>
      </w:pPr>
    </w:p>
    <w:p w14:paraId="6391ADA8" w14:textId="5B2DD89E" w:rsidR="00757040" w:rsidRDefault="00757040" w:rsidP="00757040">
      <w:pPr>
        <w:pStyle w:val="Paragrafoelenco"/>
        <w:ind w:left="1440"/>
      </w:pPr>
      <w:r>
        <w:t xml:space="preserve">Per eseguire la calibrazione bisogna stare in posizione retta </w:t>
      </w:r>
      <w:r w:rsidR="0067282C">
        <w:t>“</w:t>
      </w:r>
      <w:r>
        <w:t>all’attenti</w:t>
      </w:r>
      <w:r w:rsidR="0067282C">
        <w:t>”</w:t>
      </w:r>
      <w:r>
        <w:t xml:space="preserve"> per tre secondi</w:t>
      </w:r>
      <w:r w:rsidR="0067282C">
        <w:t xml:space="preserve">; </w:t>
      </w:r>
      <w:r>
        <w:t xml:space="preserve">appena il programma avvia la calibrazione camminare per 15 secondi, cercando </w:t>
      </w:r>
      <w:r w:rsidR="0067282C">
        <w:t>qual ora</w:t>
      </w:r>
      <w:r>
        <w:t xml:space="preserve"> possibile di finire la calibrazione nel luogo di partenza. Seguire le istruzioni a terminale al fine di avviare</w:t>
      </w:r>
      <w:r w:rsidR="0067282C">
        <w:t xml:space="preserve"> correttamente</w:t>
      </w:r>
      <w:r>
        <w:t xml:space="preserve"> l’esperimento.</w:t>
      </w:r>
    </w:p>
    <w:p w14:paraId="24ABCB6D" w14:textId="77777777" w:rsidR="00757040" w:rsidRDefault="00757040" w:rsidP="00757040">
      <w:pPr>
        <w:pStyle w:val="Paragrafoelenco"/>
        <w:ind w:left="1440"/>
      </w:pPr>
    </w:p>
    <w:p w14:paraId="61CE0744" w14:textId="77777777" w:rsidR="0064029C" w:rsidRPr="0064029C" w:rsidRDefault="0064029C" w:rsidP="0064029C"/>
    <w:sectPr w:rsidR="0064029C" w:rsidRPr="0064029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B0063"/>
    <w:multiLevelType w:val="hybridMultilevel"/>
    <w:tmpl w:val="019E6E22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42DB20E3"/>
    <w:multiLevelType w:val="hybridMultilevel"/>
    <w:tmpl w:val="63F2B8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E639E"/>
    <w:multiLevelType w:val="hybridMultilevel"/>
    <w:tmpl w:val="5960091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082A16"/>
    <w:multiLevelType w:val="hybridMultilevel"/>
    <w:tmpl w:val="8FDECCD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7265201">
    <w:abstractNumId w:val="1"/>
  </w:num>
  <w:num w:numId="2" w16cid:durableId="1694529236">
    <w:abstractNumId w:val="3"/>
  </w:num>
  <w:num w:numId="3" w16cid:durableId="121003511">
    <w:abstractNumId w:val="0"/>
  </w:num>
  <w:num w:numId="4" w16cid:durableId="1986274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E7E"/>
    <w:rsid w:val="00306796"/>
    <w:rsid w:val="003D2514"/>
    <w:rsid w:val="003E1657"/>
    <w:rsid w:val="003F45D6"/>
    <w:rsid w:val="0064029C"/>
    <w:rsid w:val="0067282C"/>
    <w:rsid w:val="00725E7E"/>
    <w:rsid w:val="00757040"/>
    <w:rsid w:val="007A45C6"/>
    <w:rsid w:val="008665F6"/>
    <w:rsid w:val="00A500A1"/>
    <w:rsid w:val="00AC08A3"/>
    <w:rsid w:val="00D1630F"/>
    <w:rsid w:val="00D21021"/>
    <w:rsid w:val="00F2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01988"/>
  <w15:chartTrackingRefBased/>
  <w15:docId w15:val="{19205460-1610-420D-A407-486E371C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25E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25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25E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25E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25E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25E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25E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25E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25E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25E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25E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25E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25E7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25E7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25E7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25E7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25E7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25E7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25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25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25E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25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25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25E7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25E7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25E7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25E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25E7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25E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Carobene</dc:creator>
  <cp:keywords/>
  <dc:description/>
  <cp:lastModifiedBy>Elena Sorrentino</cp:lastModifiedBy>
  <cp:revision>4</cp:revision>
  <dcterms:created xsi:type="dcterms:W3CDTF">2024-06-18T12:10:00Z</dcterms:created>
  <dcterms:modified xsi:type="dcterms:W3CDTF">2024-06-18T15:43:00Z</dcterms:modified>
</cp:coreProperties>
</file>