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329A8" w14:textId="77777777" w:rsidR="000975B1" w:rsidRDefault="000975B1" w:rsidP="00835C18">
      <w:pPr>
        <w:spacing w:beforeLines="60" w:before="144" w:afterLines="60" w:after="144"/>
        <w:contextualSpacing/>
        <w:jc w:val="center"/>
        <w:rPr>
          <w:color w:val="4C94D8" w:themeColor="text2" w:themeTint="80"/>
          <w:sz w:val="40"/>
          <w:szCs w:val="40"/>
        </w:rPr>
      </w:pPr>
    </w:p>
    <w:p w14:paraId="7822925D" w14:textId="583AD59F" w:rsidR="000975B1" w:rsidRPr="00732F5A" w:rsidRDefault="000975B1" w:rsidP="00835C18">
      <w:pPr>
        <w:spacing w:beforeLines="60" w:before="144" w:afterLines="60" w:after="144"/>
        <w:contextualSpacing/>
        <w:jc w:val="center"/>
        <w:rPr>
          <w:color w:val="4C94D8" w:themeColor="text2" w:themeTint="80"/>
          <w:sz w:val="36"/>
          <w:szCs w:val="36"/>
        </w:rPr>
      </w:pPr>
      <w:r w:rsidRPr="00732F5A">
        <w:rPr>
          <w:color w:val="4C94D8" w:themeColor="text2" w:themeTint="80"/>
          <w:sz w:val="36"/>
          <w:szCs w:val="36"/>
        </w:rPr>
        <w:t>Cloud and Computer Architecture – Assignment 2</w:t>
      </w:r>
    </w:p>
    <w:p w14:paraId="1B494313" w14:textId="419C4E59" w:rsidR="000975B1" w:rsidRPr="00732F5A" w:rsidRDefault="000975B1" w:rsidP="00835C18">
      <w:pPr>
        <w:spacing w:beforeLines="60" w:before="144" w:afterLines="60" w:after="144"/>
        <w:contextualSpacing/>
        <w:jc w:val="center"/>
        <w:rPr>
          <w:rFonts w:eastAsiaTheme="majorEastAsia" w:cstheme="majorBidi"/>
          <w:color w:val="4C94D8" w:themeColor="text2" w:themeTint="80"/>
          <w:sz w:val="40"/>
          <w:szCs w:val="40"/>
        </w:rPr>
      </w:pPr>
      <w:r w:rsidRPr="00732F5A">
        <w:rPr>
          <w:rFonts w:eastAsiaTheme="majorEastAsia" w:cstheme="majorBidi"/>
          <w:color w:val="4C94D8" w:themeColor="text2" w:themeTint="80"/>
          <w:sz w:val="40"/>
          <w:szCs w:val="40"/>
        </w:rPr>
        <w:t>Deploying a Microservice on AWS/Azure</w:t>
      </w:r>
    </w:p>
    <w:p w14:paraId="228F9235" w14:textId="77777777" w:rsidR="000975B1" w:rsidRPr="000975B1" w:rsidRDefault="000975B1" w:rsidP="00835C18">
      <w:pPr>
        <w:spacing w:beforeLines="60" w:before="144" w:afterLines="60" w:after="144"/>
        <w:contextualSpacing/>
        <w:jc w:val="center"/>
        <w:rPr>
          <w:rFonts w:eastAsiaTheme="majorEastAsia" w:cstheme="majorBidi"/>
          <w:color w:val="4C94D8" w:themeColor="text2" w:themeTint="80"/>
          <w:sz w:val="36"/>
          <w:szCs w:val="36"/>
        </w:rPr>
      </w:pPr>
    </w:p>
    <w:p w14:paraId="7C17F05D" w14:textId="77777777" w:rsidR="000975B1" w:rsidRPr="000975B1" w:rsidRDefault="000975B1" w:rsidP="00835C18">
      <w:pPr>
        <w:spacing w:beforeLines="60" w:before="144" w:afterLines="60" w:after="144"/>
        <w:contextualSpacing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359389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392B37" w14:textId="7639F545" w:rsidR="000975B1" w:rsidRPr="000975B1" w:rsidRDefault="000975B1" w:rsidP="00835C18">
          <w:pPr>
            <w:pStyle w:val="TOCHeading"/>
            <w:spacing w:beforeLines="60" w:before="144" w:afterLines="60" w:after="144"/>
            <w:contextualSpacing/>
            <w:rPr>
              <w:rFonts w:asciiTheme="minorHAnsi" w:hAnsiTheme="minorHAnsi"/>
            </w:rPr>
          </w:pPr>
          <w:r w:rsidRPr="000975B1">
            <w:rPr>
              <w:rFonts w:asciiTheme="minorHAnsi" w:hAnsiTheme="minorHAnsi"/>
            </w:rPr>
            <w:t>Table of Contents</w:t>
          </w:r>
        </w:p>
        <w:p w14:paraId="51881CE7" w14:textId="41B63544" w:rsidR="00AF5E87" w:rsidRDefault="000975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0975B1">
            <w:fldChar w:fldCharType="begin"/>
          </w:r>
          <w:r w:rsidRPr="000975B1">
            <w:instrText xml:space="preserve"> TOC \o "1-3" \h \z \u </w:instrText>
          </w:r>
          <w:r w:rsidRPr="000975B1">
            <w:fldChar w:fldCharType="separate"/>
          </w:r>
          <w:hyperlink w:anchor="_Toc185629575" w:history="1">
            <w:r w:rsidR="00AF5E87" w:rsidRPr="005C0CF8">
              <w:rPr>
                <w:rStyle w:val="Hyperlink"/>
                <w:noProof/>
              </w:rPr>
              <w:t>Background</w:t>
            </w:r>
            <w:r w:rsidR="00AF5E87">
              <w:rPr>
                <w:noProof/>
                <w:webHidden/>
              </w:rPr>
              <w:tab/>
            </w:r>
            <w:r w:rsidR="00AF5E87">
              <w:rPr>
                <w:noProof/>
                <w:webHidden/>
              </w:rPr>
              <w:fldChar w:fldCharType="begin"/>
            </w:r>
            <w:r w:rsidR="00AF5E87">
              <w:rPr>
                <w:noProof/>
                <w:webHidden/>
              </w:rPr>
              <w:instrText xml:space="preserve"> PAGEREF _Toc185629575 \h </w:instrText>
            </w:r>
            <w:r w:rsidR="00AF5E87">
              <w:rPr>
                <w:noProof/>
                <w:webHidden/>
              </w:rPr>
            </w:r>
            <w:r w:rsidR="00AF5E87">
              <w:rPr>
                <w:noProof/>
                <w:webHidden/>
              </w:rPr>
              <w:fldChar w:fldCharType="separate"/>
            </w:r>
            <w:r w:rsidR="00AF5E87">
              <w:rPr>
                <w:noProof/>
                <w:webHidden/>
              </w:rPr>
              <w:t>2</w:t>
            </w:r>
            <w:r w:rsidR="00AF5E87">
              <w:rPr>
                <w:noProof/>
                <w:webHidden/>
              </w:rPr>
              <w:fldChar w:fldCharType="end"/>
            </w:r>
          </w:hyperlink>
        </w:p>
        <w:p w14:paraId="6DC9A840" w14:textId="3110CB31" w:rsidR="00AF5E87" w:rsidRDefault="00AF5E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5629576" w:history="1">
            <w:r w:rsidRPr="005C0CF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9363" w14:textId="5D149099" w:rsidR="00AF5E87" w:rsidRDefault="00AF5E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5629577" w:history="1">
            <w:r w:rsidRPr="005C0CF8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2BC9" w14:textId="0A8E91FC" w:rsidR="00AF5E87" w:rsidRDefault="00AF5E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5629578" w:history="1">
            <w:r w:rsidRPr="005C0CF8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8A5F" w14:textId="43B7826D" w:rsidR="00AF5E87" w:rsidRDefault="00AF5E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5629579" w:history="1">
            <w:r w:rsidRPr="005C0CF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85F8" w14:textId="56583BDF" w:rsidR="000975B1" w:rsidRPr="000975B1" w:rsidRDefault="000975B1" w:rsidP="00835C18">
          <w:pPr>
            <w:spacing w:beforeLines="60" w:before="144" w:afterLines="60" w:after="144"/>
            <w:contextualSpacing/>
          </w:pPr>
          <w:r w:rsidRPr="000975B1">
            <w:rPr>
              <w:b/>
              <w:bCs/>
              <w:noProof/>
            </w:rPr>
            <w:fldChar w:fldCharType="end"/>
          </w:r>
        </w:p>
      </w:sdtContent>
    </w:sdt>
    <w:p w14:paraId="727A663A" w14:textId="09EAD88F" w:rsidR="000975B1" w:rsidRPr="000975B1" w:rsidRDefault="000975B1" w:rsidP="00835C18">
      <w:pPr>
        <w:spacing w:beforeLines="60" w:before="144" w:afterLines="60" w:after="144"/>
        <w:contextualSpacing/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0975B1">
        <w:rPr>
          <w:rFonts w:eastAsiaTheme="majorEastAsia" w:cstheme="majorBidi"/>
          <w:color w:val="0F4761" w:themeColor="accent1" w:themeShade="BF"/>
          <w:sz w:val="32"/>
          <w:szCs w:val="32"/>
        </w:rPr>
        <w:br w:type="page"/>
      </w:r>
    </w:p>
    <w:p w14:paraId="4004859A" w14:textId="356EB09E" w:rsidR="00EF05AE" w:rsidRPr="000A1E32" w:rsidRDefault="000975B1" w:rsidP="00835C18">
      <w:pPr>
        <w:pStyle w:val="Heading2"/>
        <w:spacing w:beforeLines="60" w:before="144" w:afterLines="60" w:after="144"/>
        <w:contextualSpacing/>
        <w:rPr>
          <w:rFonts w:asciiTheme="minorHAnsi" w:hAnsiTheme="minorHAnsi"/>
        </w:rPr>
      </w:pPr>
      <w:bookmarkStart w:id="0" w:name="_Toc185629575"/>
      <w:r w:rsidRPr="000A1E32">
        <w:rPr>
          <w:rFonts w:asciiTheme="minorHAnsi" w:hAnsiTheme="minorHAnsi"/>
        </w:rPr>
        <w:lastRenderedPageBreak/>
        <w:t>Background</w:t>
      </w:r>
      <w:bookmarkEnd w:id="0"/>
    </w:p>
    <w:p w14:paraId="2C027DB1" w14:textId="77777777" w:rsidR="00D7502A" w:rsidRDefault="00D7502A" w:rsidP="00D7502A">
      <w:pPr>
        <w:spacing w:beforeLines="60" w:before="144" w:afterLines="60" w:after="144"/>
        <w:contextualSpacing/>
      </w:pPr>
      <w:r>
        <w:t xml:space="preserve">The term “Cloud Services” describes delivery of a </w:t>
      </w:r>
      <w:r w:rsidRPr="00067A53">
        <w:t xml:space="preserve">wide range of </w:t>
      </w:r>
      <w:r>
        <w:t xml:space="preserve">computing </w:t>
      </w:r>
      <w:r w:rsidRPr="00067A53">
        <w:t xml:space="preserve">services </w:t>
      </w:r>
      <w:r>
        <w:t xml:space="preserve">provided across </w:t>
      </w:r>
      <w:r w:rsidRPr="00067A53">
        <w:t>the internet</w:t>
      </w:r>
      <w:r>
        <w:t xml:space="preserve"> </w:t>
      </w:r>
      <w:r w:rsidRPr="00067A53">
        <w:t xml:space="preserve">such as storage, processing </w:t>
      </w:r>
      <w:r>
        <w:t>resources</w:t>
      </w:r>
      <w:r w:rsidRPr="00067A53">
        <w:t>, databases, networking,</w:t>
      </w:r>
      <w:r>
        <w:t xml:space="preserve"> and</w:t>
      </w:r>
      <w:r w:rsidRPr="00067A53">
        <w:t xml:space="preserve"> </w:t>
      </w:r>
      <w:r>
        <w:t xml:space="preserve">software tools. </w:t>
      </w:r>
      <w:r w:rsidRPr="00067A53">
        <w:t xml:space="preserve">These services are provided by </w:t>
      </w:r>
      <w:r>
        <w:t>C</w:t>
      </w:r>
      <w:r w:rsidRPr="00067A53">
        <w:t>loud service providers, such as Amazon Web Services (AWS), Microsoft Azure, and Google Cloud Platform, and are typically billed on a pay-as-you-go basis.</w:t>
      </w:r>
      <w:r>
        <w:t xml:space="preserve"> </w:t>
      </w:r>
    </w:p>
    <w:p w14:paraId="2AD87D34" w14:textId="77777777" w:rsidR="000975B1" w:rsidRPr="00F9163B" w:rsidRDefault="000975B1" w:rsidP="00835C18">
      <w:pPr>
        <w:pStyle w:val="Heading2"/>
        <w:spacing w:beforeLines="60" w:before="144" w:afterLines="60" w:after="144"/>
        <w:contextualSpacing/>
        <w:rPr>
          <w:rFonts w:asciiTheme="minorHAnsi" w:hAnsiTheme="minorHAnsi"/>
          <w:highlight w:val="yellow"/>
        </w:rPr>
      </w:pPr>
    </w:p>
    <w:p w14:paraId="3A863029" w14:textId="4DB80F79" w:rsidR="000975B1" w:rsidRPr="000975B1" w:rsidRDefault="000975B1" w:rsidP="00835C18">
      <w:pPr>
        <w:pStyle w:val="Heading2"/>
        <w:spacing w:beforeLines="60" w:before="144" w:afterLines="60" w:after="144"/>
        <w:contextualSpacing/>
        <w:rPr>
          <w:rFonts w:asciiTheme="minorHAnsi" w:hAnsiTheme="minorHAnsi"/>
        </w:rPr>
      </w:pPr>
      <w:bookmarkStart w:id="1" w:name="_Toc185629576"/>
      <w:r w:rsidRPr="000A1E32">
        <w:rPr>
          <w:rFonts w:asciiTheme="minorHAnsi" w:hAnsiTheme="minorHAnsi"/>
        </w:rPr>
        <w:t>Purpose</w:t>
      </w:r>
      <w:bookmarkEnd w:id="1"/>
    </w:p>
    <w:p w14:paraId="74AFC059" w14:textId="5AF4DF75" w:rsidR="00D7502A" w:rsidRDefault="000A1E32" w:rsidP="00835C18">
      <w:pPr>
        <w:spacing w:beforeLines="60" w:before="144" w:afterLines="60" w:after="144"/>
        <w:contextualSpacing/>
      </w:pPr>
      <w:r w:rsidRPr="000A1E32">
        <w:t xml:space="preserve">The purpose of this report is to summarize the activities undertaken to demonstrate an understanding of Cloud Services and Microservices by deploying a simple microservice on a Cloud platform. The report will provide a detailed explanation of the processes involved in setting up and configuring a virtual system instance, along with the steps taken to add </w:t>
      </w:r>
      <w:r>
        <w:t xml:space="preserve">required </w:t>
      </w:r>
      <w:r w:rsidRPr="000A1E32">
        <w:t xml:space="preserve">functionality </w:t>
      </w:r>
      <w:r>
        <w:t>which</w:t>
      </w:r>
      <w:r w:rsidRPr="000A1E32">
        <w:t xml:space="preserve"> enables routine operations to be performed using the system.</w:t>
      </w:r>
    </w:p>
    <w:p w14:paraId="6CB0F005" w14:textId="77777777" w:rsidR="000A1E32" w:rsidRPr="000975B1" w:rsidRDefault="000A1E32" w:rsidP="00835C18">
      <w:pPr>
        <w:spacing w:beforeLines="60" w:before="144" w:afterLines="60" w:after="144"/>
        <w:contextualSpacing/>
      </w:pPr>
    </w:p>
    <w:p w14:paraId="4396708D" w14:textId="28E07E74" w:rsidR="000975B1" w:rsidRPr="000975B1" w:rsidRDefault="000975B1" w:rsidP="008079AB">
      <w:pPr>
        <w:pStyle w:val="Heading2"/>
        <w:spacing w:before="100" w:beforeAutospacing="1" w:after="100" w:afterAutospacing="1"/>
        <w:contextualSpacing/>
        <w:rPr>
          <w:rFonts w:asciiTheme="minorHAnsi" w:hAnsiTheme="minorHAnsi"/>
        </w:rPr>
      </w:pPr>
      <w:bookmarkStart w:id="2" w:name="_Toc185629577"/>
      <w:r w:rsidRPr="000975B1">
        <w:rPr>
          <w:rFonts w:asciiTheme="minorHAnsi" w:hAnsiTheme="minorHAnsi"/>
        </w:rPr>
        <w:t>Discussion</w:t>
      </w:r>
      <w:bookmarkEnd w:id="2"/>
    </w:p>
    <w:p w14:paraId="78584868" w14:textId="7B57DE27" w:rsidR="000975B1" w:rsidRPr="000975B1" w:rsidRDefault="000975B1" w:rsidP="00835C18">
      <w:pPr>
        <w:pStyle w:val="Heading4"/>
        <w:spacing w:beforeLines="60" w:before="144" w:afterLines="60" w:after="144"/>
        <w:contextualSpacing/>
      </w:pPr>
      <w:r w:rsidRPr="000975B1">
        <w:t>Cloud Services</w:t>
      </w:r>
    </w:p>
    <w:p w14:paraId="48C8EA73" w14:textId="02A9418D" w:rsidR="008267BF" w:rsidRDefault="00B02893" w:rsidP="00835C18">
      <w:pPr>
        <w:spacing w:beforeLines="60" w:before="144" w:afterLines="60" w:after="144"/>
        <w:contextualSpacing/>
      </w:pPr>
      <w:r w:rsidRPr="00B02893">
        <w:t>Cloud services play a crucial role in modern computing for several key reasons:</w:t>
      </w:r>
    </w:p>
    <w:p w14:paraId="07D8E58C" w14:textId="77777777" w:rsidR="00B02893" w:rsidRPr="009251E1" w:rsidRDefault="00B02893" w:rsidP="00835C18">
      <w:pPr>
        <w:spacing w:beforeLines="60" w:before="144" w:afterLines="60" w:after="144"/>
        <w:contextualSpacing/>
      </w:pPr>
    </w:p>
    <w:p w14:paraId="34C462CE" w14:textId="1ED69C4D" w:rsidR="009251E1" w:rsidRPr="009251E1" w:rsidRDefault="00DB4783" w:rsidP="00835C18">
      <w:pPr>
        <w:spacing w:beforeLines="60" w:before="144" w:afterLines="60" w:after="144"/>
        <w:contextualSpacing/>
      </w:pPr>
      <w:r w:rsidRPr="00DB4783">
        <w:t>Cost-effectiveness</w:t>
      </w:r>
      <w:r w:rsidR="009251E1" w:rsidRPr="009251E1">
        <w:t>:</w:t>
      </w:r>
    </w:p>
    <w:p w14:paraId="6D0F5273" w14:textId="77777777" w:rsidR="009251E1" w:rsidRPr="009251E1" w:rsidRDefault="009251E1" w:rsidP="00835C18">
      <w:pPr>
        <w:pStyle w:val="ListParagraph"/>
        <w:numPr>
          <w:ilvl w:val="0"/>
          <w:numId w:val="4"/>
        </w:numPr>
        <w:spacing w:beforeLines="60" w:before="144" w:afterLines="60" w:after="144"/>
      </w:pPr>
      <w:r w:rsidRPr="009251E1">
        <w:t>Reduces the need for upfront investment in hardware and software.</w:t>
      </w:r>
    </w:p>
    <w:p w14:paraId="7FDAE8E7" w14:textId="77777777" w:rsidR="009251E1" w:rsidRDefault="009251E1" w:rsidP="00835C18">
      <w:pPr>
        <w:pStyle w:val="ListParagraph"/>
        <w:numPr>
          <w:ilvl w:val="0"/>
          <w:numId w:val="4"/>
        </w:numPr>
        <w:spacing w:beforeLines="60" w:before="144" w:afterLines="60" w:after="144"/>
      </w:pPr>
      <w:r w:rsidRPr="009251E1">
        <w:t>Operates on a pay-as-you-go model, ensuring businesses only pay for what they use.</w:t>
      </w:r>
    </w:p>
    <w:p w14:paraId="0C25F21D" w14:textId="77777777" w:rsidR="009251E1" w:rsidRPr="009251E1" w:rsidRDefault="009251E1" w:rsidP="00835C18">
      <w:pPr>
        <w:spacing w:beforeLines="60" w:before="144" w:afterLines="60" w:after="144"/>
        <w:contextualSpacing/>
      </w:pPr>
      <w:r w:rsidRPr="009251E1">
        <w:t>Scalability and Flexibility:</w:t>
      </w:r>
    </w:p>
    <w:p w14:paraId="26C5F051" w14:textId="25DF3336" w:rsidR="009251E1" w:rsidRPr="009251E1" w:rsidRDefault="009251E1" w:rsidP="00835C18">
      <w:pPr>
        <w:pStyle w:val="ListParagraph"/>
        <w:numPr>
          <w:ilvl w:val="0"/>
          <w:numId w:val="5"/>
        </w:numPr>
        <w:spacing w:beforeLines="60" w:before="144" w:afterLines="60" w:after="144"/>
      </w:pPr>
      <w:r w:rsidRPr="009251E1">
        <w:t xml:space="preserve">Resources can be scaled </w:t>
      </w:r>
      <w:r w:rsidR="001D6AF3">
        <w:t>to suit business demand</w:t>
      </w:r>
      <w:r w:rsidRPr="009251E1">
        <w:t>.</w:t>
      </w:r>
    </w:p>
    <w:p w14:paraId="12A12C98" w14:textId="4DD3E359" w:rsidR="009251E1" w:rsidRDefault="009251E1" w:rsidP="00835C18">
      <w:pPr>
        <w:pStyle w:val="ListParagraph"/>
        <w:numPr>
          <w:ilvl w:val="0"/>
          <w:numId w:val="5"/>
        </w:numPr>
        <w:spacing w:beforeLines="60" w:before="144" w:afterLines="60" w:after="144"/>
      </w:pPr>
      <w:r w:rsidRPr="009251E1">
        <w:t xml:space="preserve">Ideal for businesses with </w:t>
      </w:r>
      <w:r w:rsidR="000815B2">
        <w:t>varying</w:t>
      </w:r>
      <w:r w:rsidRPr="009251E1">
        <w:t xml:space="preserve"> workloads </w:t>
      </w:r>
      <w:r w:rsidR="000815B2">
        <w:t>and priorities</w:t>
      </w:r>
      <w:r w:rsidRPr="009251E1">
        <w:t>.</w:t>
      </w:r>
    </w:p>
    <w:p w14:paraId="4C8E7A40" w14:textId="77777777" w:rsidR="00576B51" w:rsidRPr="009251E1" w:rsidRDefault="00576B51" w:rsidP="00835C18">
      <w:pPr>
        <w:spacing w:beforeLines="60" w:before="144" w:afterLines="60" w:after="144"/>
        <w:contextualSpacing/>
      </w:pPr>
      <w:r w:rsidRPr="009251E1">
        <w:t>Security:</w:t>
      </w:r>
    </w:p>
    <w:p w14:paraId="10F4D6CC" w14:textId="5B0C9A64" w:rsidR="00576B51" w:rsidRDefault="00576B51" w:rsidP="00835C18">
      <w:pPr>
        <w:pStyle w:val="ListParagraph"/>
        <w:numPr>
          <w:ilvl w:val="0"/>
          <w:numId w:val="5"/>
        </w:numPr>
        <w:spacing w:beforeLines="60" w:before="144" w:afterLines="60" w:after="144"/>
      </w:pPr>
      <w:r w:rsidRPr="009251E1">
        <w:t xml:space="preserve">Cloud providers </w:t>
      </w:r>
      <w:r w:rsidR="001D6AF3">
        <w:t>incorporate</w:t>
      </w:r>
      <w:r w:rsidRPr="009251E1">
        <w:t xml:space="preserve"> robust security measures, including encryption, access controls, and </w:t>
      </w:r>
      <w:r w:rsidR="001D6AF3">
        <w:t>are compliant to relevant global standard</w:t>
      </w:r>
      <w:r w:rsidR="00B02893">
        <w:t>s</w:t>
      </w:r>
      <w:r w:rsidR="001D6AF3">
        <w:t xml:space="preserve"> (</w:t>
      </w:r>
      <w:r w:rsidR="00B02893">
        <w:t xml:space="preserve">e.g., </w:t>
      </w:r>
      <w:r w:rsidR="001D6AF3">
        <w:t>ISO27001, SOC 2)</w:t>
      </w:r>
      <w:r w:rsidRPr="009251E1">
        <w:t>.</w:t>
      </w:r>
    </w:p>
    <w:p w14:paraId="1DF90CE5" w14:textId="09DAB913" w:rsidR="009251E1" w:rsidRPr="009251E1" w:rsidRDefault="001D6AF3" w:rsidP="00835C18">
      <w:pPr>
        <w:spacing w:beforeLines="60" w:before="144" w:afterLines="60" w:after="144"/>
        <w:contextualSpacing/>
      </w:pPr>
      <w:r>
        <w:t>Rapid</w:t>
      </w:r>
      <w:r w:rsidR="009251E1" w:rsidRPr="009251E1">
        <w:t xml:space="preserve"> Deployment:</w:t>
      </w:r>
    </w:p>
    <w:p w14:paraId="767072CC" w14:textId="1398D48A" w:rsidR="009251E1" w:rsidRDefault="00847939" w:rsidP="00835C18">
      <w:pPr>
        <w:pStyle w:val="ListParagraph"/>
        <w:numPr>
          <w:ilvl w:val="0"/>
          <w:numId w:val="7"/>
        </w:numPr>
        <w:spacing w:beforeLines="60" w:before="144" w:afterLines="60" w:after="144"/>
      </w:pPr>
      <w:r>
        <w:t xml:space="preserve">Cloud </w:t>
      </w:r>
      <w:r w:rsidRPr="009251E1">
        <w:t>solutions</w:t>
      </w:r>
      <w:r>
        <w:t xml:space="preserve"> using Platform as a Service (</w:t>
      </w:r>
      <w:r w:rsidR="009251E1" w:rsidRPr="009251E1">
        <w:t>PaaS</w:t>
      </w:r>
      <w:r>
        <w:t>)</w:t>
      </w:r>
      <w:r w:rsidR="009251E1" w:rsidRPr="009251E1">
        <w:t xml:space="preserve"> provide ready-to-use environments for faster development and deployment.</w:t>
      </w:r>
    </w:p>
    <w:p w14:paraId="029EF44B" w14:textId="77777777" w:rsidR="009251E1" w:rsidRPr="009251E1" w:rsidRDefault="009251E1" w:rsidP="00835C18">
      <w:pPr>
        <w:spacing w:beforeLines="60" w:before="144" w:afterLines="60" w:after="144"/>
        <w:contextualSpacing/>
      </w:pPr>
      <w:r w:rsidRPr="009251E1">
        <w:t>Reliability and Availability:</w:t>
      </w:r>
    </w:p>
    <w:p w14:paraId="270E8FDA" w14:textId="7D7809D5" w:rsidR="009251E1" w:rsidRPr="009251E1" w:rsidRDefault="009251E1" w:rsidP="00835C18">
      <w:pPr>
        <w:pStyle w:val="ListParagraph"/>
        <w:numPr>
          <w:ilvl w:val="0"/>
          <w:numId w:val="8"/>
        </w:numPr>
        <w:spacing w:beforeLines="60" w:before="144" w:afterLines="60" w:after="144"/>
      </w:pPr>
      <w:r w:rsidRPr="009251E1">
        <w:t xml:space="preserve">Cloud providers offer high availability through redundancy, failover systems, and </w:t>
      </w:r>
      <w:r w:rsidR="001D6AF3">
        <w:t>distributed</w:t>
      </w:r>
      <w:r w:rsidRPr="009251E1">
        <w:t xml:space="preserve"> data cent</w:t>
      </w:r>
      <w:r w:rsidR="00847939">
        <w:t>re</w:t>
      </w:r>
      <w:r w:rsidRPr="009251E1">
        <w:t>s.</w:t>
      </w:r>
    </w:p>
    <w:p w14:paraId="74B17749" w14:textId="759563EF" w:rsidR="009251E1" w:rsidRPr="009251E1" w:rsidRDefault="009251E1" w:rsidP="00835C18">
      <w:pPr>
        <w:pStyle w:val="ListParagraph"/>
        <w:numPr>
          <w:ilvl w:val="0"/>
          <w:numId w:val="8"/>
        </w:numPr>
        <w:spacing w:beforeLines="60" w:before="144" w:afterLines="60" w:after="144"/>
      </w:pPr>
      <w:r w:rsidRPr="009251E1">
        <w:t>Disaster recovery and backup solutions are often built-in</w:t>
      </w:r>
      <w:r w:rsidR="00847939">
        <w:t xml:space="preserve"> to the deployed Cloud resources</w:t>
      </w:r>
      <w:r w:rsidRPr="009251E1">
        <w:t>.</w:t>
      </w:r>
    </w:p>
    <w:p w14:paraId="32FF8EDD" w14:textId="77777777" w:rsidR="00835C18" w:rsidRPr="000975B1" w:rsidRDefault="00835C18" w:rsidP="008267BF">
      <w:pPr>
        <w:spacing w:before="100" w:beforeAutospacing="1" w:after="100" w:afterAutospacing="1" w:line="240" w:lineRule="auto"/>
        <w:contextualSpacing/>
      </w:pPr>
    </w:p>
    <w:p w14:paraId="363FBA15" w14:textId="77777777" w:rsidR="007A4C55" w:rsidRDefault="007A4C55" w:rsidP="00B27FA1">
      <w:pPr>
        <w:spacing w:before="100" w:beforeAutospacing="1" w:afterLines="50" w:after="120" w:line="240" w:lineRule="auto"/>
        <w:contextualSpacing/>
        <w:rPr>
          <w:b/>
          <w:bCs/>
        </w:rPr>
      </w:pPr>
      <w:r w:rsidRPr="007A4C55">
        <w:rPr>
          <w:b/>
          <w:bCs/>
        </w:rPr>
        <w:lastRenderedPageBreak/>
        <w:t>Benefits of Cloud Computing</w:t>
      </w:r>
    </w:p>
    <w:p w14:paraId="540369FD" w14:textId="77777777" w:rsidR="008267BF" w:rsidRPr="007A4C55" w:rsidRDefault="008267BF" w:rsidP="008267BF">
      <w:pPr>
        <w:spacing w:before="100" w:beforeAutospacing="1" w:afterLines="600" w:after="1440" w:line="240" w:lineRule="auto"/>
        <w:contextualSpacing/>
        <w:rPr>
          <w:b/>
          <w:bCs/>
        </w:rPr>
      </w:pPr>
    </w:p>
    <w:p w14:paraId="45D29657" w14:textId="1CAB7D14" w:rsidR="007A4C55" w:rsidRDefault="007A4C55" w:rsidP="00835C18">
      <w:pPr>
        <w:spacing w:beforeLines="60" w:before="144" w:afterLines="60" w:after="144"/>
        <w:contextualSpacing/>
      </w:pPr>
      <w:r>
        <w:t>Accessibility and Mobility</w:t>
      </w:r>
    </w:p>
    <w:p w14:paraId="3ADE51DC" w14:textId="795C8018" w:rsidR="007A4C55" w:rsidRDefault="007A4C55" w:rsidP="00835C18">
      <w:pPr>
        <w:pStyle w:val="ListParagraph"/>
        <w:numPr>
          <w:ilvl w:val="0"/>
          <w:numId w:val="10"/>
        </w:numPr>
        <w:spacing w:beforeLines="60" w:before="144" w:afterLines="60" w:after="144"/>
      </w:pPr>
      <w:r>
        <w:t>Cloud computing allows users to access data and applications from anywhere, on any device, enabling employees, clients, and customers to have up-to-date information.</w:t>
      </w:r>
    </w:p>
    <w:p w14:paraId="11383020" w14:textId="79EA2D92" w:rsidR="007A4C55" w:rsidRDefault="007A4C55" w:rsidP="00835C18">
      <w:pPr>
        <w:spacing w:beforeLines="60" w:before="144" w:afterLines="60" w:after="144"/>
        <w:contextualSpacing/>
      </w:pPr>
      <w:r>
        <w:t>Cost Savings</w:t>
      </w:r>
    </w:p>
    <w:p w14:paraId="339B08BA" w14:textId="77777777" w:rsidR="007A4C55" w:rsidRDefault="007A4C55" w:rsidP="00835C18">
      <w:pPr>
        <w:pStyle w:val="ListParagraph"/>
        <w:numPr>
          <w:ilvl w:val="0"/>
          <w:numId w:val="10"/>
        </w:numPr>
        <w:spacing w:beforeLines="60" w:before="144" w:afterLines="60" w:after="144"/>
      </w:pPr>
      <w:r>
        <w:t>Reduces the need for expensive hardware, software, and IT infrastructure, as resources are rented from cloud providers on a pay-as-you-go basis.</w:t>
      </w:r>
    </w:p>
    <w:p w14:paraId="7577F0E4" w14:textId="01212AE8" w:rsidR="007A4C55" w:rsidRDefault="007A4C55" w:rsidP="00835C18">
      <w:pPr>
        <w:spacing w:beforeLines="60" w:before="144" w:afterLines="60" w:after="144"/>
        <w:contextualSpacing/>
      </w:pPr>
      <w:r>
        <w:t>Centrali</w:t>
      </w:r>
      <w:r w:rsidR="0041348F">
        <w:t>s</w:t>
      </w:r>
      <w:r>
        <w:t>ed Security</w:t>
      </w:r>
    </w:p>
    <w:p w14:paraId="5324B145" w14:textId="3DD0259F" w:rsidR="007A4C55" w:rsidRDefault="007A4C55" w:rsidP="00835C18">
      <w:pPr>
        <w:pStyle w:val="ListParagraph"/>
        <w:numPr>
          <w:ilvl w:val="0"/>
          <w:numId w:val="10"/>
        </w:numPr>
        <w:spacing w:beforeLines="60" w:before="144" w:afterLines="60" w:after="144"/>
      </w:pPr>
      <w:r>
        <w:t>Data backups are centrali</w:t>
      </w:r>
      <w:r w:rsidR="0041348F">
        <w:t>s</w:t>
      </w:r>
      <w:r>
        <w:t>ed, reducing the risk of data loss and ensuring data restoration in the event of a failure or disaster.</w:t>
      </w:r>
    </w:p>
    <w:p w14:paraId="7B9FC15E" w14:textId="5215C3EF" w:rsidR="007A4C55" w:rsidRDefault="007A4C55" w:rsidP="00835C18">
      <w:pPr>
        <w:spacing w:beforeLines="60" w:before="144" w:afterLines="60" w:after="144"/>
        <w:contextualSpacing/>
      </w:pPr>
      <w:r>
        <w:t>High Performance and Reliability</w:t>
      </w:r>
    </w:p>
    <w:p w14:paraId="3ACA34C6" w14:textId="77777777" w:rsidR="007A4C55" w:rsidRDefault="007A4C55" w:rsidP="00835C18">
      <w:pPr>
        <w:pStyle w:val="ListParagraph"/>
        <w:numPr>
          <w:ilvl w:val="0"/>
          <w:numId w:val="10"/>
        </w:numPr>
        <w:spacing w:beforeLines="60" w:before="144" w:afterLines="60" w:after="144"/>
      </w:pPr>
      <w:r>
        <w:t>Cloud platforms improve performance through increased input/output operations per second (IOPS) and high availability via distributed infrastructure.</w:t>
      </w:r>
    </w:p>
    <w:p w14:paraId="7A57730E" w14:textId="77777777" w:rsidR="007A4C55" w:rsidRDefault="007A4C55" w:rsidP="00835C18">
      <w:pPr>
        <w:pStyle w:val="ListParagraph"/>
        <w:numPr>
          <w:ilvl w:val="0"/>
          <w:numId w:val="10"/>
        </w:numPr>
        <w:spacing w:beforeLines="60" w:before="144" w:afterLines="60" w:after="144"/>
      </w:pPr>
      <w:r>
        <w:t>Providers ensure 24/7 reliability with redundant systems and advanced technologies to minimize downtime and data loss.</w:t>
      </w:r>
    </w:p>
    <w:p w14:paraId="52D51111" w14:textId="280A8689" w:rsidR="007A4C55" w:rsidRDefault="007A4C55" w:rsidP="00835C18">
      <w:pPr>
        <w:spacing w:beforeLines="60" w:before="144" w:afterLines="60" w:after="144"/>
        <w:contextualSpacing/>
      </w:pPr>
      <w:r>
        <w:t>Disaster Recovery and Business Continuity</w:t>
      </w:r>
    </w:p>
    <w:p w14:paraId="52FC9530" w14:textId="77777777" w:rsidR="007A4C55" w:rsidRDefault="007A4C55" w:rsidP="00835C18">
      <w:pPr>
        <w:pStyle w:val="ListParagraph"/>
        <w:numPr>
          <w:ilvl w:val="0"/>
          <w:numId w:val="11"/>
        </w:numPr>
        <w:spacing w:beforeLines="60" w:before="144" w:afterLines="60" w:after="144"/>
      </w:pPr>
      <w:r>
        <w:t>Cloud storage safeguards critical data and applications from hardware malfunctions, natural disasters, or other unforeseen circumstances.</w:t>
      </w:r>
    </w:p>
    <w:p w14:paraId="39A38AEF" w14:textId="77777777" w:rsidR="007A4C55" w:rsidRDefault="007A4C55" w:rsidP="00835C18">
      <w:pPr>
        <w:spacing w:beforeLines="60" w:before="144" w:afterLines="60" w:after="144"/>
        <w:contextualSpacing/>
      </w:pPr>
    </w:p>
    <w:p w14:paraId="78228A9E" w14:textId="77777777" w:rsidR="00835C18" w:rsidRDefault="00835C18" w:rsidP="00835C18">
      <w:pPr>
        <w:spacing w:beforeLines="60" w:before="144" w:afterLines="60" w:after="144"/>
        <w:contextualSpacing/>
      </w:pPr>
    </w:p>
    <w:p w14:paraId="713FB23C" w14:textId="2DD0ADAD" w:rsidR="007A4C55" w:rsidRDefault="007A4C55" w:rsidP="00B27FA1">
      <w:pPr>
        <w:spacing w:before="100" w:beforeAutospacing="1" w:after="100" w:afterAutospacing="1" w:line="240" w:lineRule="auto"/>
        <w:contextualSpacing/>
        <w:rPr>
          <w:b/>
          <w:bCs/>
        </w:rPr>
      </w:pPr>
      <w:r w:rsidRPr="007A4C55">
        <w:rPr>
          <w:b/>
          <w:bCs/>
        </w:rPr>
        <w:t>Challenges of Cloud Computing</w:t>
      </w:r>
    </w:p>
    <w:p w14:paraId="6ABFA5E7" w14:textId="77777777" w:rsidR="00B27FA1" w:rsidRPr="007A4C55" w:rsidRDefault="00B27FA1" w:rsidP="00835C18">
      <w:pPr>
        <w:spacing w:beforeLines="60" w:before="144" w:afterLines="60" w:after="144"/>
        <w:contextualSpacing/>
        <w:rPr>
          <w:b/>
          <w:bCs/>
        </w:rPr>
      </w:pPr>
    </w:p>
    <w:p w14:paraId="71E47B7A" w14:textId="77777777" w:rsidR="00835C18" w:rsidRDefault="00835C18" w:rsidP="00835C18">
      <w:pPr>
        <w:spacing w:beforeLines="60" w:before="144" w:afterLines="60" w:after="144"/>
        <w:contextualSpacing/>
      </w:pPr>
      <w:r>
        <w:t>Data Security and Privacy</w:t>
      </w:r>
    </w:p>
    <w:p w14:paraId="6561E8AF" w14:textId="77777777" w:rsidR="00835C18" w:rsidRDefault="00835C18" w:rsidP="00835C18">
      <w:pPr>
        <w:pStyle w:val="ListParagraph"/>
        <w:numPr>
          <w:ilvl w:val="0"/>
          <w:numId w:val="11"/>
        </w:numPr>
        <w:spacing w:beforeLines="60" w:before="144" w:afterLines="60" w:after="144"/>
      </w:pPr>
      <w:r>
        <w:t>Protecting sensitive data on the cloud requires robust authentication, encryption, and access controls. Threats like data breaches, identity theft, and malware can erode user trust and harm business reputation. High-speed data transfers also increase the risk of leaks.</w:t>
      </w:r>
    </w:p>
    <w:p w14:paraId="75719BF3" w14:textId="77777777" w:rsidR="00835C18" w:rsidRDefault="00835C18" w:rsidP="00835C18">
      <w:pPr>
        <w:spacing w:beforeLines="60" w:before="144" w:afterLines="60" w:after="144"/>
        <w:contextualSpacing/>
      </w:pPr>
      <w:r>
        <w:t>Multi-Cloud Complexity</w:t>
      </w:r>
    </w:p>
    <w:p w14:paraId="2278B8BC" w14:textId="77777777" w:rsidR="00835C18" w:rsidRDefault="00835C18" w:rsidP="00835C18">
      <w:pPr>
        <w:pStyle w:val="ListParagraph"/>
        <w:numPr>
          <w:ilvl w:val="0"/>
          <w:numId w:val="11"/>
        </w:numPr>
        <w:spacing w:beforeLines="60" w:before="144" w:afterLines="60" w:after="144"/>
      </w:pPr>
      <w:r>
        <w:t>Using multiple cloud providers or hybrid cloud strategies introduces management challenges due to varying architectures and tools. This increases complexity and operational overhead for IT teams.</w:t>
      </w:r>
    </w:p>
    <w:p w14:paraId="0295BA6B" w14:textId="77777777" w:rsidR="00835C18" w:rsidRDefault="00835C18" w:rsidP="00835C18">
      <w:pPr>
        <w:spacing w:beforeLines="60" w:before="144" w:afterLines="60" w:after="144"/>
        <w:contextualSpacing/>
      </w:pPr>
      <w:r>
        <w:t>Performance Issues</w:t>
      </w:r>
    </w:p>
    <w:p w14:paraId="451D3ADE" w14:textId="384A46F6" w:rsidR="00835C18" w:rsidRDefault="00835C18" w:rsidP="00835C18">
      <w:pPr>
        <w:pStyle w:val="ListParagraph"/>
        <w:numPr>
          <w:ilvl w:val="0"/>
          <w:numId w:val="11"/>
        </w:numPr>
        <w:spacing w:beforeLines="60" w:before="144" w:afterLines="60" w:after="144"/>
      </w:pPr>
      <w:r>
        <w:t>Latency, inefficient load balancing, and fault tolerance issues can degrade user experience and impact profits. Optimi</w:t>
      </w:r>
      <w:r w:rsidR="0041348F">
        <w:t>s</w:t>
      </w:r>
      <w:r>
        <w:t>ed systems are essential for maintaining consistent performance.</w:t>
      </w:r>
    </w:p>
    <w:p w14:paraId="252FF3EC" w14:textId="6DB6768C" w:rsidR="00835C18" w:rsidRDefault="00835C18" w:rsidP="00835C18">
      <w:pPr>
        <w:spacing w:beforeLines="60" w:before="144" w:afterLines="60" w:after="144"/>
        <w:contextualSpacing/>
      </w:pPr>
      <w:r>
        <w:t>Network Dependence</w:t>
      </w:r>
    </w:p>
    <w:p w14:paraId="3BAD66D2" w14:textId="2F317DA2" w:rsidR="00835C18" w:rsidRDefault="00835C18" w:rsidP="00835C18">
      <w:pPr>
        <w:pStyle w:val="ListParagraph"/>
        <w:numPr>
          <w:ilvl w:val="0"/>
          <w:numId w:val="11"/>
        </w:numPr>
        <w:spacing w:beforeLines="60" w:before="144" w:afterLines="60" w:after="144"/>
      </w:pPr>
      <w:r>
        <w:t xml:space="preserve">Cloud operations rely heavily on stable, high-speed internet. Bandwidth limitations or outages can disrupt workflows, particularly for smaller </w:t>
      </w:r>
      <w:r w:rsidR="00ED73F7">
        <w:t>companies</w:t>
      </w:r>
      <w:r>
        <w:t>.</w:t>
      </w:r>
    </w:p>
    <w:p w14:paraId="1765F5DD" w14:textId="7448E3A3" w:rsidR="007A4C55" w:rsidRDefault="007A4C55" w:rsidP="00835C18">
      <w:pPr>
        <w:spacing w:beforeLines="60" w:before="144" w:afterLines="60" w:after="144"/>
        <w:contextualSpacing/>
      </w:pPr>
      <w:r>
        <w:lastRenderedPageBreak/>
        <w:t>Learning Curve</w:t>
      </w:r>
    </w:p>
    <w:p w14:paraId="3D95DFB9" w14:textId="3DF99F84" w:rsidR="007A4C55" w:rsidRDefault="007A4C55" w:rsidP="00835C18">
      <w:pPr>
        <w:pStyle w:val="ListParagraph"/>
        <w:numPr>
          <w:ilvl w:val="0"/>
          <w:numId w:val="11"/>
        </w:numPr>
        <w:spacing w:beforeLines="60" w:before="144" w:afterLines="60" w:after="144"/>
      </w:pPr>
      <w:r>
        <w:t xml:space="preserve">Teams may require training to adapt to cloud platforms, especially </w:t>
      </w:r>
      <w:r w:rsidR="00ED73F7">
        <w:t>if they are required to use</w:t>
      </w:r>
      <w:r>
        <w:t xml:space="preserve"> advanced tools and services.</w:t>
      </w:r>
    </w:p>
    <w:p w14:paraId="72885A4B" w14:textId="77777777" w:rsidR="000975B1" w:rsidRDefault="000975B1" w:rsidP="00835C18">
      <w:pPr>
        <w:spacing w:beforeLines="60" w:before="144" w:afterLines="60" w:after="144"/>
        <w:contextualSpacing/>
      </w:pPr>
    </w:p>
    <w:p w14:paraId="233D0182" w14:textId="76B8ECEA" w:rsidR="003E24F9" w:rsidRDefault="003E24F9" w:rsidP="003E24F9">
      <w:pPr>
        <w:pStyle w:val="Heading4"/>
      </w:pPr>
      <w:r>
        <w:t>Microservices</w:t>
      </w:r>
    </w:p>
    <w:p w14:paraId="4441A7C7" w14:textId="77777777" w:rsidR="003E24F9" w:rsidRPr="003E24F9" w:rsidRDefault="003E24F9" w:rsidP="003E24F9">
      <w:pPr>
        <w:spacing w:after="0" w:line="240" w:lineRule="auto"/>
      </w:pPr>
    </w:p>
    <w:p w14:paraId="185259FA" w14:textId="2C695A3B" w:rsidR="008079AB" w:rsidRPr="008079AB" w:rsidRDefault="008079AB" w:rsidP="003E24F9">
      <w:r w:rsidRPr="008079AB">
        <w:t>Microservices are an architectural and organi</w:t>
      </w:r>
      <w:r w:rsidR="0041348F">
        <w:t>s</w:t>
      </w:r>
      <w:r w:rsidRPr="008079AB">
        <w:t xml:space="preserve">ational approach to software development where applications are composed of small, independent services that communicate over well-defined APIs. Each service is designed to perform a specific function, and they are loosely coupled, allowing for independent development, deployment, and scaling. </w:t>
      </w:r>
    </w:p>
    <w:p w14:paraId="4F8C75B7" w14:textId="1BD76A9D" w:rsidR="000D36BD" w:rsidRDefault="005F6358">
      <w:r w:rsidRPr="005F6358">
        <w:t>Microservices architecture is important because it enables faster releases, greater agility, scalability, and improved team productivity. By decoupling services, businesses can respond to changing demands</w:t>
      </w:r>
      <w:r>
        <w:t xml:space="preserve"> quickly</w:t>
      </w:r>
      <w:r w:rsidRPr="005F6358">
        <w:t xml:space="preserve"> and</w:t>
      </w:r>
      <w:r w:rsidRPr="005F6358">
        <w:t xml:space="preserve"> maintain </w:t>
      </w:r>
      <w:r>
        <w:t xml:space="preserve">routine </w:t>
      </w:r>
      <w:r w:rsidRPr="005F6358">
        <w:t>operations</w:t>
      </w:r>
      <w:r>
        <w:t xml:space="preserve"> efficiently</w:t>
      </w:r>
      <w:r w:rsidRPr="005F6358">
        <w:t xml:space="preserve">. This architecture not only addresses the challenges of </w:t>
      </w:r>
      <w:r>
        <w:t xml:space="preserve">existing </w:t>
      </w:r>
      <w:r w:rsidRPr="005F6358">
        <w:t xml:space="preserve">monolithic systems but also </w:t>
      </w:r>
      <w:r>
        <w:t>allows</w:t>
      </w:r>
      <w:r w:rsidRPr="005F6358">
        <w:t xml:space="preserve"> organi</w:t>
      </w:r>
      <w:r w:rsidR="0041348F">
        <w:t>s</w:t>
      </w:r>
      <w:r w:rsidRPr="005F6358">
        <w:t xml:space="preserve">ations to build modern, adaptable solutions that support </w:t>
      </w:r>
      <w:r>
        <w:t>future development.</w:t>
      </w:r>
    </w:p>
    <w:p w14:paraId="462E548E" w14:textId="5A8CCDB0" w:rsidR="003E24F9" w:rsidRDefault="003E24F9">
      <w:pPr>
        <w:rPr>
          <w:rFonts w:eastAsiaTheme="majorEastAsia" w:cstheme="majorBidi"/>
          <w:i/>
          <w:iCs/>
          <w:color w:val="0F4761" w:themeColor="accent1" w:themeShade="BF"/>
        </w:rPr>
      </w:pPr>
    </w:p>
    <w:p w14:paraId="16B27D1C" w14:textId="270A0353" w:rsidR="000975B1" w:rsidRDefault="000975B1" w:rsidP="00B27FA1">
      <w:pPr>
        <w:pStyle w:val="Heading4"/>
      </w:pPr>
      <w:r w:rsidRPr="000975B1">
        <w:t>Setting Up a Cloud Account and Instance</w:t>
      </w:r>
    </w:p>
    <w:p w14:paraId="5AA9D400" w14:textId="0D9D5F01" w:rsidR="0041348F" w:rsidRDefault="000D36BD" w:rsidP="00ED73F7">
      <w:pPr>
        <w:spacing w:beforeLines="60" w:before="144" w:afterLines="60" w:after="144"/>
        <w:contextualSpacing/>
      </w:pPr>
      <w:r>
        <w:t xml:space="preserve">An instance </w:t>
      </w:r>
      <w:r w:rsidRPr="000D36BD">
        <w:t>represents a virtuali</w:t>
      </w:r>
      <w:r w:rsidR="0041348F">
        <w:t>s</w:t>
      </w:r>
      <w:r w:rsidRPr="000D36BD">
        <w:t>ed computing resource that operates as if it were a standalone physical machine</w:t>
      </w:r>
      <w:r>
        <w:t xml:space="preserve">. </w:t>
      </w:r>
      <w:r w:rsidRPr="000D36BD">
        <w:t>It provides scalable computing power, allowing users to run applications, host websites, perform data processing, or execute other tasks typically performed by physical servers</w:t>
      </w:r>
      <w:r w:rsidR="001A39B5">
        <w:t>. Instances are</w:t>
      </w:r>
      <w:r>
        <w:t xml:space="preserve"> based on a </w:t>
      </w:r>
      <w:r w:rsidRPr="000D36BD">
        <w:t>core set of compute, storage, database, and networking services</w:t>
      </w:r>
      <w:r w:rsidR="00ED73F7">
        <w:t xml:space="preserve">. </w:t>
      </w:r>
      <w:r w:rsidR="0041348F">
        <w:t>I</w:t>
      </w:r>
      <w:r w:rsidR="0041348F" w:rsidRPr="0041348F">
        <w:t xml:space="preserve">nstances provide a versatile platform for running web applications, APIs, data processing </w:t>
      </w:r>
      <w:r w:rsidR="00F9163B">
        <w:t>models</w:t>
      </w:r>
      <w:r w:rsidR="0041348F" w:rsidRPr="0041348F">
        <w:t xml:space="preserve">, and high-performance computing tasks like simulations and 3D rendering. </w:t>
      </w:r>
    </w:p>
    <w:p w14:paraId="079E497B" w14:textId="6952642E" w:rsidR="001A39B5" w:rsidRDefault="001A39B5" w:rsidP="000D36BD">
      <w:r w:rsidRPr="001A39B5">
        <w:t>The importance of instances lies in their scalability, cost efficiency</w:t>
      </w:r>
      <w:r>
        <w:t>, and flexibility of service</w:t>
      </w:r>
      <w:r w:rsidRPr="001A39B5">
        <w:t>.</w:t>
      </w:r>
      <w:r>
        <w:t xml:space="preserve"> Using virtual instances reduces </w:t>
      </w:r>
      <w:r w:rsidR="00F9163B">
        <w:t xml:space="preserve">necessity </w:t>
      </w:r>
      <w:r>
        <w:t xml:space="preserve">for </w:t>
      </w:r>
      <w:r w:rsidR="00F9163B">
        <w:t xml:space="preserve">the </w:t>
      </w:r>
      <w:r>
        <w:t xml:space="preserve">physical infrastructure </w:t>
      </w:r>
      <w:r w:rsidR="00F9163B">
        <w:t>usually required for</w:t>
      </w:r>
      <w:r>
        <w:t xml:space="preserve"> routin</w:t>
      </w:r>
      <w:r w:rsidR="00F9163B">
        <w:t>e</w:t>
      </w:r>
      <w:r>
        <w:t xml:space="preserve"> business requirements </w:t>
      </w:r>
      <w:r w:rsidR="00F9163B">
        <w:t>or</w:t>
      </w:r>
      <w:r>
        <w:t xml:space="preserve"> continuous computational research.</w:t>
      </w:r>
      <w:r w:rsidRPr="001A39B5">
        <w:t xml:space="preserve"> </w:t>
      </w:r>
    </w:p>
    <w:p w14:paraId="0467B5F9" w14:textId="77777777" w:rsidR="00ED73F7" w:rsidRPr="000D36BD" w:rsidRDefault="00ED73F7" w:rsidP="000D36BD"/>
    <w:p w14:paraId="4CA8B401" w14:textId="2076FC56" w:rsidR="000975B1" w:rsidRPr="00B02893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B02893">
        <w:rPr>
          <w:highlight w:val="yellow"/>
        </w:rPr>
        <w:t>o Explain the steps to set up a cloud service account (e.g., AWS or</w:t>
      </w:r>
      <w:r w:rsidR="00F9163B" w:rsidRPr="00B02893">
        <w:rPr>
          <w:highlight w:val="yellow"/>
        </w:rPr>
        <w:t xml:space="preserve"> </w:t>
      </w:r>
      <w:r w:rsidRPr="00B02893">
        <w:rPr>
          <w:highlight w:val="yellow"/>
        </w:rPr>
        <w:t>Azure).</w:t>
      </w:r>
    </w:p>
    <w:p w14:paraId="660751FC" w14:textId="1DE70833" w:rsidR="000975B1" w:rsidRPr="00B02893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B02893">
        <w:rPr>
          <w:highlight w:val="yellow"/>
        </w:rPr>
        <w:t>o Describe the instance setup (e.g., operating system used, Linux</w:t>
      </w:r>
      <w:r w:rsidR="00F9163B" w:rsidRPr="00B02893">
        <w:rPr>
          <w:highlight w:val="yellow"/>
        </w:rPr>
        <w:t xml:space="preserve"> </w:t>
      </w:r>
      <w:r w:rsidRPr="00B02893">
        <w:rPr>
          <w:highlight w:val="yellow"/>
        </w:rPr>
        <w:t>version).</w:t>
      </w:r>
    </w:p>
    <w:p w14:paraId="72553E41" w14:textId="7ED03E5A" w:rsidR="000975B1" w:rsidRPr="00B02893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B02893">
        <w:rPr>
          <w:highlight w:val="yellow"/>
        </w:rPr>
        <w:t>o No need to recreate your account. Just explain what is required</w:t>
      </w:r>
      <w:r w:rsidR="00F9163B" w:rsidRPr="00B02893">
        <w:rPr>
          <w:highlight w:val="yellow"/>
        </w:rPr>
        <w:t xml:space="preserve"> </w:t>
      </w:r>
      <w:r w:rsidRPr="00B02893">
        <w:rPr>
          <w:highlight w:val="yellow"/>
        </w:rPr>
        <w:t>when creating account and instance.</w:t>
      </w:r>
    </w:p>
    <w:p w14:paraId="4B4231FB" w14:textId="77777777" w:rsidR="000975B1" w:rsidRPr="000975B1" w:rsidRDefault="000975B1" w:rsidP="00835C18">
      <w:pPr>
        <w:spacing w:beforeLines="60" w:before="144" w:afterLines="60" w:after="144"/>
        <w:contextualSpacing/>
      </w:pPr>
      <w:r w:rsidRPr="00B02893">
        <w:rPr>
          <w:highlight w:val="yellow"/>
        </w:rPr>
        <w:t>o You can create a second instance to show those steps.</w:t>
      </w:r>
    </w:p>
    <w:p w14:paraId="6F5E1443" w14:textId="77777777" w:rsidR="000975B1" w:rsidRPr="000975B1" w:rsidRDefault="000975B1" w:rsidP="00835C18">
      <w:pPr>
        <w:spacing w:beforeLines="60" w:before="144" w:afterLines="60" w:after="144"/>
        <w:contextualSpacing/>
      </w:pPr>
    </w:p>
    <w:p w14:paraId="141EE8A2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5. Using Linux Commands During Deployment:</w:t>
      </w:r>
    </w:p>
    <w:p w14:paraId="00CF51F4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Use and demonstrate the following commands with appropriate</w:t>
      </w:r>
    </w:p>
    <w:p w14:paraId="2C87B739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explanations:</w:t>
      </w:r>
    </w:p>
    <w:p w14:paraId="6D8CE307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▪ cat: Display the contents of a file.</w:t>
      </w:r>
    </w:p>
    <w:p w14:paraId="50EE8505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▪ grep: Search for a specific string within a file.</w:t>
      </w:r>
    </w:p>
    <w:p w14:paraId="6971E5DC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▪ sudo: Execute a command with superuser privileges.</w:t>
      </w:r>
    </w:p>
    <w:p w14:paraId="518C08FB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▪ mkdir: Create directories.</w:t>
      </w:r>
    </w:p>
    <w:p w14:paraId="044159C8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▪ cd: Navigate through directories.</w:t>
      </w:r>
    </w:p>
    <w:p w14:paraId="5A1E03E7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▪ vim: Edit files using the Vim editor.</w:t>
      </w:r>
    </w:p>
    <w:p w14:paraId="4C88A23D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▪ yum: Install packages on a Linux-based system (e.g., yum</w:t>
      </w:r>
    </w:p>
    <w:p w14:paraId="30C4D886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lastRenderedPageBreak/>
        <w:t>install java).</w:t>
      </w:r>
    </w:p>
    <w:p w14:paraId="0AB368C5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Provide examples of how each command was used during the</w:t>
      </w:r>
    </w:p>
    <w:p w14:paraId="1FC70A1C" w14:textId="77777777" w:rsidR="000975B1" w:rsidRPr="000975B1" w:rsidRDefault="000975B1" w:rsidP="00835C18">
      <w:pPr>
        <w:spacing w:beforeLines="60" w:before="144" w:afterLines="60" w:after="144"/>
        <w:contextualSpacing/>
      </w:pPr>
      <w:r w:rsidRPr="00F9163B">
        <w:rPr>
          <w:highlight w:val="yellow"/>
        </w:rPr>
        <w:t>deployment process.</w:t>
      </w:r>
    </w:p>
    <w:p w14:paraId="30673331" w14:textId="77777777" w:rsidR="000975B1" w:rsidRPr="000975B1" w:rsidRDefault="000975B1" w:rsidP="00835C18">
      <w:pPr>
        <w:spacing w:beforeLines="60" w:before="144" w:afterLines="60" w:after="144"/>
        <w:contextualSpacing/>
      </w:pPr>
    </w:p>
    <w:p w14:paraId="31DBA505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6. Installation of Java and Database on the Instance:</w:t>
      </w:r>
    </w:p>
    <w:p w14:paraId="52568A48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Demonstrate the installation of Java and a database (e.g., MySQL</w:t>
      </w:r>
    </w:p>
    <w:p w14:paraId="5D03C159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or PostgreSQL) using yum.</w:t>
      </w:r>
    </w:p>
    <w:p w14:paraId="741D6153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Provide commands and explain the setup process.</w:t>
      </w:r>
    </w:p>
    <w:p w14:paraId="262B9FDF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Do this part in the second instance in case you don’t want to miss</w:t>
      </w:r>
    </w:p>
    <w:p w14:paraId="72A0E515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any work previously done in your main instance.</w:t>
      </w:r>
    </w:p>
    <w:p w14:paraId="2D6CB467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</w:p>
    <w:p w14:paraId="218143E0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7. Database Creation:</w:t>
      </w:r>
    </w:p>
    <w:p w14:paraId="7715BBEB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Describe how the database communicates with your service.</w:t>
      </w:r>
    </w:p>
    <w:p w14:paraId="17D71485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Provide details of any configurations required.</w:t>
      </w:r>
    </w:p>
    <w:p w14:paraId="313AE665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Create a new database to demonstrate this process</w:t>
      </w:r>
    </w:p>
    <w:p w14:paraId="59EFF983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</w:p>
    <w:p w14:paraId="3BA56D62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8. Demonstrating Cloud Storage:</w:t>
      </w:r>
    </w:p>
    <w:p w14:paraId="54622763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Show how to create and use cloud storage.</w:t>
      </w:r>
    </w:p>
    <w:p w14:paraId="548DD230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Upload a file (e.g., a static website) to the storage bucket and</w:t>
      </w:r>
    </w:p>
    <w:p w14:paraId="5FC55161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demonstrate its availability (do not use the lab files)</w:t>
      </w:r>
    </w:p>
    <w:p w14:paraId="566E8903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</w:p>
    <w:p w14:paraId="2FCFDD31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9. Uploading and Running a .jar File:</w:t>
      </w:r>
    </w:p>
    <w:p w14:paraId="54656A4E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Upload a .jar file to the cloud storage bucket.</w:t>
      </w:r>
    </w:p>
    <w:p w14:paraId="51AC1371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Explain how you set up the rc.local file to run the .jar</w:t>
      </w:r>
    </w:p>
    <w:p w14:paraId="5172BF79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automatically upon instance restart.</w:t>
      </w:r>
    </w:p>
    <w:p w14:paraId="19C54BE8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</w:p>
    <w:p w14:paraId="3A28749A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10. Using Postman:</w:t>
      </w:r>
    </w:p>
    <w:p w14:paraId="3D0E0426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Demonstrate the use of Postman to interact with your deployed</w:t>
      </w:r>
    </w:p>
    <w:p w14:paraId="5DC1F53A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microservice via GET and POST requests.</w:t>
      </w:r>
    </w:p>
    <w:p w14:paraId="74E9A096" w14:textId="77777777" w:rsidR="000975B1" w:rsidRPr="00F9163B" w:rsidRDefault="000975B1" w:rsidP="00835C18">
      <w:pPr>
        <w:spacing w:beforeLines="60" w:before="144" w:afterLines="60" w:after="144"/>
        <w:contextualSpacing/>
        <w:rPr>
          <w:highlight w:val="yellow"/>
        </w:rPr>
      </w:pPr>
      <w:r w:rsidRPr="00F9163B">
        <w:rPr>
          <w:highlight w:val="yellow"/>
        </w:rPr>
        <w:t>o Show that the .jar file runs automatically after restarting the</w:t>
      </w:r>
    </w:p>
    <w:p w14:paraId="35E71A6C" w14:textId="41C2979F" w:rsidR="000975B1" w:rsidRPr="000975B1" w:rsidRDefault="000975B1" w:rsidP="00835C18">
      <w:pPr>
        <w:spacing w:beforeLines="60" w:before="144" w:afterLines="60" w:after="144"/>
        <w:contextualSpacing/>
      </w:pPr>
      <w:r w:rsidRPr="00F9163B">
        <w:rPr>
          <w:highlight w:val="yellow"/>
        </w:rPr>
        <w:t>instance.</w:t>
      </w:r>
    </w:p>
    <w:p w14:paraId="2F3758C6" w14:textId="77777777" w:rsidR="000975B1" w:rsidRPr="000975B1" w:rsidRDefault="000975B1" w:rsidP="00835C18">
      <w:pPr>
        <w:spacing w:beforeLines="60" w:before="144" w:afterLines="60" w:after="144"/>
        <w:contextualSpacing/>
      </w:pPr>
    </w:p>
    <w:p w14:paraId="5B9F3016" w14:textId="77777777" w:rsidR="000975B1" w:rsidRPr="000975B1" w:rsidRDefault="000975B1" w:rsidP="00835C18">
      <w:pPr>
        <w:spacing w:beforeLines="60" w:before="144" w:afterLines="60" w:after="144"/>
        <w:contextualSpacing/>
      </w:pPr>
    </w:p>
    <w:p w14:paraId="1362F901" w14:textId="77777777" w:rsidR="000975B1" w:rsidRDefault="000975B1" w:rsidP="00835C18">
      <w:pPr>
        <w:pStyle w:val="Heading2"/>
        <w:spacing w:beforeLines="60" w:before="144" w:afterLines="60" w:after="144"/>
        <w:contextualSpacing/>
        <w:rPr>
          <w:rFonts w:asciiTheme="minorHAnsi" w:hAnsiTheme="minorHAnsi"/>
        </w:rPr>
      </w:pPr>
      <w:bookmarkStart w:id="3" w:name="_Toc183381881"/>
      <w:bookmarkStart w:id="4" w:name="_Toc185629578"/>
      <w:r w:rsidRPr="000975B1">
        <w:rPr>
          <w:rFonts w:asciiTheme="minorHAnsi" w:hAnsiTheme="minorHAnsi"/>
        </w:rPr>
        <w:t>Bibliography</w:t>
      </w:r>
      <w:bookmarkEnd w:id="3"/>
      <w:bookmarkEnd w:id="4"/>
    </w:p>
    <w:p w14:paraId="0B7BC312" w14:textId="31981769" w:rsidR="002E49C0" w:rsidRDefault="002E49C0" w:rsidP="00835C18">
      <w:pPr>
        <w:spacing w:beforeLines="60" w:before="144" w:afterLines="60" w:after="144"/>
        <w:contextualSpacing/>
      </w:pPr>
      <w:r w:rsidRPr="002E49C0">
        <w:t>Citrix.com. (2024). </w:t>
      </w:r>
      <w:r w:rsidRPr="002E49C0">
        <w:rPr>
          <w:i/>
          <w:iCs/>
        </w:rPr>
        <w:t>What is a Cloud Service? – Cloud Services Solutions - Citrix</w:t>
      </w:r>
      <w:r w:rsidRPr="002E49C0">
        <w:t xml:space="preserve">. [online] Available at: </w:t>
      </w:r>
      <w:hyperlink r:id="rId8" w:history="1">
        <w:r w:rsidRPr="002E49C0">
          <w:rPr>
            <w:rStyle w:val="Hyperlink"/>
          </w:rPr>
          <w:t>https://www.citrix.com/glos</w:t>
        </w:r>
        <w:r w:rsidRPr="002E49C0">
          <w:rPr>
            <w:rStyle w:val="Hyperlink"/>
          </w:rPr>
          <w:t>s</w:t>
        </w:r>
        <w:r w:rsidRPr="002E49C0">
          <w:rPr>
            <w:rStyle w:val="Hyperlink"/>
          </w:rPr>
          <w:t>ary/what-is-a-cloud-service.html?srsltid=AfmBOorNqMA4gVJZmk5C9RnDnbJkboVOP2ghZeFKsqCUChceAl_sRXkn</w:t>
        </w:r>
      </w:hyperlink>
      <w:r w:rsidRPr="002E49C0">
        <w:t xml:space="preserve"> </w:t>
      </w:r>
    </w:p>
    <w:p w14:paraId="2EA770FC" w14:textId="77777777" w:rsidR="003E24F9" w:rsidRDefault="003E24F9" w:rsidP="00835C18">
      <w:pPr>
        <w:spacing w:beforeLines="60" w:before="144" w:afterLines="60" w:after="144"/>
        <w:contextualSpacing/>
      </w:pPr>
    </w:p>
    <w:p w14:paraId="7298F00A" w14:textId="4ABB029F" w:rsidR="002B1837" w:rsidRDefault="002B1837" w:rsidP="00835C18">
      <w:pPr>
        <w:spacing w:beforeLines="60" w:before="144" w:afterLines="60" w:after="144"/>
        <w:contextualSpacing/>
      </w:pPr>
      <w:r w:rsidRPr="002B1837">
        <w:t xml:space="preserve">Quora.com. (2024).  [online] Available at: </w:t>
      </w:r>
      <w:hyperlink r:id="rId9" w:history="1">
        <w:r w:rsidR="00DB4783" w:rsidRPr="002B1837">
          <w:rPr>
            <w:rStyle w:val="Hyperlink"/>
          </w:rPr>
          <w:t>https://w</w:t>
        </w:r>
        <w:r w:rsidR="00DB4783" w:rsidRPr="002B1837">
          <w:rPr>
            <w:rStyle w:val="Hyperlink"/>
          </w:rPr>
          <w:t>w</w:t>
        </w:r>
        <w:r w:rsidR="00DB4783" w:rsidRPr="002B1837">
          <w:rPr>
            <w:rStyle w:val="Hyperlink"/>
          </w:rPr>
          <w:t>w.quora.com/What-role-does-cloud-computing-play-in-modern-data-centers</w:t>
        </w:r>
      </w:hyperlink>
    </w:p>
    <w:p w14:paraId="4AD78FF8" w14:textId="77777777" w:rsidR="003E24F9" w:rsidRDefault="003E24F9" w:rsidP="00835C18">
      <w:pPr>
        <w:spacing w:beforeLines="60" w:before="144" w:afterLines="60" w:after="144"/>
        <w:contextualSpacing/>
      </w:pPr>
    </w:p>
    <w:p w14:paraId="1A6DEA77" w14:textId="03606C53" w:rsidR="00DB4783" w:rsidRDefault="00DB4783" w:rsidP="00835C18">
      <w:pPr>
        <w:spacing w:beforeLines="60" w:before="144" w:afterLines="60" w:after="144"/>
        <w:contextualSpacing/>
      </w:pPr>
      <w:r w:rsidRPr="00DB4783">
        <w:t>Hivenet.com. (2024). </w:t>
      </w:r>
      <w:r w:rsidRPr="00DB4783">
        <w:rPr>
          <w:i/>
          <w:iCs/>
        </w:rPr>
        <w:t>The Importance of Cloud Computing: Why it Matters for Businesses in 2024 | Hive</w:t>
      </w:r>
      <w:r w:rsidRPr="00DB4783">
        <w:t xml:space="preserve">. [online] Available at: </w:t>
      </w:r>
      <w:hyperlink r:id="rId10" w:history="1">
        <w:r w:rsidRPr="00DB4783">
          <w:rPr>
            <w:rStyle w:val="Hyperlink"/>
          </w:rPr>
          <w:t>https:/</w:t>
        </w:r>
        <w:r w:rsidRPr="00DB4783">
          <w:rPr>
            <w:rStyle w:val="Hyperlink"/>
          </w:rPr>
          <w:t>/</w:t>
        </w:r>
        <w:r w:rsidRPr="00DB4783">
          <w:rPr>
            <w:rStyle w:val="Hyperlink"/>
          </w:rPr>
          <w:t>www.hivenet.com/post/importance-of-cloud-computing-why-it-matters</w:t>
        </w:r>
      </w:hyperlink>
    </w:p>
    <w:p w14:paraId="1A3CA5E7" w14:textId="77777777" w:rsidR="003E24F9" w:rsidRDefault="003E24F9" w:rsidP="00835C18">
      <w:pPr>
        <w:spacing w:beforeLines="60" w:before="144" w:afterLines="60" w:after="144"/>
        <w:contextualSpacing/>
      </w:pPr>
    </w:p>
    <w:p w14:paraId="7E83EA67" w14:textId="4E93FC3F" w:rsidR="00E30CC6" w:rsidRDefault="00E30CC6" w:rsidP="00E30CC6">
      <w:r>
        <w:rPr>
          <w:lang w:val="en-US"/>
        </w:rPr>
        <w:lastRenderedPageBreak/>
        <w:t>TUS</w:t>
      </w:r>
      <w:r w:rsidRPr="00E30CC6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E30CC6">
        <w:rPr>
          <w:lang w:val="en-US"/>
        </w:rPr>
        <w:t>Computer Architecture &amp; Cloud Computing</w:t>
      </w:r>
      <w:r>
        <w:rPr>
          <w:lang w:val="en-US"/>
        </w:rPr>
        <w:t xml:space="preserve"> Lecture Notes.  </w:t>
      </w:r>
      <w:r w:rsidRPr="00E30CC6">
        <w:rPr>
          <w:lang w:val="en-US"/>
        </w:rPr>
        <w:t>Available at:</w:t>
      </w:r>
      <w:r>
        <w:rPr>
          <w:lang w:val="en-US"/>
        </w:rPr>
        <w:t xml:space="preserve"> </w:t>
      </w:r>
      <w:hyperlink r:id="rId11" w:history="1">
        <w:r w:rsidRPr="00E30CC6">
          <w:rPr>
            <w:rStyle w:val="Hyperlink"/>
          </w:rPr>
          <w:t>https://moodle.midlands.tus.ie/course/view.php?id=19012</w:t>
        </w:r>
      </w:hyperlink>
    </w:p>
    <w:p w14:paraId="3FA5B96C" w14:textId="209061BB" w:rsidR="008079AB" w:rsidRPr="008079AB" w:rsidRDefault="008079AB" w:rsidP="008079AB">
      <w:r w:rsidRPr="008079AB">
        <w:t>Wikipedia Contributors (2019). </w:t>
      </w:r>
      <w:r w:rsidRPr="008079AB">
        <w:rPr>
          <w:i/>
          <w:iCs/>
        </w:rPr>
        <w:t>Microservices</w:t>
      </w:r>
      <w:r w:rsidRPr="008079AB">
        <w:t xml:space="preserve">. [online] Wikipedia. Available at: </w:t>
      </w:r>
      <w:hyperlink r:id="rId12" w:history="1">
        <w:r w:rsidRPr="008079AB">
          <w:rPr>
            <w:rStyle w:val="Hyperlink"/>
          </w:rPr>
          <w:t>https://en.wikipedia.org/wiki/M</w:t>
        </w:r>
        <w:r w:rsidRPr="008079AB">
          <w:rPr>
            <w:rStyle w:val="Hyperlink"/>
          </w:rPr>
          <w:t>i</w:t>
        </w:r>
        <w:r w:rsidRPr="008079AB">
          <w:rPr>
            <w:rStyle w:val="Hyperlink"/>
          </w:rPr>
          <w:t>croservices</w:t>
        </w:r>
      </w:hyperlink>
    </w:p>
    <w:p w14:paraId="53C72FB0" w14:textId="77777777" w:rsidR="008079AB" w:rsidRPr="008079AB" w:rsidRDefault="008079AB" w:rsidP="008079AB">
      <w:r w:rsidRPr="008079AB">
        <w:t>‌</w:t>
      </w:r>
    </w:p>
    <w:p w14:paraId="12A38862" w14:textId="77777777" w:rsidR="000975B1" w:rsidRPr="000975B1" w:rsidRDefault="000975B1" w:rsidP="00835C18">
      <w:pPr>
        <w:pStyle w:val="Heading2"/>
        <w:spacing w:beforeLines="60" w:before="144" w:afterLines="60" w:after="144"/>
        <w:contextualSpacing/>
        <w:rPr>
          <w:rFonts w:asciiTheme="minorHAnsi" w:hAnsiTheme="minorHAnsi"/>
        </w:rPr>
      </w:pPr>
      <w:bookmarkStart w:id="5" w:name="_Toc183381882"/>
      <w:bookmarkStart w:id="6" w:name="_Toc185629579"/>
      <w:r w:rsidRPr="000975B1">
        <w:rPr>
          <w:rFonts w:asciiTheme="minorHAnsi" w:hAnsiTheme="minorHAnsi"/>
        </w:rPr>
        <w:t>References</w:t>
      </w:r>
      <w:bookmarkEnd w:id="5"/>
      <w:bookmarkEnd w:id="6"/>
    </w:p>
    <w:p w14:paraId="69420E54" w14:textId="77777777" w:rsidR="002E49C0" w:rsidRPr="002E49C0" w:rsidRDefault="002E49C0" w:rsidP="00835C18">
      <w:pPr>
        <w:spacing w:beforeLines="60" w:before="144" w:afterLines="60" w:after="144"/>
        <w:contextualSpacing/>
      </w:pPr>
      <w:r w:rsidRPr="002E49C0">
        <w:t>‌</w:t>
      </w:r>
    </w:p>
    <w:p w14:paraId="1ED73B5E" w14:textId="77777777" w:rsidR="000975B1" w:rsidRPr="000975B1" w:rsidRDefault="000975B1" w:rsidP="00835C18">
      <w:pPr>
        <w:spacing w:beforeLines="60" w:before="144" w:afterLines="60" w:after="144"/>
        <w:contextualSpacing/>
      </w:pPr>
    </w:p>
    <w:sectPr w:rsidR="000975B1" w:rsidRPr="000975B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9B3B4" w14:textId="77777777" w:rsidR="005531DE" w:rsidRDefault="005531DE" w:rsidP="00D72AB1">
      <w:pPr>
        <w:spacing w:after="0" w:line="240" w:lineRule="auto"/>
      </w:pPr>
      <w:r>
        <w:separator/>
      </w:r>
    </w:p>
  </w:endnote>
  <w:endnote w:type="continuationSeparator" w:id="0">
    <w:p w14:paraId="0F50192F" w14:textId="77777777" w:rsidR="005531DE" w:rsidRDefault="005531DE" w:rsidP="00D7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43485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EAF4FD" w14:textId="5A55B027" w:rsidR="00D72AB1" w:rsidRDefault="00D72AB1">
            <w:pPr>
              <w:pStyle w:val="Footer"/>
              <w:jc w:val="right"/>
            </w:pPr>
            <w:r w:rsidRPr="00D72AB1">
              <w:rPr>
                <w:i/>
                <w:iCs/>
                <w:sz w:val="20"/>
                <w:szCs w:val="20"/>
              </w:rPr>
              <w:t>Stephen Curran – A00325351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FE0645" w14:textId="77777777" w:rsidR="00D72AB1" w:rsidRDefault="00D72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B3CE9" w14:textId="77777777" w:rsidR="005531DE" w:rsidRDefault="005531DE" w:rsidP="00D72AB1">
      <w:pPr>
        <w:spacing w:after="0" w:line="240" w:lineRule="auto"/>
      </w:pPr>
      <w:r>
        <w:separator/>
      </w:r>
    </w:p>
  </w:footnote>
  <w:footnote w:type="continuationSeparator" w:id="0">
    <w:p w14:paraId="32203319" w14:textId="77777777" w:rsidR="005531DE" w:rsidRDefault="005531DE" w:rsidP="00D72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DA54B" w14:textId="6D7C6A74" w:rsidR="00D72AB1" w:rsidRDefault="00D72AB1" w:rsidP="005A10C5">
    <w:pPr>
      <w:pStyle w:val="Header"/>
      <w:jc w:val="center"/>
    </w:pPr>
    <w:r w:rsidRPr="00D72AB1">
      <w:t>Cloud and Computer Architecture Microservices</w:t>
    </w:r>
    <w:r w:rsidR="005A10C5">
      <w:t xml:space="preserve"> -</w:t>
    </w:r>
    <w:r w:rsidRPr="00D72AB1">
      <w:t xml:space="preserve"> </w:t>
    </w:r>
    <w:r w:rsidR="005A10C5">
      <w:t>Assignment 2 Report</w:t>
    </w:r>
  </w:p>
  <w:p w14:paraId="792682B0" w14:textId="77777777" w:rsidR="00D72AB1" w:rsidRDefault="00D72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3D19"/>
    <w:multiLevelType w:val="hybridMultilevel"/>
    <w:tmpl w:val="2FF43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022C"/>
    <w:multiLevelType w:val="hybridMultilevel"/>
    <w:tmpl w:val="0D389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531F5"/>
    <w:multiLevelType w:val="hybridMultilevel"/>
    <w:tmpl w:val="98987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04952"/>
    <w:multiLevelType w:val="hybridMultilevel"/>
    <w:tmpl w:val="07046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71B5"/>
    <w:multiLevelType w:val="hybridMultilevel"/>
    <w:tmpl w:val="F8AEE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1782"/>
    <w:multiLevelType w:val="hybridMultilevel"/>
    <w:tmpl w:val="2098B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034C6"/>
    <w:multiLevelType w:val="multilevel"/>
    <w:tmpl w:val="91F4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13979"/>
    <w:multiLevelType w:val="hybridMultilevel"/>
    <w:tmpl w:val="2E363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27AB6"/>
    <w:multiLevelType w:val="multilevel"/>
    <w:tmpl w:val="DFEE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679CB"/>
    <w:multiLevelType w:val="hybridMultilevel"/>
    <w:tmpl w:val="E384F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D2776"/>
    <w:multiLevelType w:val="hybridMultilevel"/>
    <w:tmpl w:val="B82E3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426691">
    <w:abstractNumId w:val="8"/>
  </w:num>
  <w:num w:numId="2" w16cid:durableId="1868248699">
    <w:abstractNumId w:val="6"/>
  </w:num>
  <w:num w:numId="3" w16cid:durableId="1238829740">
    <w:abstractNumId w:val="2"/>
  </w:num>
  <w:num w:numId="4" w16cid:durableId="451827200">
    <w:abstractNumId w:val="1"/>
  </w:num>
  <w:num w:numId="5" w16cid:durableId="2069649237">
    <w:abstractNumId w:val="7"/>
  </w:num>
  <w:num w:numId="6" w16cid:durableId="51126293">
    <w:abstractNumId w:val="4"/>
  </w:num>
  <w:num w:numId="7" w16cid:durableId="700786730">
    <w:abstractNumId w:val="5"/>
  </w:num>
  <w:num w:numId="8" w16cid:durableId="1674915589">
    <w:abstractNumId w:val="3"/>
  </w:num>
  <w:num w:numId="9" w16cid:durableId="1745452413">
    <w:abstractNumId w:val="0"/>
  </w:num>
  <w:num w:numId="10" w16cid:durableId="639967813">
    <w:abstractNumId w:val="10"/>
  </w:num>
  <w:num w:numId="11" w16cid:durableId="18389558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B1"/>
    <w:rsid w:val="00067A53"/>
    <w:rsid w:val="000815B2"/>
    <w:rsid w:val="000975B1"/>
    <w:rsid w:val="000A1E32"/>
    <w:rsid w:val="000D0501"/>
    <w:rsid w:val="000D36BD"/>
    <w:rsid w:val="001A39B5"/>
    <w:rsid w:val="001D6AF3"/>
    <w:rsid w:val="002B1837"/>
    <w:rsid w:val="002E49C0"/>
    <w:rsid w:val="003E24F9"/>
    <w:rsid w:val="0041348F"/>
    <w:rsid w:val="005531DE"/>
    <w:rsid w:val="00576B51"/>
    <w:rsid w:val="005A10C5"/>
    <w:rsid w:val="005F6358"/>
    <w:rsid w:val="00684F67"/>
    <w:rsid w:val="00732F5A"/>
    <w:rsid w:val="007A4C55"/>
    <w:rsid w:val="008079AB"/>
    <w:rsid w:val="008267BF"/>
    <w:rsid w:val="00835C18"/>
    <w:rsid w:val="00847939"/>
    <w:rsid w:val="008957DA"/>
    <w:rsid w:val="009251E1"/>
    <w:rsid w:val="00AF5E87"/>
    <w:rsid w:val="00B02893"/>
    <w:rsid w:val="00B27FA1"/>
    <w:rsid w:val="00C575B0"/>
    <w:rsid w:val="00D72AB1"/>
    <w:rsid w:val="00D7502A"/>
    <w:rsid w:val="00DB4783"/>
    <w:rsid w:val="00E153F9"/>
    <w:rsid w:val="00E30CC6"/>
    <w:rsid w:val="00EC2758"/>
    <w:rsid w:val="00ED73F7"/>
    <w:rsid w:val="00EF05AE"/>
    <w:rsid w:val="00F9163B"/>
    <w:rsid w:val="00FA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2D5B"/>
  <w15:chartTrackingRefBased/>
  <w15:docId w15:val="{54DB778B-D7A4-436D-8CF8-815BC932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2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2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2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A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2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B1"/>
  </w:style>
  <w:style w:type="paragraph" w:styleId="Footer">
    <w:name w:val="footer"/>
    <w:basedOn w:val="Normal"/>
    <w:link w:val="FooterChar"/>
    <w:uiPriority w:val="99"/>
    <w:unhideWhenUsed/>
    <w:rsid w:val="00D72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AB1"/>
  </w:style>
  <w:style w:type="paragraph" w:styleId="TOCHeading">
    <w:name w:val="TOC Heading"/>
    <w:basedOn w:val="Heading1"/>
    <w:next w:val="Normal"/>
    <w:uiPriority w:val="39"/>
    <w:unhideWhenUsed/>
    <w:qFormat/>
    <w:rsid w:val="000975B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975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75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7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C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rix.com/glossary/what-is-a-cloud-service.html?srsltid=AfmBOorNqMA4gVJZmk5C9RnDnbJkboVOP2ghZeFKsqCUChceAl_sRXk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icroservi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dle.midlands.tus.ie/course/view.php?id=1901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ivenet.com/post/importance-of-cloud-computing-why-it-matt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What-role-does-cloud-computing-play-in-modern-data-center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16424-82D1-4CB4-92E0-92C3E5A8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1252</Words>
  <Characters>8032</Characters>
  <Application>Microsoft Office Word</Application>
  <DocSecurity>0</DocSecurity>
  <Lines>200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A00325351: Stephen Curran</dc:creator>
  <cp:keywords/>
  <dc:description/>
  <cp:lastModifiedBy>A00325351: Stephen Curran</cp:lastModifiedBy>
  <cp:revision>22</cp:revision>
  <dcterms:created xsi:type="dcterms:W3CDTF">2024-12-19T22:52:00Z</dcterms:created>
  <dcterms:modified xsi:type="dcterms:W3CDTF">2024-12-20T23:28:00Z</dcterms:modified>
</cp:coreProperties>
</file>