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F281ED" w14:textId="77777777" w:rsidR="005A2AB1" w:rsidRPr="005A2AB1" w:rsidRDefault="005A2AB1" w:rsidP="005A2AB1">
      <w:r w:rsidRPr="005A2AB1">
        <w:rPr>
          <w:b/>
          <w:bCs/>
        </w:rPr>
        <w:t>5G: Realising Next-Generation Immersive Multimedia Experiences</w:t>
      </w:r>
    </w:p>
    <w:p w14:paraId="4D6F285B" w14:textId="77777777" w:rsidR="005A2AB1" w:rsidRPr="005A2AB1" w:rsidRDefault="005A2AB1" w:rsidP="005A2AB1">
      <w:pPr>
        <w:rPr>
          <w:b/>
          <w:bCs/>
        </w:rPr>
      </w:pPr>
      <w:r w:rsidRPr="005A2AB1">
        <w:rPr>
          <w:b/>
          <w:bCs/>
        </w:rPr>
        <w:t>Abstract</w:t>
      </w:r>
    </w:p>
    <w:p w14:paraId="3C6BFAEF" w14:textId="77777777" w:rsidR="005A2AB1" w:rsidRPr="005A2AB1" w:rsidRDefault="005A2AB1" w:rsidP="005A2AB1">
      <w:r w:rsidRPr="005A2AB1">
        <w:t>This paper explores the role of 5G in enabling next-generation immersive multimedia experiences, such as virtual reality (VR), augmented reality (AR), and mixed reality (MR). It addresses the challenges in delivering these experiences, outlines how 5G enhances Quality of Experience (</w:t>
      </w:r>
      <w:proofErr w:type="spellStart"/>
      <w:r w:rsidRPr="005A2AB1">
        <w:t>QoE</w:t>
      </w:r>
      <w:proofErr w:type="spellEnd"/>
      <w:r w:rsidRPr="005A2AB1">
        <w:t>), and describes the network management techniques that make these advancements possible. The discussion leverages key standards, including ITU and 3GPP specifications, to justify the potential of 5G to revolutionize immersive technologies.</w:t>
      </w:r>
    </w:p>
    <w:p w14:paraId="15866E6E" w14:textId="77777777" w:rsidR="005A2AB1" w:rsidRPr="005A2AB1" w:rsidRDefault="005A2AB1" w:rsidP="005A2AB1">
      <w:r w:rsidRPr="005A2AB1">
        <w:pict w14:anchorId="28E3B024">
          <v:rect id="_x0000_i1061" style="width:0;height:1.5pt" o:hralign="center" o:hrstd="t" o:hr="t" fillcolor="#a0a0a0" stroked="f"/>
        </w:pict>
      </w:r>
    </w:p>
    <w:p w14:paraId="61473000" w14:textId="77777777" w:rsidR="005A2AB1" w:rsidRPr="005A2AB1" w:rsidRDefault="005A2AB1" w:rsidP="005A2AB1">
      <w:pPr>
        <w:rPr>
          <w:b/>
          <w:bCs/>
        </w:rPr>
      </w:pPr>
      <w:r w:rsidRPr="005A2AB1">
        <w:rPr>
          <w:b/>
          <w:bCs/>
        </w:rPr>
        <w:t>1. Introduction</w:t>
      </w:r>
    </w:p>
    <w:p w14:paraId="03095921" w14:textId="77777777" w:rsidR="005A2AB1" w:rsidRPr="005A2AB1" w:rsidRDefault="005A2AB1" w:rsidP="005A2AB1">
      <w:r w:rsidRPr="005A2AB1">
        <w:t>Immersive multimedia experiences such as XR (Extended Reality) represent the next frontier of entertainment, education, and industrial applications. However, delivering such experiences poses unique challenges, including high bandwidth, ultra-low latency, and massive data processing requirements. 5G networks, with their advanced capabilities, offer a transformative platform to meet these demands.</w:t>
      </w:r>
    </w:p>
    <w:p w14:paraId="18ACF466" w14:textId="77777777" w:rsidR="005A2AB1" w:rsidRPr="005A2AB1" w:rsidRDefault="005A2AB1" w:rsidP="005A2AB1">
      <w:r w:rsidRPr="005A2AB1">
        <w:t xml:space="preserve">This paper addresses three core aspects: the challenges of immersive multimedia delivery, the role of 5G in enhancing </w:t>
      </w:r>
      <w:proofErr w:type="spellStart"/>
      <w:r w:rsidRPr="005A2AB1">
        <w:t>QoE</w:t>
      </w:r>
      <w:proofErr w:type="spellEnd"/>
      <w:r w:rsidRPr="005A2AB1">
        <w:t>, and the network management strategies that underpin 5G’s performance.</w:t>
      </w:r>
    </w:p>
    <w:p w14:paraId="3E28A361" w14:textId="77777777" w:rsidR="005A2AB1" w:rsidRPr="005A2AB1" w:rsidRDefault="005A2AB1" w:rsidP="005A2AB1">
      <w:r w:rsidRPr="005A2AB1">
        <w:pict w14:anchorId="41E91D02">
          <v:rect id="_x0000_i1062" style="width:0;height:1.5pt" o:hralign="center" o:hrstd="t" o:hr="t" fillcolor="#a0a0a0" stroked="f"/>
        </w:pict>
      </w:r>
    </w:p>
    <w:p w14:paraId="3810A52B" w14:textId="77777777" w:rsidR="005A2AB1" w:rsidRPr="005A2AB1" w:rsidRDefault="005A2AB1" w:rsidP="005A2AB1">
      <w:pPr>
        <w:rPr>
          <w:b/>
          <w:bCs/>
        </w:rPr>
      </w:pPr>
      <w:r w:rsidRPr="005A2AB1">
        <w:rPr>
          <w:b/>
          <w:bCs/>
        </w:rPr>
        <w:t>2. Challenges in Delivering Immersive Multimedia Experiences</w:t>
      </w:r>
    </w:p>
    <w:p w14:paraId="719D2FCB" w14:textId="77777777" w:rsidR="005A2AB1" w:rsidRPr="005A2AB1" w:rsidRDefault="005A2AB1" w:rsidP="005A2AB1">
      <w:pPr>
        <w:rPr>
          <w:b/>
          <w:bCs/>
        </w:rPr>
      </w:pPr>
      <w:r w:rsidRPr="005A2AB1">
        <w:rPr>
          <w:b/>
          <w:bCs/>
        </w:rPr>
        <w:t>2.1 High Bandwidth Demand</w:t>
      </w:r>
    </w:p>
    <w:p w14:paraId="363F8265" w14:textId="77777777" w:rsidR="005A2AB1" w:rsidRPr="005A2AB1" w:rsidRDefault="005A2AB1" w:rsidP="005A2AB1">
      <w:r w:rsidRPr="005A2AB1">
        <w:t>Immersive applications require the transmission of high-definition visuals, spatial audio, and real-time interactions. This translates to data rates exceeding 1 Gbps for seamless experiences.</w:t>
      </w:r>
    </w:p>
    <w:p w14:paraId="3D7A3C13" w14:textId="77777777" w:rsidR="005A2AB1" w:rsidRPr="005A2AB1" w:rsidRDefault="005A2AB1" w:rsidP="005A2AB1">
      <w:pPr>
        <w:rPr>
          <w:b/>
          <w:bCs/>
        </w:rPr>
      </w:pPr>
      <w:r w:rsidRPr="005A2AB1">
        <w:rPr>
          <w:b/>
          <w:bCs/>
        </w:rPr>
        <w:t>2.2 Ultra-Low Latency</w:t>
      </w:r>
    </w:p>
    <w:p w14:paraId="155F8783" w14:textId="77777777" w:rsidR="005A2AB1" w:rsidRPr="005A2AB1" w:rsidRDefault="005A2AB1" w:rsidP="005A2AB1">
      <w:r w:rsidRPr="005A2AB1">
        <w:t xml:space="preserve">Latency needs to be under </w:t>
      </w:r>
      <w:r w:rsidRPr="005A2AB1">
        <w:rPr>
          <w:b/>
          <w:bCs/>
        </w:rPr>
        <w:t xml:space="preserve">20 </w:t>
      </w:r>
      <w:proofErr w:type="spellStart"/>
      <w:r w:rsidRPr="005A2AB1">
        <w:rPr>
          <w:b/>
          <w:bCs/>
        </w:rPr>
        <w:t>ms</w:t>
      </w:r>
      <w:proofErr w:type="spellEnd"/>
      <w:r w:rsidRPr="005A2AB1">
        <w:t xml:space="preserve"> to avoid motion sickness in VR and ensure real-time responsiveness in applications like remote surgery or industrial automation.</w:t>
      </w:r>
    </w:p>
    <w:p w14:paraId="0CDE6191" w14:textId="77777777" w:rsidR="005A2AB1" w:rsidRPr="005A2AB1" w:rsidRDefault="005A2AB1" w:rsidP="005A2AB1">
      <w:pPr>
        <w:rPr>
          <w:b/>
          <w:bCs/>
        </w:rPr>
      </w:pPr>
      <w:r w:rsidRPr="005A2AB1">
        <w:rPr>
          <w:b/>
          <w:bCs/>
        </w:rPr>
        <w:t>2.3 Reliable Connectivity</w:t>
      </w:r>
    </w:p>
    <w:p w14:paraId="4A51BB43" w14:textId="77777777" w:rsidR="005A2AB1" w:rsidRPr="005A2AB1" w:rsidRDefault="005A2AB1" w:rsidP="005A2AB1">
      <w:r w:rsidRPr="005A2AB1">
        <w:t>Immersive experiences demand stable and uninterrupted connectivity, especially in scenarios with high user density (e.g., concerts or sports events).</w:t>
      </w:r>
    </w:p>
    <w:p w14:paraId="3C89CD09" w14:textId="77777777" w:rsidR="005A2AB1" w:rsidRPr="005A2AB1" w:rsidRDefault="005A2AB1" w:rsidP="005A2AB1">
      <w:pPr>
        <w:rPr>
          <w:b/>
          <w:bCs/>
        </w:rPr>
      </w:pPr>
      <w:r w:rsidRPr="005A2AB1">
        <w:rPr>
          <w:b/>
          <w:bCs/>
        </w:rPr>
        <w:t>2.4 Device Power Efficiency</w:t>
      </w:r>
    </w:p>
    <w:p w14:paraId="0D8BA7FE" w14:textId="77777777" w:rsidR="005A2AB1" w:rsidRPr="005A2AB1" w:rsidRDefault="005A2AB1" w:rsidP="005A2AB1">
      <w:r w:rsidRPr="005A2AB1">
        <w:lastRenderedPageBreak/>
        <w:t>XR devices often suffer from limited battery life, making efficient data transmission and processing critical.</w:t>
      </w:r>
    </w:p>
    <w:p w14:paraId="41B866F5" w14:textId="77777777" w:rsidR="005A2AB1" w:rsidRPr="005A2AB1" w:rsidRDefault="005A2AB1" w:rsidP="005A2AB1">
      <w:r w:rsidRPr="005A2AB1">
        <w:pict w14:anchorId="270ABDF4">
          <v:rect id="_x0000_i1063" style="width:0;height:1.5pt" o:hralign="center" o:hrstd="t" o:hr="t" fillcolor="#a0a0a0" stroked="f"/>
        </w:pict>
      </w:r>
    </w:p>
    <w:p w14:paraId="5A529ADF" w14:textId="77777777" w:rsidR="005A2AB1" w:rsidRPr="005A2AB1" w:rsidRDefault="005A2AB1" w:rsidP="005A2AB1">
      <w:pPr>
        <w:rPr>
          <w:b/>
          <w:bCs/>
        </w:rPr>
      </w:pPr>
      <w:r w:rsidRPr="005A2AB1">
        <w:rPr>
          <w:b/>
          <w:bCs/>
        </w:rPr>
        <w:t xml:space="preserve">3. How 5G Enhances </w:t>
      </w:r>
      <w:proofErr w:type="spellStart"/>
      <w:r w:rsidRPr="005A2AB1">
        <w:rPr>
          <w:b/>
          <w:bCs/>
        </w:rPr>
        <w:t>QoE</w:t>
      </w:r>
      <w:proofErr w:type="spellEnd"/>
      <w:r w:rsidRPr="005A2AB1">
        <w:rPr>
          <w:b/>
          <w:bCs/>
        </w:rPr>
        <w:t xml:space="preserve"> for Immersive Multimedia</w:t>
      </w:r>
    </w:p>
    <w:p w14:paraId="2E0C3CFF" w14:textId="77777777" w:rsidR="005A2AB1" w:rsidRPr="005A2AB1" w:rsidRDefault="005A2AB1" w:rsidP="005A2AB1">
      <w:pPr>
        <w:rPr>
          <w:b/>
          <w:bCs/>
        </w:rPr>
      </w:pPr>
      <w:r w:rsidRPr="005A2AB1">
        <w:rPr>
          <w:b/>
          <w:bCs/>
        </w:rPr>
        <w:t>3.1 Enhanced Data Rates</w:t>
      </w:r>
    </w:p>
    <w:p w14:paraId="268CD044" w14:textId="77777777" w:rsidR="005A2AB1" w:rsidRPr="005A2AB1" w:rsidRDefault="005A2AB1" w:rsidP="005A2AB1">
      <w:r w:rsidRPr="005A2AB1">
        <w:t xml:space="preserve">5G leverages new radio technologies, including </w:t>
      </w:r>
      <w:proofErr w:type="spellStart"/>
      <w:r w:rsidRPr="005A2AB1">
        <w:rPr>
          <w:b/>
          <w:bCs/>
        </w:rPr>
        <w:t>millimeter</w:t>
      </w:r>
      <w:proofErr w:type="spellEnd"/>
      <w:r w:rsidRPr="005A2AB1">
        <w:rPr>
          <w:b/>
          <w:bCs/>
        </w:rPr>
        <w:t xml:space="preserve"> waves (</w:t>
      </w:r>
      <w:proofErr w:type="spellStart"/>
      <w:r w:rsidRPr="005A2AB1">
        <w:rPr>
          <w:b/>
          <w:bCs/>
        </w:rPr>
        <w:t>mmWaves</w:t>
      </w:r>
      <w:proofErr w:type="spellEnd"/>
      <w:r w:rsidRPr="005A2AB1">
        <w:rPr>
          <w:b/>
          <w:bCs/>
        </w:rPr>
        <w:t>)</w:t>
      </w:r>
      <w:r w:rsidRPr="005A2AB1">
        <w:t xml:space="preserve">, to deliver data rates exceeding </w:t>
      </w:r>
      <w:r w:rsidRPr="005A2AB1">
        <w:rPr>
          <w:b/>
          <w:bCs/>
        </w:rPr>
        <w:t>10 Gbps</w:t>
      </w:r>
      <w:r w:rsidRPr="005A2AB1">
        <w:t xml:space="preserve">. The availability of wide bandwidth in the </w:t>
      </w:r>
      <w:proofErr w:type="spellStart"/>
      <w:r w:rsidRPr="005A2AB1">
        <w:t>mmWave</w:t>
      </w:r>
      <w:proofErr w:type="spellEnd"/>
      <w:r w:rsidRPr="005A2AB1">
        <w:t xml:space="preserve"> spectrum allows higher throughput, supporting high-definition XR applications.</w:t>
      </w:r>
    </w:p>
    <w:p w14:paraId="031E7B14" w14:textId="77777777" w:rsidR="005A2AB1" w:rsidRPr="005A2AB1" w:rsidRDefault="005A2AB1" w:rsidP="005A2AB1">
      <w:pPr>
        <w:rPr>
          <w:b/>
          <w:bCs/>
        </w:rPr>
      </w:pPr>
      <w:r w:rsidRPr="005A2AB1">
        <w:rPr>
          <w:b/>
          <w:bCs/>
        </w:rPr>
        <w:t>3.2 Ultra-Low Latency</w:t>
      </w:r>
    </w:p>
    <w:p w14:paraId="43644E7C" w14:textId="77777777" w:rsidR="005A2AB1" w:rsidRPr="005A2AB1" w:rsidRDefault="005A2AB1" w:rsidP="005A2AB1">
      <w:r w:rsidRPr="005A2AB1">
        <w:t xml:space="preserve">The reduced Transmission Time Interval (TTI) in 5G, coupled with advanced scheduling and numerology (e.g., subcarrier spacing up to </w:t>
      </w:r>
      <w:r w:rsidRPr="005A2AB1">
        <w:rPr>
          <w:b/>
          <w:bCs/>
        </w:rPr>
        <w:t>240 kHz</w:t>
      </w:r>
      <w:r w:rsidRPr="005A2AB1">
        <w:t xml:space="preserve">), enables latency as low as </w:t>
      </w:r>
      <w:r w:rsidRPr="005A2AB1">
        <w:rPr>
          <w:b/>
          <w:bCs/>
        </w:rPr>
        <w:t xml:space="preserve">1 </w:t>
      </w:r>
      <w:proofErr w:type="spellStart"/>
      <w:r w:rsidRPr="005A2AB1">
        <w:rPr>
          <w:b/>
          <w:bCs/>
        </w:rPr>
        <w:t>ms</w:t>
      </w:r>
      <w:proofErr w:type="spellEnd"/>
      <w:r w:rsidRPr="005A2AB1">
        <w:t>, critical for real-time applications.</w:t>
      </w:r>
    </w:p>
    <w:p w14:paraId="7A23C8EE" w14:textId="77777777" w:rsidR="005A2AB1" w:rsidRPr="005A2AB1" w:rsidRDefault="005A2AB1" w:rsidP="005A2AB1">
      <w:pPr>
        <w:rPr>
          <w:b/>
          <w:bCs/>
        </w:rPr>
      </w:pPr>
      <w:r w:rsidRPr="005A2AB1">
        <w:rPr>
          <w:b/>
          <w:bCs/>
        </w:rPr>
        <w:t>3.3 Network Slicing</w:t>
      </w:r>
    </w:p>
    <w:p w14:paraId="49E05A28" w14:textId="77777777" w:rsidR="005A2AB1" w:rsidRPr="005A2AB1" w:rsidRDefault="005A2AB1" w:rsidP="005A2AB1">
      <w:r w:rsidRPr="005A2AB1">
        <w:t xml:space="preserve">5G introduces </w:t>
      </w:r>
      <w:r w:rsidRPr="005A2AB1">
        <w:rPr>
          <w:b/>
          <w:bCs/>
        </w:rPr>
        <w:t>network slicing</w:t>
      </w:r>
      <w:r w:rsidRPr="005A2AB1">
        <w:t>, which creates virtual networks optimized for specific use cases. For immersive applications, slices can be configured to guarantee bandwidth and low latency, ensuring optimal performance.</w:t>
      </w:r>
    </w:p>
    <w:p w14:paraId="3EEF8893" w14:textId="77777777" w:rsidR="005A2AB1" w:rsidRPr="005A2AB1" w:rsidRDefault="005A2AB1" w:rsidP="005A2AB1">
      <w:pPr>
        <w:rPr>
          <w:b/>
          <w:bCs/>
        </w:rPr>
      </w:pPr>
      <w:r w:rsidRPr="005A2AB1">
        <w:rPr>
          <w:b/>
          <w:bCs/>
        </w:rPr>
        <w:t>3.4 Massive MIMO and Beamforming</w:t>
      </w:r>
    </w:p>
    <w:p w14:paraId="0657334B" w14:textId="77777777" w:rsidR="005A2AB1" w:rsidRPr="005A2AB1" w:rsidRDefault="005A2AB1" w:rsidP="005A2AB1">
      <w:r w:rsidRPr="005A2AB1">
        <w:t xml:space="preserve">Technologies like </w:t>
      </w:r>
      <w:r w:rsidRPr="005A2AB1">
        <w:rPr>
          <w:b/>
          <w:bCs/>
        </w:rPr>
        <w:t>Massive MIMO</w:t>
      </w:r>
      <w:r w:rsidRPr="005A2AB1">
        <w:t xml:space="preserve"> and beamforming improve network capacity and coverage, addressing the high-density requirements of immersive multimedia in crowded environments.</w:t>
      </w:r>
    </w:p>
    <w:p w14:paraId="5A576716" w14:textId="77777777" w:rsidR="005A2AB1" w:rsidRPr="005A2AB1" w:rsidRDefault="005A2AB1" w:rsidP="005A2AB1">
      <w:r w:rsidRPr="005A2AB1">
        <w:pict w14:anchorId="62260684">
          <v:rect id="_x0000_i1064" style="width:0;height:1.5pt" o:hralign="center" o:hrstd="t" o:hr="t" fillcolor="#a0a0a0" stroked="f"/>
        </w:pict>
      </w:r>
    </w:p>
    <w:p w14:paraId="661AA296" w14:textId="77777777" w:rsidR="005A2AB1" w:rsidRPr="005A2AB1" w:rsidRDefault="005A2AB1" w:rsidP="005A2AB1">
      <w:pPr>
        <w:rPr>
          <w:b/>
          <w:bCs/>
        </w:rPr>
      </w:pPr>
      <w:r w:rsidRPr="005A2AB1">
        <w:rPr>
          <w:b/>
          <w:bCs/>
        </w:rPr>
        <w:t>4. Network Management in 5G for Immersive Applications</w:t>
      </w:r>
    </w:p>
    <w:p w14:paraId="26DC4E67" w14:textId="77777777" w:rsidR="005A2AB1" w:rsidRPr="005A2AB1" w:rsidRDefault="005A2AB1" w:rsidP="005A2AB1">
      <w:pPr>
        <w:rPr>
          <w:b/>
          <w:bCs/>
        </w:rPr>
      </w:pPr>
      <w:r w:rsidRPr="005A2AB1">
        <w:rPr>
          <w:b/>
          <w:bCs/>
        </w:rPr>
        <w:t>4.1 Dynamic Spectrum Allocation</w:t>
      </w:r>
    </w:p>
    <w:p w14:paraId="6CB88D32" w14:textId="77777777" w:rsidR="005A2AB1" w:rsidRPr="005A2AB1" w:rsidRDefault="005A2AB1" w:rsidP="005A2AB1">
      <w:r w:rsidRPr="005A2AB1">
        <w:t>5G employs intelligent spectrum management techniques, allocating bandwidth dynamically to meet the needs of immersive applications without disrupting other services.</w:t>
      </w:r>
    </w:p>
    <w:p w14:paraId="7F0DB7D0" w14:textId="77777777" w:rsidR="005A2AB1" w:rsidRPr="005A2AB1" w:rsidRDefault="005A2AB1" w:rsidP="005A2AB1">
      <w:pPr>
        <w:rPr>
          <w:b/>
          <w:bCs/>
        </w:rPr>
      </w:pPr>
      <w:r w:rsidRPr="005A2AB1">
        <w:rPr>
          <w:b/>
          <w:bCs/>
        </w:rPr>
        <w:t>4.2 Edge Computing</w:t>
      </w:r>
    </w:p>
    <w:p w14:paraId="4C51A21E" w14:textId="77777777" w:rsidR="005A2AB1" w:rsidRPr="005A2AB1" w:rsidRDefault="005A2AB1" w:rsidP="005A2AB1">
      <w:r w:rsidRPr="005A2AB1">
        <w:t>Edge computing brings data processing closer to users, reducing latency and alleviating the need for extensive backhaul. This is particularly important for applications like AR gaming or remote assistance, where real-time processing is critical.</w:t>
      </w:r>
    </w:p>
    <w:p w14:paraId="72C546F7" w14:textId="77777777" w:rsidR="005A2AB1" w:rsidRPr="005A2AB1" w:rsidRDefault="005A2AB1" w:rsidP="005A2AB1">
      <w:pPr>
        <w:rPr>
          <w:b/>
          <w:bCs/>
        </w:rPr>
      </w:pPr>
      <w:r w:rsidRPr="005A2AB1">
        <w:rPr>
          <w:b/>
          <w:bCs/>
        </w:rPr>
        <w:t xml:space="preserve">4.3 </w:t>
      </w:r>
      <w:proofErr w:type="spellStart"/>
      <w:r w:rsidRPr="005A2AB1">
        <w:rPr>
          <w:b/>
          <w:bCs/>
        </w:rPr>
        <w:t>QoE</w:t>
      </w:r>
      <w:proofErr w:type="spellEnd"/>
      <w:r w:rsidRPr="005A2AB1">
        <w:rPr>
          <w:b/>
          <w:bCs/>
        </w:rPr>
        <w:t xml:space="preserve"> Optimization</w:t>
      </w:r>
    </w:p>
    <w:p w14:paraId="15406B6B" w14:textId="77777777" w:rsidR="005A2AB1" w:rsidRPr="005A2AB1" w:rsidRDefault="005A2AB1" w:rsidP="005A2AB1">
      <w:r w:rsidRPr="005A2AB1">
        <w:lastRenderedPageBreak/>
        <w:t xml:space="preserve">5G networks monitor real-time </w:t>
      </w:r>
      <w:proofErr w:type="spellStart"/>
      <w:r w:rsidRPr="005A2AB1">
        <w:t>QoE</w:t>
      </w:r>
      <w:proofErr w:type="spellEnd"/>
      <w:r w:rsidRPr="005A2AB1">
        <w:t xml:space="preserve"> metrics (e.g., latency, jitter, packet loss) and adapt resource allocation accordingly to maintain user satisfaction.</w:t>
      </w:r>
    </w:p>
    <w:p w14:paraId="63659ABF" w14:textId="77777777" w:rsidR="005A2AB1" w:rsidRPr="005A2AB1" w:rsidRDefault="005A2AB1" w:rsidP="005A2AB1">
      <w:pPr>
        <w:rPr>
          <w:b/>
          <w:bCs/>
        </w:rPr>
      </w:pPr>
      <w:r w:rsidRPr="005A2AB1">
        <w:rPr>
          <w:b/>
          <w:bCs/>
        </w:rPr>
        <w:t>4.4 Self-Organizing Networks (SON)</w:t>
      </w:r>
    </w:p>
    <w:p w14:paraId="4BEE780A" w14:textId="77777777" w:rsidR="005A2AB1" w:rsidRPr="005A2AB1" w:rsidRDefault="005A2AB1" w:rsidP="005A2AB1">
      <w:r w:rsidRPr="005A2AB1">
        <w:t>SON capabilities in 5G enable automated network optimization, including load balancing, interference management, and fault recovery, to ensure seamless delivery of immersive applications.</w:t>
      </w:r>
    </w:p>
    <w:p w14:paraId="167FEBA1" w14:textId="77777777" w:rsidR="005A2AB1" w:rsidRPr="005A2AB1" w:rsidRDefault="005A2AB1" w:rsidP="005A2AB1">
      <w:r w:rsidRPr="005A2AB1">
        <w:pict w14:anchorId="67D4DDBA">
          <v:rect id="_x0000_i1065" style="width:0;height:1.5pt" o:hralign="center" o:hrstd="t" o:hr="t" fillcolor="#a0a0a0" stroked="f"/>
        </w:pict>
      </w:r>
    </w:p>
    <w:p w14:paraId="447F4AB7" w14:textId="77777777" w:rsidR="005A2AB1" w:rsidRPr="005A2AB1" w:rsidRDefault="005A2AB1" w:rsidP="005A2AB1">
      <w:pPr>
        <w:rPr>
          <w:b/>
          <w:bCs/>
        </w:rPr>
      </w:pPr>
      <w:r w:rsidRPr="005A2AB1">
        <w:rPr>
          <w:b/>
          <w:bCs/>
        </w:rPr>
        <w:t>5. Revised References</w:t>
      </w:r>
    </w:p>
    <w:p w14:paraId="62623667" w14:textId="77777777" w:rsidR="005A2AB1" w:rsidRPr="005A2AB1" w:rsidRDefault="005A2AB1" w:rsidP="005A2AB1">
      <w:pPr>
        <w:numPr>
          <w:ilvl w:val="0"/>
          <w:numId w:val="1"/>
        </w:numPr>
      </w:pPr>
      <w:r w:rsidRPr="005A2AB1">
        <w:rPr>
          <w:b/>
          <w:bCs/>
        </w:rPr>
        <w:t>3GPP</w:t>
      </w:r>
      <w:r w:rsidRPr="005A2AB1">
        <w:t xml:space="preserve">, "Technical Specifications for 5G New Radio (Release 15, 16, 17)," </w:t>
      </w:r>
      <w:hyperlink r:id="rId5" w:history="1">
        <w:r w:rsidRPr="005A2AB1">
          <w:rPr>
            <w:rStyle w:val="Hyperlink"/>
          </w:rPr>
          <w:t>Available at</w:t>
        </w:r>
      </w:hyperlink>
      <w:r w:rsidRPr="005A2AB1">
        <w:t>.</w:t>
      </w:r>
    </w:p>
    <w:p w14:paraId="6CCE0B25" w14:textId="77777777" w:rsidR="005A2AB1" w:rsidRPr="005A2AB1" w:rsidRDefault="005A2AB1" w:rsidP="005A2AB1">
      <w:pPr>
        <w:numPr>
          <w:ilvl w:val="0"/>
          <w:numId w:val="1"/>
        </w:numPr>
      </w:pPr>
      <w:r w:rsidRPr="005A2AB1">
        <w:rPr>
          <w:b/>
          <w:bCs/>
        </w:rPr>
        <w:t>ITU-R M.2410</w:t>
      </w:r>
      <w:r w:rsidRPr="005A2AB1">
        <w:t xml:space="preserve">, "Minimum requirements related to technical performance for IMT-2020 radio interfaces," </w:t>
      </w:r>
      <w:hyperlink r:id="rId6" w:history="1">
        <w:r w:rsidRPr="005A2AB1">
          <w:rPr>
            <w:rStyle w:val="Hyperlink"/>
          </w:rPr>
          <w:t>Available at</w:t>
        </w:r>
      </w:hyperlink>
      <w:r w:rsidRPr="005A2AB1">
        <w:t>.</w:t>
      </w:r>
    </w:p>
    <w:p w14:paraId="378E82B4" w14:textId="77777777" w:rsidR="005A2AB1" w:rsidRPr="005A2AB1" w:rsidRDefault="005A2AB1" w:rsidP="005A2AB1">
      <w:pPr>
        <w:numPr>
          <w:ilvl w:val="0"/>
          <w:numId w:val="1"/>
        </w:numPr>
      </w:pPr>
      <w:r w:rsidRPr="005A2AB1">
        <w:rPr>
          <w:b/>
          <w:bCs/>
        </w:rPr>
        <w:t>ITU-R M.2150</w:t>
      </w:r>
      <w:r w:rsidRPr="005A2AB1">
        <w:t xml:space="preserve">, "Detailed specifications of the radio technologies for IMT-2020," </w:t>
      </w:r>
      <w:hyperlink r:id="rId7" w:history="1">
        <w:r w:rsidRPr="005A2AB1">
          <w:rPr>
            <w:rStyle w:val="Hyperlink"/>
          </w:rPr>
          <w:t>Available at</w:t>
        </w:r>
      </w:hyperlink>
      <w:r w:rsidRPr="005A2AB1">
        <w:t>.</w:t>
      </w:r>
    </w:p>
    <w:p w14:paraId="7138FB65" w14:textId="77777777" w:rsidR="005A2AB1" w:rsidRPr="005A2AB1" w:rsidRDefault="005A2AB1" w:rsidP="005A2AB1">
      <w:r w:rsidRPr="005A2AB1">
        <w:pict w14:anchorId="6C4B185C">
          <v:rect id="_x0000_i1066" style="width:0;height:1.5pt" o:hralign="center" o:hrstd="t" o:hr="t" fillcolor="#a0a0a0" stroked="f"/>
        </w:pict>
      </w:r>
    </w:p>
    <w:p w14:paraId="321140E3" w14:textId="77777777" w:rsidR="005A2AB1" w:rsidRPr="005A2AB1" w:rsidRDefault="005A2AB1" w:rsidP="005A2AB1">
      <w:pPr>
        <w:rPr>
          <w:b/>
          <w:bCs/>
        </w:rPr>
      </w:pPr>
      <w:r w:rsidRPr="005A2AB1">
        <w:rPr>
          <w:b/>
          <w:bCs/>
        </w:rPr>
        <w:t>6. Conclusion</w:t>
      </w:r>
    </w:p>
    <w:p w14:paraId="5AF30D38" w14:textId="77777777" w:rsidR="005A2AB1" w:rsidRPr="005A2AB1" w:rsidRDefault="005A2AB1" w:rsidP="005A2AB1">
      <w:r w:rsidRPr="005A2AB1">
        <w:t xml:space="preserve">5G has emerged as the cornerstone technology for realizing immersive multimedia experiences. By addressing the bandwidth, latency, and reliability challenges, it enables applications that were previously impractical. Through advanced network management techniques, 5G ensures optimal </w:t>
      </w:r>
      <w:proofErr w:type="spellStart"/>
      <w:r w:rsidRPr="005A2AB1">
        <w:t>QoE</w:t>
      </w:r>
      <w:proofErr w:type="spellEnd"/>
      <w:r w:rsidRPr="005A2AB1">
        <w:t xml:space="preserve"> for diverse use cases, ranging from entertainment to industrial automation. As standards continue to evolve, 5G will undoubtedly unlock the full potential of XR and other immersive technologies.</w:t>
      </w:r>
    </w:p>
    <w:p w14:paraId="043E2F5F" w14:textId="77777777" w:rsidR="0053711B" w:rsidRDefault="0053711B"/>
    <w:sectPr w:rsidR="005371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1B0229"/>
    <w:multiLevelType w:val="multilevel"/>
    <w:tmpl w:val="2BA26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151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B1"/>
    <w:rsid w:val="0010192F"/>
    <w:rsid w:val="00417DE1"/>
    <w:rsid w:val="0053711B"/>
    <w:rsid w:val="005A2AB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3DBE9"/>
  <w15:chartTrackingRefBased/>
  <w15:docId w15:val="{EC7741E2-8720-4521-9B72-47C2D04EA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A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2A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2A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2A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2A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2A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A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A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A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A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2A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2A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2A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2A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2A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A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A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AB1"/>
    <w:rPr>
      <w:rFonts w:eastAsiaTheme="majorEastAsia" w:cstheme="majorBidi"/>
      <w:color w:val="272727" w:themeColor="text1" w:themeTint="D8"/>
    </w:rPr>
  </w:style>
  <w:style w:type="paragraph" w:styleId="Title">
    <w:name w:val="Title"/>
    <w:basedOn w:val="Normal"/>
    <w:next w:val="Normal"/>
    <w:link w:val="TitleChar"/>
    <w:uiPriority w:val="10"/>
    <w:qFormat/>
    <w:rsid w:val="005A2A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A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A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A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AB1"/>
    <w:pPr>
      <w:spacing w:before="160"/>
      <w:jc w:val="center"/>
    </w:pPr>
    <w:rPr>
      <w:i/>
      <w:iCs/>
      <w:color w:val="404040" w:themeColor="text1" w:themeTint="BF"/>
    </w:rPr>
  </w:style>
  <w:style w:type="character" w:customStyle="1" w:styleId="QuoteChar">
    <w:name w:val="Quote Char"/>
    <w:basedOn w:val="DefaultParagraphFont"/>
    <w:link w:val="Quote"/>
    <w:uiPriority w:val="29"/>
    <w:rsid w:val="005A2AB1"/>
    <w:rPr>
      <w:i/>
      <w:iCs/>
      <w:color w:val="404040" w:themeColor="text1" w:themeTint="BF"/>
    </w:rPr>
  </w:style>
  <w:style w:type="paragraph" w:styleId="ListParagraph">
    <w:name w:val="List Paragraph"/>
    <w:basedOn w:val="Normal"/>
    <w:uiPriority w:val="34"/>
    <w:qFormat/>
    <w:rsid w:val="005A2AB1"/>
    <w:pPr>
      <w:ind w:left="720"/>
      <w:contextualSpacing/>
    </w:pPr>
  </w:style>
  <w:style w:type="character" w:styleId="IntenseEmphasis">
    <w:name w:val="Intense Emphasis"/>
    <w:basedOn w:val="DefaultParagraphFont"/>
    <w:uiPriority w:val="21"/>
    <w:qFormat/>
    <w:rsid w:val="005A2AB1"/>
    <w:rPr>
      <w:i/>
      <w:iCs/>
      <w:color w:val="0F4761" w:themeColor="accent1" w:themeShade="BF"/>
    </w:rPr>
  </w:style>
  <w:style w:type="paragraph" w:styleId="IntenseQuote">
    <w:name w:val="Intense Quote"/>
    <w:basedOn w:val="Normal"/>
    <w:next w:val="Normal"/>
    <w:link w:val="IntenseQuoteChar"/>
    <w:uiPriority w:val="30"/>
    <w:qFormat/>
    <w:rsid w:val="005A2A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2AB1"/>
    <w:rPr>
      <w:i/>
      <w:iCs/>
      <w:color w:val="0F4761" w:themeColor="accent1" w:themeShade="BF"/>
    </w:rPr>
  </w:style>
  <w:style w:type="character" w:styleId="IntenseReference">
    <w:name w:val="Intense Reference"/>
    <w:basedOn w:val="DefaultParagraphFont"/>
    <w:uiPriority w:val="32"/>
    <w:qFormat/>
    <w:rsid w:val="005A2AB1"/>
    <w:rPr>
      <w:b/>
      <w:bCs/>
      <w:smallCaps/>
      <w:color w:val="0F4761" w:themeColor="accent1" w:themeShade="BF"/>
      <w:spacing w:val="5"/>
    </w:rPr>
  </w:style>
  <w:style w:type="character" w:styleId="Hyperlink">
    <w:name w:val="Hyperlink"/>
    <w:basedOn w:val="DefaultParagraphFont"/>
    <w:uiPriority w:val="99"/>
    <w:unhideWhenUsed/>
    <w:rsid w:val="005A2AB1"/>
    <w:rPr>
      <w:color w:val="467886" w:themeColor="hyperlink"/>
      <w:u w:val="single"/>
    </w:rPr>
  </w:style>
  <w:style w:type="character" w:styleId="UnresolvedMention">
    <w:name w:val="Unresolved Mention"/>
    <w:basedOn w:val="DefaultParagraphFont"/>
    <w:uiPriority w:val="99"/>
    <w:semiHidden/>
    <w:unhideWhenUsed/>
    <w:rsid w:val="005A2A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9268440">
      <w:bodyDiv w:val="1"/>
      <w:marLeft w:val="0"/>
      <w:marRight w:val="0"/>
      <w:marTop w:val="0"/>
      <w:marBottom w:val="0"/>
      <w:divBdr>
        <w:top w:val="none" w:sz="0" w:space="0" w:color="auto"/>
        <w:left w:val="none" w:sz="0" w:space="0" w:color="auto"/>
        <w:bottom w:val="none" w:sz="0" w:space="0" w:color="auto"/>
        <w:right w:val="none" w:sz="0" w:space="0" w:color="auto"/>
      </w:divBdr>
    </w:div>
    <w:div w:id="97086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tu.int/pub/R-REC-M.21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tu.int/pub/R-REP-M.2410" TargetMode="External"/><Relationship Id="rId5" Type="http://schemas.openxmlformats.org/officeDocument/2006/relationships/hyperlink" Target="https://www.3gpp.org/specifications-technologi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730</Words>
  <Characters>4163</Characters>
  <Application>Microsoft Office Word</Application>
  <DocSecurity>0</DocSecurity>
  <Lines>34</Lines>
  <Paragraphs>9</Paragraphs>
  <ScaleCrop>false</ScaleCrop>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A00325351: Stephen Curran</dc:creator>
  <cp:keywords/>
  <dc:description/>
  <cp:lastModifiedBy>A00325351: Stephen Curran</cp:lastModifiedBy>
  <cp:revision>1</cp:revision>
  <dcterms:created xsi:type="dcterms:W3CDTF">2024-12-28T01:19:00Z</dcterms:created>
  <dcterms:modified xsi:type="dcterms:W3CDTF">2024-12-28T01:20:00Z</dcterms:modified>
</cp:coreProperties>
</file>