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E665" w14:textId="057CBA70" w:rsidR="00A072E1" w:rsidRDefault="00A04B9F" w:rsidP="00C4177E">
      <w:r>
        <w:rPr>
          <w:rFonts w:hint="eastAsia"/>
        </w:rPr>
        <w:t xml:space="preserve"> </w:t>
      </w:r>
      <w:r w:rsidR="00FD0F90">
        <w:t xml:space="preserve">                           </w:t>
      </w:r>
      <w:r>
        <w:rPr>
          <w:rFonts w:hint="eastAsia"/>
        </w:rPr>
        <w:t>讨论题十</w:t>
      </w:r>
      <w:r w:rsidR="00EA52D6">
        <w:rPr>
          <w:rFonts w:hint="eastAsia"/>
        </w:rPr>
        <w:t>一</w:t>
      </w:r>
      <w:r w:rsidR="0030433B">
        <w:rPr>
          <w:rFonts w:hint="eastAsia"/>
        </w:rPr>
        <w:t>（生产成本）</w:t>
      </w:r>
    </w:p>
    <w:p w14:paraId="2CCD7614" w14:textId="55D786F3" w:rsidR="00FD0F90" w:rsidRDefault="00FD0F90" w:rsidP="00C4177E">
      <w:r>
        <w:rPr>
          <w:rFonts w:hint="eastAsia"/>
        </w:rPr>
        <w:t xml:space="preserve"> </w:t>
      </w:r>
      <w:r>
        <w:t xml:space="preserve">                              </w:t>
      </w:r>
    </w:p>
    <w:p w14:paraId="61379862" w14:textId="77777777" w:rsidR="004240E1" w:rsidRDefault="004240E1" w:rsidP="004240E1">
      <w:r>
        <w:rPr>
          <w:rFonts w:hint="eastAsia"/>
        </w:rPr>
        <w:t>一、判断题</w:t>
      </w:r>
    </w:p>
    <w:p w14:paraId="2CDDCD81" w14:textId="77777777" w:rsidR="004240E1" w:rsidRDefault="004240E1" w:rsidP="004240E1">
      <w:pPr>
        <w:ind w:firstLineChars="100" w:firstLine="210"/>
      </w:pPr>
      <w:r>
        <w:rPr>
          <w:rFonts w:hint="eastAsia"/>
        </w:rPr>
        <w:t>某人（从事其他工作的收入等于零）拥有一套设备，花费</w:t>
      </w:r>
      <w:r>
        <w:t>10</w:t>
      </w:r>
      <w:r>
        <w:rPr>
          <w:rFonts w:hint="eastAsia"/>
        </w:rPr>
        <w:t>万购原材料后可以生产产品</w:t>
      </w:r>
      <w:r>
        <w:t>A</w:t>
      </w:r>
      <w:r>
        <w:rPr>
          <w:rFonts w:hint="eastAsia"/>
        </w:rPr>
        <w:t>或者产品</w:t>
      </w:r>
      <w:r>
        <w:t>B</w:t>
      </w:r>
      <w:r>
        <w:rPr>
          <w:rFonts w:hint="eastAsia"/>
        </w:rPr>
        <w:t>。生产产品</w:t>
      </w:r>
      <w:r>
        <w:t>A</w:t>
      </w:r>
      <w:r>
        <w:rPr>
          <w:rFonts w:hint="eastAsia"/>
        </w:rPr>
        <w:t>可获得</w:t>
      </w:r>
      <w:r>
        <w:t>100</w:t>
      </w:r>
      <w:r>
        <w:rPr>
          <w:rFonts w:hint="eastAsia"/>
        </w:rPr>
        <w:t>万销售收入，生产产品</w:t>
      </w:r>
      <w:r>
        <w:t>B</w:t>
      </w:r>
      <w:r>
        <w:rPr>
          <w:rFonts w:hint="eastAsia"/>
        </w:rPr>
        <w:t>可获得</w:t>
      </w:r>
      <w:r>
        <w:t>200</w:t>
      </w:r>
      <w:r>
        <w:rPr>
          <w:rFonts w:hint="eastAsia"/>
        </w:rPr>
        <w:t>万销售收入。如果生产</w:t>
      </w:r>
      <w:r>
        <w:t>B</w:t>
      </w:r>
      <w:r>
        <w:rPr>
          <w:rFonts w:hint="eastAsia"/>
        </w:rPr>
        <w:t>，那么其机会成本就是显性的货币支出</w:t>
      </w:r>
      <w:r>
        <w:t>10</w:t>
      </w:r>
      <w:r>
        <w:rPr>
          <w:rFonts w:hint="eastAsia"/>
        </w:rPr>
        <w:t>万。也有观点认为，生产</w:t>
      </w:r>
      <w:r>
        <w:t>B</w:t>
      </w:r>
      <w:r>
        <w:rPr>
          <w:rFonts w:hint="eastAsia"/>
        </w:rPr>
        <w:t>的机会成本是放弃的机会与显性支出之和，等于</w:t>
      </w:r>
      <w:r>
        <w:t>110</w:t>
      </w:r>
      <w:r>
        <w:rPr>
          <w:rFonts w:hint="eastAsia"/>
        </w:rPr>
        <w:t>万。判断以上两种观点，并讲述理由。</w:t>
      </w:r>
    </w:p>
    <w:p w14:paraId="5421A8E6" w14:textId="50E409C2" w:rsidR="004240E1" w:rsidRPr="009B19E7" w:rsidRDefault="00BE62A3" w:rsidP="004240E1">
      <w:pPr>
        <w:rPr>
          <w:rFonts w:hint="eastAsia"/>
          <w:color w:val="4F81BD" w:themeColor="accent1"/>
        </w:rPr>
      </w:pPr>
      <w:r>
        <w:rPr>
          <w:rFonts w:hint="eastAsia"/>
          <w:color w:val="4F81BD" w:themeColor="accent1"/>
        </w:rPr>
        <w:t>两个观点都不正确，货币支出的</w:t>
      </w:r>
      <w:r>
        <w:rPr>
          <w:rFonts w:hint="eastAsia"/>
          <w:color w:val="4F81BD" w:themeColor="accent1"/>
        </w:rPr>
        <w:t>10</w:t>
      </w:r>
      <w:r>
        <w:rPr>
          <w:rFonts w:hint="eastAsia"/>
          <w:color w:val="4F81BD" w:themeColor="accent1"/>
        </w:rPr>
        <w:t>万元成本是会计成本，而机会成本是为了实现选择而放弃的价值最高的东西，在本情况中应为生产</w:t>
      </w:r>
      <w:r>
        <w:rPr>
          <w:rFonts w:hint="eastAsia"/>
          <w:color w:val="4F81BD" w:themeColor="accent1"/>
        </w:rPr>
        <w:t>A</w:t>
      </w:r>
      <w:r>
        <w:rPr>
          <w:rFonts w:hint="eastAsia"/>
          <w:color w:val="4F81BD" w:themeColor="accent1"/>
        </w:rPr>
        <w:t>产品可能获得的</w:t>
      </w:r>
      <w:r>
        <w:rPr>
          <w:rFonts w:hint="eastAsia"/>
          <w:color w:val="4F81BD" w:themeColor="accent1"/>
        </w:rPr>
        <w:t>100</w:t>
      </w:r>
      <w:r>
        <w:rPr>
          <w:rFonts w:hint="eastAsia"/>
          <w:color w:val="4F81BD" w:themeColor="accent1"/>
        </w:rPr>
        <w:t>万元，两者都不对。</w:t>
      </w:r>
    </w:p>
    <w:p w14:paraId="2A5973FF" w14:textId="77777777" w:rsidR="004240E1" w:rsidRDefault="004240E1" w:rsidP="004240E1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分析题</w:t>
      </w:r>
    </w:p>
    <w:p w14:paraId="44C3BB74" w14:textId="53AB11DD" w:rsidR="004240E1" w:rsidRDefault="006C0AB7" w:rsidP="004240E1">
      <w:pPr>
        <w:pStyle w:val="a3"/>
        <w:ind w:left="432" w:firstLineChars="0" w:firstLine="0"/>
      </w:pPr>
      <w:r>
        <w:rPr>
          <w:rFonts w:hint="eastAsia"/>
        </w:rPr>
        <w:t>以下两题试图构造一些</w:t>
      </w:r>
      <w:r w:rsidR="002D4FF6">
        <w:rPr>
          <w:rFonts w:hint="eastAsia"/>
        </w:rPr>
        <w:t>特例：经济学原理指出，理性人考虑边际量。以下两题说明在一些情况</w:t>
      </w:r>
      <w:r w:rsidR="004240E1">
        <w:rPr>
          <w:rFonts w:hint="eastAsia"/>
        </w:rPr>
        <w:t>下，理性的选择可能与平均量或总量更有关系。</w:t>
      </w:r>
    </w:p>
    <w:p w14:paraId="23FB255D" w14:textId="1821C408" w:rsidR="004240E1" w:rsidRDefault="00200B98" w:rsidP="00200B98">
      <w:pPr>
        <w:pStyle w:val="a3"/>
        <w:numPr>
          <w:ilvl w:val="0"/>
          <w:numId w:val="7"/>
        </w:numPr>
        <w:ind w:firstLineChars="0"/>
      </w:pPr>
      <w:r w:rsidRPr="00200B98">
        <w:rPr>
          <w:rFonts w:hint="eastAsia"/>
        </w:rPr>
        <w:t>假设要素价格不变，企业短期的平均成本曲线</w:t>
      </w:r>
      <w:r w:rsidRPr="00200B98">
        <w:rPr>
          <w:rFonts w:hint="eastAsia"/>
        </w:rPr>
        <w:t xml:space="preserve">SAC </w:t>
      </w:r>
      <w:r w:rsidRPr="00200B98">
        <w:rPr>
          <w:rFonts w:hint="eastAsia"/>
        </w:rPr>
        <w:t>和长期的平均成本曲线</w:t>
      </w:r>
      <w:r w:rsidRPr="00200B98">
        <w:rPr>
          <w:rFonts w:hint="eastAsia"/>
        </w:rPr>
        <w:t>LAC</w:t>
      </w:r>
      <w:r w:rsidRPr="00200B98">
        <w:rPr>
          <w:rFonts w:hint="eastAsia"/>
        </w:rPr>
        <w:t>有怎样的关系？两条线切点含义如何？在图形上绘出企业的短期边际成本曲线</w:t>
      </w:r>
      <w:r w:rsidRPr="00200B98">
        <w:rPr>
          <w:rFonts w:hint="eastAsia"/>
        </w:rPr>
        <w:t>SMC</w:t>
      </w:r>
      <w:r w:rsidRPr="00200B98">
        <w:rPr>
          <w:rFonts w:hint="eastAsia"/>
        </w:rPr>
        <w:t>以及长期边际成本曲线</w:t>
      </w:r>
      <w:r w:rsidRPr="00200B98">
        <w:rPr>
          <w:rFonts w:hint="eastAsia"/>
        </w:rPr>
        <w:t>LMC</w:t>
      </w:r>
      <w:r w:rsidRPr="00200B98">
        <w:rPr>
          <w:rFonts w:hint="eastAsia"/>
        </w:rPr>
        <w:t>（尤其注意</w:t>
      </w:r>
      <w:r w:rsidRPr="00200B98">
        <w:rPr>
          <w:rFonts w:hint="eastAsia"/>
        </w:rPr>
        <w:t>SMC</w:t>
      </w:r>
      <w:r w:rsidRPr="00200B98">
        <w:rPr>
          <w:rFonts w:hint="eastAsia"/>
        </w:rPr>
        <w:t>与</w:t>
      </w:r>
      <w:r w:rsidRPr="00200B98">
        <w:rPr>
          <w:rFonts w:hint="eastAsia"/>
        </w:rPr>
        <w:t>LMC</w:t>
      </w:r>
      <w:r w:rsidRPr="00200B98">
        <w:rPr>
          <w:rFonts w:hint="eastAsia"/>
        </w:rPr>
        <w:t>相等处的产量应该有怎样的对应关系）。为什么从平均成本的角度看，长期一定小于（优于）短期？可是从边际成本的角度看，长期不一定小于短期，很多情形下会出现</w:t>
      </w:r>
      <w:r w:rsidRPr="00200B98">
        <w:rPr>
          <w:rFonts w:hint="eastAsia"/>
        </w:rPr>
        <w:t>LMC</w:t>
      </w:r>
      <w:r w:rsidRPr="00200B98">
        <w:rPr>
          <w:rFonts w:hint="eastAsia"/>
        </w:rPr>
        <w:t>大于</w:t>
      </w:r>
      <w:r w:rsidRPr="00200B98">
        <w:rPr>
          <w:rFonts w:hint="eastAsia"/>
        </w:rPr>
        <w:t>SMC</w:t>
      </w:r>
      <w:r w:rsidRPr="00200B98">
        <w:rPr>
          <w:rFonts w:hint="eastAsia"/>
        </w:rPr>
        <w:t>，指出</w:t>
      </w:r>
      <w:r w:rsidRPr="00200B98">
        <w:rPr>
          <w:rFonts w:hint="eastAsia"/>
        </w:rPr>
        <w:t>LMC</w:t>
      </w:r>
      <w:r w:rsidRPr="00200B98">
        <w:rPr>
          <w:rFonts w:hint="eastAsia"/>
        </w:rPr>
        <w:t>大于</w:t>
      </w:r>
      <w:r w:rsidRPr="00200B98">
        <w:rPr>
          <w:rFonts w:hint="eastAsia"/>
        </w:rPr>
        <w:t>SMC</w:t>
      </w:r>
      <w:r w:rsidRPr="00200B98">
        <w:rPr>
          <w:rFonts w:hint="eastAsia"/>
        </w:rPr>
        <w:t>的情形。如果要判断企业长期与短期生产成本方面的优劣，平均成本与边际成本两种角度是否矛盾？解释之。</w:t>
      </w:r>
    </w:p>
    <w:p w14:paraId="74D51A8D" w14:textId="63EEEF78" w:rsidR="004240E1" w:rsidRDefault="00F05C54" w:rsidP="004240E1">
      <w:pPr>
        <w:pStyle w:val="a3"/>
        <w:ind w:left="360" w:firstLineChars="0" w:firstLine="0"/>
        <w:rPr>
          <w:rFonts w:hint="eastAsia"/>
          <w:color w:val="FF0000"/>
        </w:rPr>
      </w:pPr>
      <w:r>
        <w:rPr>
          <w:rFonts w:hint="eastAsia"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06AAD648" wp14:editId="6D7C6AA3">
            <wp:simplePos x="0" y="0"/>
            <wp:positionH relativeFrom="column">
              <wp:posOffset>123775</wp:posOffset>
            </wp:positionH>
            <wp:positionV relativeFrom="paragraph">
              <wp:posOffset>73810</wp:posOffset>
            </wp:positionV>
            <wp:extent cx="3241675" cy="2836545"/>
            <wp:effectExtent l="0" t="0" r="0" b="0"/>
            <wp:wrapSquare wrapText="bothSides"/>
            <wp:docPr id="117813571" name="图片 1" descr="白板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571" name="图片 1" descr="白板上的文字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0E1">
        <w:rPr>
          <w:rFonts w:hint="eastAsia"/>
          <w:color w:val="FF0000"/>
        </w:rPr>
        <w:t xml:space="preserve">　</w:t>
      </w:r>
      <w:r w:rsidR="00847F51">
        <w:rPr>
          <w:rFonts w:hint="eastAsia"/>
          <w:color w:val="FF0000"/>
        </w:rPr>
        <w:t>假设要素价格不变，企业长期的平均成本曲线</w:t>
      </w:r>
      <w:r w:rsidR="00847F51">
        <w:rPr>
          <w:rFonts w:hint="eastAsia"/>
          <w:color w:val="FF0000"/>
        </w:rPr>
        <w:t>LAC</w:t>
      </w:r>
      <w:r w:rsidR="00847F51">
        <w:rPr>
          <w:rFonts w:hint="eastAsia"/>
          <w:color w:val="FF0000"/>
        </w:rPr>
        <w:t>应该是短期的平均成本曲线</w:t>
      </w:r>
      <w:r w:rsidR="00847F51">
        <w:rPr>
          <w:rFonts w:hint="eastAsia"/>
          <w:color w:val="FF0000"/>
        </w:rPr>
        <w:t>SAC</w:t>
      </w:r>
      <w:r w:rsidR="00847F51">
        <w:rPr>
          <w:rFonts w:hint="eastAsia"/>
          <w:color w:val="FF0000"/>
        </w:rPr>
        <w:t>的包络线，互相相切，且</w:t>
      </w:r>
      <w:r w:rsidR="00847F51">
        <w:rPr>
          <w:rFonts w:hint="eastAsia"/>
          <w:color w:val="FF0000"/>
        </w:rPr>
        <w:t>SAC</w:t>
      </w:r>
      <w:r w:rsidR="00847F51">
        <w:rPr>
          <w:rFonts w:hint="eastAsia"/>
          <w:color w:val="FF0000"/>
        </w:rPr>
        <w:t>在</w:t>
      </w:r>
      <w:r w:rsidR="00847F51">
        <w:rPr>
          <w:rFonts w:hint="eastAsia"/>
          <w:color w:val="FF0000"/>
        </w:rPr>
        <w:t>LAC</w:t>
      </w:r>
      <w:r w:rsidR="00847F51">
        <w:rPr>
          <w:rFonts w:hint="eastAsia"/>
          <w:color w:val="FF0000"/>
        </w:rPr>
        <w:t>之上，而两者的切点表示了企业在一定产量下选择了最优的工厂规模，或者是在一定的工厂规模下选择了最优的产量。</w:t>
      </w:r>
      <w:r>
        <w:rPr>
          <w:rFonts w:hint="eastAsia"/>
          <w:color w:val="FF0000"/>
        </w:rPr>
        <w:t>企业的短期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长期边际成本曲线如图中所示</w:t>
      </w:r>
      <w:r w:rsidR="001E2D03">
        <w:rPr>
          <w:rFonts w:hint="eastAsia"/>
          <w:color w:val="FF0000"/>
        </w:rPr>
        <w:t>。从平均成本的角度来看，企业规模变成了可变量，企业永远能选择相应供给量下的最优规模进行生产，其必然不大于规模固定假设下的短期成本。如图中所示，在对应规模下的产品产量还未达到（小于）最有效率的产量时，</w:t>
      </w:r>
      <w:r w:rsidR="001E2D03">
        <w:rPr>
          <w:rFonts w:hint="eastAsia"/>
          <w:color w:val="FF0000"/>
        </w:rPr>
        <w:t>LMC</w:t>
      </w:r>
      <w:r w:rsidR="001E2D03">
        <w:rPr>
          <w:rFonts w:hint="eastAsia"/>
          <w:color w:val="FF0000"/>
        </w:rPr>
        <w:t>大于</w:t>
      </w:r>
      <w:r w:rsidR="001E2D03">
        <w:rPr>
          <w:rFonts w:hint="eastAsia"/>
          <w:color w:val="FF0000"/>
        </w:rPr>
        <w:t>SMC</w:t>
      </w:r>
      <w:r w:rsidR="001E2D03">
        <w:rPr>
          <w:rFonts w:hint="eastAsia"/>
          <w:color w:val="FF0000"/>
        </w:rPr>
        <w:t>，这是因为，在这个产量下，</w:t>
      </w:r>
      <w:r w:rsidR="001E2D03">
        <w:rPr>
          <w:rFonts w:hint="eastAsia"/>
          <w:color w:val="FF0000"/>
        </w:rPr>
        <w:t>LAC</w:t>
      </w:r>
      <w:r w:rsidR="001E2D03">
        <w:rPr>
          <w:rFonts w:hint="eastAsia"/>
          <w:color w:val="FF0000"/>
        </w:rPr>
        <w:t>所考虑的企业规模小于</w:t>
      </w:r>
      <w:r w:rsidR="001E2D03">
        <w:rPr>
          <w:rFonts w:hint="eastAsia"/>
          <w:color w:val="FF0000"/>
        </w:rPr>
        <w:t>SAC</w:t>
      </w:r>
      <w:r w:rsidR="001E2D03">
        <w:rPr>
          <w:rFonts w:hint="eastAsia"/>
          <w:color w:val="FF0000"/>
        </w:rPr>
        <w:t>所考虑的企业规模，</w:t>
      </w:r>
      <w:r w:rsidR="001E2D03">
        <w:rPr>
          <w:rFonts w:hint="eastAsia"/>
          <w:color w:val="FF0000"/>
        </w:rPr>
        <w:t>LMC</w:t>
      </w:r>
      <w:r w:rsidR="001E2D03">
        <w:rPr>
          <w:rFonts w:hint="eastAsia"/>
          <w:color w:val="FF0000"/>
        </w:rPr>
        <w:t>中包含增加企业规模所要花费的固定成本，而</w:t>
      </w:r>
      <w:r w:rsidR="001E2D03">
        <w:rPr>
          <w:rFonts w:hint="eastAsia"/>
          <w:color w:val="FF0000"/>
        </w:rPr>
        <w:t>SMC</w:t>
      </w:r>
      <w:r w:rsidR="001E2D03">
        <w:rPr>
          <w:rFonts w:hint="eastAsia"/>
          <w:color w:val="FF0000"/>
        </w:rPr>
        <w:t>中只包含增加产量的可变成本，</w:t>
      </w:r>
      <w:r w:rsidR="001E2D03">
        <w:rPr>
          <w:rFonts w:hint="eastAsia"/>
          <w:color w:val="FF0000"/>
        </w:rPr>
        <w:t>LMC</w:t>
      </w:r>
      <w:r w:rsidR="001E2D03">
        <w:rPr>
          <w:rFonts w:hint="eastAsia"/>
          <w:color w:val="FF0000"/>
        </w:rPr>
        <w:t>大于</w:t>
      </w:r>
      <w:r w:rsidR="001E2D03">
        <w:rPr>
          <w:rFonts w:hint="eastAsia"/>
          <w:color w:val="FF0000"/>
        </w:rPr>
        <w:t>SMC</w:t>
      </w:r>
      <w:r w:rsidR="001E2D03">
        <w:rPr>
          <w:rFonts w:hint="eastAsia"/>
          <w:color w:val="FF0000"/>
        </w:rPr>
        <w:t>。如果要判断企业长期与短期生产成本方面的优劣，平均成本和边际成本两种角度并无矛盾，只是前提有所区别，平均成本的视角考虑对企业规模的调整，而边际成本的视角并不考虑如此。</w:t>
      </w:r>
    </w:p>
    <w:p w14:paraId="2E689526" w14:textId="19322832" w:rsidR="004240E1" w:rsidRDefault="004240E1" w:rsidP="004240E1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集团有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两个部门生产一样的产品，两个部门的边</w:t>
      </w:r>
      <w:r w:rsidR="00EC4E29">
        <w:rPr>
          <w:rFonts w:hint="eastAsia"/>
        </w:rPr>
        <w:t>际成本都递增。集团如何在两个部门之间安排生产</w:t>
      </w:r>
      <w:r w:rsidR="00C67375">
        <w:rPr>
          <w:rFonts w:hint="eastAsia"/>
        </w:rPr>
        <w:t>？如果两个部门</w:t>
      </w:r>
      <w:r>
        <w:rPr>
          <w:rFonts w:hint="eastAsia"/>
        </w:rPr>
        <w:t>的边际成本都递减呢？作图回答。</w:t>
      </w:r>
    </w:p>
    <w:p w14:paraId="7D2EAB71" w14:textId="7B68B3D8" w:rsidR="004240E1" w:rsidRPr="004823AB" w:rsidRDefault="007B46E8" w:rsidP="004240E1">
      <w:pPr>
        <w:rPr>
          <w:rFonts w:hint="eastAsia"/>
          <w:color w:val="4F81BD" w:themeColor="accent1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651900E" wp14:editId="0424EC4F">
            <wp:simplePos x="0" y="0"/>
            <wp:positionH relativeFrom="column">
              <wp:posOffset>9420</wp:posOffset>
            </wp:positionH>
            <wp:positionV relativeFrom="paragraph">
              <wp:posOffset>2591435</wp:posOffset>
            </wp:positionV>
            <wp:extent cx="2994660" cy="2713990"/>
            <wp:effectExtent l="0" t="0" r="2540" b="3810"/>
            <wp:wrapSquare wrapText="bothSides"/>
            <wp:docPr id="2040543322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43322" name="图片 4" descr="图示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FAE">
        <w:rPr>
          <w:rFonts w:hint="eastAsia"/>
          <w:color w:val="4F81BD" w:themeColor="accent1"/>
        </w:rPr>
        <w:t>两部门各自的边际成本曲线</w:t>
      </w:r>
      <w:r w:rsidR="001F2FAE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0C58F250" wp14:editId="03C2859A">
            <wp:simplePos x="0" y="0"/>
            <wp:positionH relativeFrom="column">
              <wp:posOffset>1270</wp:posOffset>
            </wp:positionH>
            <wp:positionV relativeFrom="paragraph">
              <wp:posOffset>13970</wp:posOffset>
            </wp:positionV>
            <wp:extent cx="3002400" cy="2549112"/>
            <wp:effectExtent l="0" t="0" r="0" b="3810"/>
            <wp:wrapSquare wrapText="bothSides"/>
            <wp:docPr id="143917725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7725" name="图片 2" descr="图表, 折线图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400" cy="2549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FAE">
        <w:rPr>
          <w:rFonts w:hint="eastAsia"/>
          <w:color w:val="4F81BD" w:themeColor="accent1"/>
        </w:rPr>
        <w:t>（</w:t>
      </w:r>
      <w:r w:rsidR="001F2FAE">
        <w:rPr>
          <w:rFonts w:hint="eastAsia"/>
          <w:color w:val="4F81BD" w:themeColor="accent1"/>
        </w:rPr>
        <w:t>AMC</w:t>
      </w:r>
      <w:r w:rsidR="001F2FAE">
        <w:rPr>
          <w:rFonts w:hint="eastAsia"/>
          <w:color w:val="4F81BD" w:themeColor="accent1"/>
        </w:rPr>
        <w:t>和</w:t>
      </w:r>
      <w:r w:rsidR="001F2FAE">
        <w:rPr>
          <w:rFonts w:hint="eastAsia"/>
          <w:color w:val="4F81BD" w:themeColor="accent1"/>
        </w:rPr>
        <w:t>BMC</w:t>
      </w:r>
      <w:r w:rsidR="001F2FAE">
        <w:rPr>
          <w:rFonts w:hint="eastAsia"/>
          <w:color w:val="4F81BD" w:themeColor="accent1"/>
        </w:rPr>
        <w:t>曲线）和总边际成本曲线（</w:t>
      </w:r>
      <w:r w:rsidR="001F2FAE">
        <w:rPr>
          <w:rFonts w:hint="eastAsia"/>
          <w:color w:val="4F81BD" w:themeColor="accent1"/>
        </w:rPr>
        <w:t>TMC</w:t>
      </w:r>
      <w:r w:rsidR="001F2FAE">
        <w:rPr>
          <w:rFonts w:hint="eastAsia"/>
          <w:color w:val="4F81BD" w:themeColor="accent1"/>
        </w:rPr>
        <w:t>曲线）如图所示，在目标生产量为</w:t>
      </w:r>
      <w:r w:rsidR="001F2FAE">
        <w:rPr>
          <w:rFonts w:hint="eastAsia"/>
          <w:color w:val="4F81BD" w:themeColor="accent1"/>
        </w:rPr>
        <w:t>QT</w:t>
      </w:r>
      <w:r w:rsidR="001F2FAE">
        <w:rPr>
          <w:rFonts w:hint="eastAsia"/>
          <w:color w:val="4F81BD" w:themeColor="accent1"/>
        </w:rPr>
        <w:t>时，对应的边际成本可在</w:t>
      </w:r>
      <w:r w:rsidR="001F2FAE">
        <w:rPr>
          <w:rFonts w:hint="eastAsia"/>
          <w:color w:val="4F81BD" w:themeColor="accent1"/>
        </w:rPr>
        <w:t>TMC</w:t>
      </w:r>
      <w:r w:rsidR="001F2FAE">
        <w:rPr>
          <w:rFonts w:hint="eastAsia"/>
          <w:color w:val="4F81BD" w:themeColor="accent1"/>
        </w:rPr>
        <w:t>上求得，而相应的</w:t>
      </w:r>
      <w:r w:rsidR="001F2FAE">
        <w:rPr>
          <w:rFonts w:hint="eastAsia"/>
          <w:color w:val="4F81BD" w:themeColor="accent1"/>
        </w:rPr>
        <w:t>A</w:t>
      </w:r>
      <w:r w:rsidR="001F2FAE">
        <w:rPr>
          <w:rFonts w:hint="eastAsia"/>
          <w:color w:val="4F81BD" w:themeColor="accent1"/>
        </w:rPr>
        <w:t>部门与</w:t>
      </w:r>
      <w:r w:rsidR="001F2FAE">
        <w:rPr>
          <w:rFonts w:hint="eastAsia"/>
          <w:color w:val="4F81BD" w:themeColor="accent1"/>
        </w:rPr>
        <w:t>B</w:t>
      </w:r>
      <w:r w:rsidR="001F2FAE">
        <w:rPr>
          <w:rFonts w:hint="eastAsia"/>
          <w:color w:val="4F81BD" w:themeColor="accent1"/>
        </w:rPr>
        <w:t>部门的产量可在各自的边际成本曲线上求的，此时两部门边际成本相等，总效率最优。</w:t>
      </w:r>
      <w:r>
        <w:rPr>
          <w:rFonts w:hint="eastAsia"/>
          <w:color w:val="4F81BD" w:themeColor="accent1"/>
        </w:rPr>
        <w:t>两部</w:t>
      </w:r>
      <w:r w:rsidRPr="004823AB">
        <w:rPr>
          <w:rFonts w:hint="eastAsia"/>
          <w:color w:val="4F81BD" w:themeColor="accent1"/>
        </w:rPr>
        <w:t>门边际成本递减时，为了保证总生产成本最低，</w:t>
      </w:r>
      <w:r w:rsidR="004823AB">
        <w:rPr>
          <w:rFonts w:hint="eastAsia"/>
          <w:color w:val="4F81BD" w:themeColor="accent1"/>
        </w:rPr>
        <w:t>应把所有产品集中在一个部门进行生产，本图情况中，应集中在</w:t>
      </w:r>
      <w:r w:rsidR="004823AB">
        <w:rPr>
          <w:rFonts w:hint="eastAsia"/>
          <w:color w:val="4F81BD" w:themeColor="accent1"/>
        </w:rPr>
        <w:t>A</w:t>
      </w:r>
      <w:r w:rsidR="004823AB">
        <w:rPr>
          <w:rFonts w:hint="eastAsia"/>
          <w:color w:val="4F81BD" w:themeColor="accent1"/>
        </w:rPr>
        <w:t>部门进行生产。</w:t>
      </w:r>
    </w:p>
    <w:sectPr w:rsidR="004240E1" w:rsidRPr="004823AB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FB096" w14:textId="77777777" w:rsidR="00FA0EB0" w:rsidRDefault="00FA0EB0" w:rsidP="0027197B">
      <w:r>
        <w:separator/>
      </w:r>
    </w:p>
  </w:endnote>
  <w:endnote w:type="continuationSeparator" w:id="0">
    <w:p w14:paraId="24DD13F0" w14:textId="77777777" w:rsidR="00FA0EB0" w:rsidRDefault="00FA0EB0" w:rsidP="00271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5243214"/>
      <w:docPartObj>
        <w:docPartGallery w:val="Page Numbers (Bottom of Page)"/>
        <w:docPartUnique/>
      </w:docPartObj>
    </w:sdtPr>
    <w:sdtContent>
      <w:p w14:paraId="5692B7F6" w14:textId="77777777" w:rsidR="004240E1" w:rsidRDefault="004240E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4FF6" w:rsidRPr="002D4FF6">
          <w:rPr>
            <w:noProof/>
            <w:lang w:val="zh-CN"/>
          </w:rPr>
          <w:t>1</w:t>
        </w:r>
        <w:r>
          <w:fldChar w:fldCharType="end"/>
        </w:r>
      </w:p>
    </w:sdtContent>
  </w:sdt>
  <w:p w14:paraId="55A83BCC" w14:textId="77777777" w:rsidR="004240E1" w:rsidRDefault="004240E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67DB5" w14:textId="77777777" w:rsidR="00FA0EB0" w:rsidRDefault="00FA0EB0" w:rsidP="0027197B">
      <w:r>
        <w:separator/>
      </w:r>
    </w:p>
  </w:footnote>
  <w:footnote w:type="continuationSeparator" w:id="0">
    <w:p w14:paraId="7783C0CC" w14:textId="77777777" w:rsidR="00FA0EB0" w:rsidRDefault="00FA0EB0" w:rsidP="002719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600F"/>
    <w:multiLevelType w:val="hybridMultilevel"/>
    <w:tmpl w:val="8F9E39EA"/>
    <w:lvl w:ilvl="0" w:tplc="63F405F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C67349"/>
    <w:multiLevelType w:val="hybridMultilevel"/>
    <w:tmpl w:val="502C32A6"/>
    <w:lvl w:ilvl="0" w:tplc="68E2083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0F761F"/>
    <w:multiLevelType w:val="hybridMultilevel"/>
    <w:tmpl w:val="5A200C66"/>
    <w:lvl w:ilvl="0" w:tplc="DA104F2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19D0FF0"/>
    <w:multiLevelType w:val="hybridMultilevel"/>
    <w:tmpl w:val="3404E276"/>
    <w:lvl w:ilvl="0" w:tplc="F1C82246">
      <w:start w:val="1"/>
      <w:numFmt w:val="decimal"/>
      <w:lvlText w:val="%1．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8F513F"/>
    <w:multiLevelType w:val="hybridMultilevel"/>
    <w:tmpl w:val="944C9E36"/>
    <w:lvl w:ilvl="0" w:tplc="1054E108">
      <w:start w:val="2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FD03044"/>
    <w:multiLevelType w:val="hybridMultilevel"/>
    <w:tmpl w:val="A3DCAF8A"/>
    <w:lvl w:ilvl="0" w:tplc="D134329A">
      <w:start w:val="1"/>
      <w:numFmt w:val="decimal"/>
      <w:lvlText w:val="（%1）"/>
      <w:lvlJc w:val="left"/>
      <w:pPr>
        <w:ind w:left="1790" w:hanging="9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2097506846">
    <w:abstractNumId w:val="1"/>
  </w:num>
  <w:num w:numId="2" w16cid:durableId="1106461896">
    <w:abstractNumId w:val="5"/>
  </w:num>
  <w:num w:numId="3" w16cid:durableId="1224020592">
    <w:abstractNumId w:val="2"/>
  </w:num>
  <w:num w:numId="4" w16cid:durableId="1418988293">
    <w:abstractNumId w:val="4"/>
  </w:num>
  <w:num w:numId="5" w16cid:durableId="256864315">
    <w:abstractNumId w:val="0"/>
  </w:num>
  <w:num w:numId="6" w16cid:durableId="112207378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15400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3850957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183"/>
    <w:rsid w:val="00000619"/>
    <w:rsid w:val="000013FC"/>
    <w:rsid w:val="00094183"/>
    <w:rsid w:val="000A7801"/>
    <w:rsid w:val="000F4358"/>
    <w:rsid w:val="00102D3D"/>
    <w:rsid w:val="00116858"/>
    <w:rsid w:val="00122A1C"/>
    <w:rsid w:val="00144E83"/>
    <w:rsid w:val="00167705"/>
    <w:rsid w:val="00185F0E"/>
    <w:rsid w:val="001D6998"/>
    <w:rsid w:val="001D7E43"/>
    <w:rsid w:val="001E2D03"/>
    <w:rsid w:val="001F2FAE"/>
    <w:rsid w:val="00200B98"/>
    <w:rsid w:val="00257814"/>
    <w:rsid w:val="0027197B"/>
    <w:rsid w:val="002761E9"/>
    <w:rsid w:val="002D4FF6"/>
    <w:rsid w:val="002F1CF5"/>
    <w:rsid w:val="0030433B"/>
    <w:rsid w:val="0036693E"/>
    <w:rsid w:val="00414B54"/>
    <w:rsid w:val="004240E1"/>
    <w:rsid w:val="004318C7"/>
    <w:rsid w:val="00466556"/>
    <w:rsid w:val="004823AB"/>
    <w:rsid w:val="00487B33"/>
    <w:rsid w:val="00493777"/>
    <w:rsid w:val="00536056"/>
    <w:rsid w:val="00557458"/>
    <w:rsid w:val="005F70BF"/>
    <w:rsid w:val="006C0AB7"/>
    <w:rsid w:val="0071498D"/>
    <w:rsid w:val="00746798"/>
    <w:rsid w:val="00752341"/>
    <w:rsid w:val="007B46E8"/>
    <w:rsid w:val="007D5EEA"/>
    <w:rsid w:val="008079F5"/>
    <w:rsid w:val="00847F51"/>
    <w:rsid w:val="008C691B"/>
    <w:rsid w:val="009721EA"/>
    <w:rsid w:val="009B19E7"/>
    <w:rsid w:val="009E26A2"/>
    <w:rsid w:val="00A04B9F"/>
    <w:rsid w:val="00A06349"/>
    <w:rsid w:val="00A072E1"/>
    <w:rsid w:val="00A226ED"/>
    <w:rsid w:val="00A3360E"/>
    <w:rsid w:val="00A644A4"/>
    <w:rsid w:val="00A8137B"/>
    <w:rsid w:val="00AE06D3"/>
    <w:rsid w:val="00B0784E"/>
    <w:rsid w:val="00B37DC1"/>
    <w:rsid w:val="00BE62A3"/>
    <w:rsid w:val="00C4177E"/>
    <w:rsid w:val="00C4282E"/>
    <w:rsid w:val="00C67375"/>
    <w:rsid w:val="00CF378F"/>
    <w:rsid w:val="00D37454"/>
    <w:rsid w:val="00D81062"/>
    <w:rsid w:val="00D90ACB"/>
    <w:rsid w:val="00D94439"/>
    <w:rsid w:val="00DB2B14"/>
    <w:rsid w:val="00DE3E20"/>
    <w:rsid w:val="00E616C0"/>
    <w:rsid w:val="00E748A1"/>
    <w:rsid w:val="00E93B60"/>
    <w:rsid w:val="00EA52D6"/>
    <w:rsid w:val="00EC4E29"/>
    <w:rsid w:val="00F05C54"/>
    <w:rsid w:val="00FA0EB0"/>
    <w:rsid w:val="00FB7601"/>
    <w:rsid w:val="00FD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44E32"/>
  <w15:docId w15:val="{A3274ACB-A3CA-439C-94DC-D4514B6A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3FC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00061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000619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719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7197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719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719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190</Words>
  <Characters>1088</Characters>
  <Application>Microsoft Office Word</Application>
  <DocSecurity>0</DocSecurity>
  <Lines>9</Lines>
  <Paragraphs>2</Paragraphs>
  <ScaleCrop>false</ScaleCrop>
  <Company>Microsoft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pku</dc:creator>
  <cp:lastModifiedBy>Xutong ZHAO</cp:lastModifiedBy>
  <cp:revision>34</cp:revision>
  <dcterms:created xsi:type="dcterms:W3CDTF">2019-11-12T02:42:00Z</dcterms:created>
  <dcterms:modified xsi:type="dcterms:W3CDTF">2025-11-27T08:34:00Z</dcterms:modified>
</cp:coreProperties>
</file>