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EBDE" w14:textId="7961353C" w:rsidR="005E3A3C" w:rsidRPr="00562010" w:rsidRDefault="005E3A3C" w:rsidP="005E3A3C">
      <w:pPr>
        <w:ind w:firstLineChars="1600" w:firstLine="3360"/>
        <w:rPr>
          <w:rFonts w:ascii="宋体" w:eastAsia="宋体" w:hAnsi="宋体"/>
        </w:rPr>
      </w:pPr>
      <w:r w:rsidRPr="00562010">
        <w:rPr>
          <w:rFonts w:ascii="宋体" w:eastAsia="宋体" w:hAnsi="宋体" w:hint="eastAsia"/>
        </w:rPr>
        <w:t>讨论题</w:t>
      </w:r>
      <w:r w:rsidR="00BC6945" w:rsidRPr="00562010">
        <w:rPr>
          <w:rFonts w:ascii="宋体" w:eastAsia="宋体" w:hAnsi="宋体" w:hint="eastAsia"/>
        </w:rPr>
        <w:t>十</w:t>
      </w:r>
    </w:p>
    <w:p w14:paraId="3127923E" w14:textId="77777777" w:rsidR="005E3A3C" w:rsidRPr="00562010" w:rsidRDefault="005E3A3C" w:rsidP="005E3A3C">
      <w:pPr>
        <w:rPr>
          <w:rFonts w:ascii="宋体" w:eastAsia="宋体" w:hAnsi="宋体"/>
        </w:rPr>
      </w:pPr>
      <w:r w:rsidRPr="00562010">
        <w:rPr>
          <w:rFonts w:ascii="宋体" w:eastAsia="宋体" w:hAnsi="宋体" w:hint="eastAsia"/>
        </w:rPr>
        <w:t>一、污染的“供给”与“需求”</w:t>
      </w:r>
    </w:p>
    <w:p w14:paraId="56223242" w14:textId="7366A929" w:rsidR="005E3A3C" w:rsidRPr="00562010" w:rsidRDefault="005E3A3C" w:rsidP="005E3A3C">
      <w:pPr>
        <w:rPr>
          <w:rFonts w:ascii="宋体" w:eastAsia="宋体" w:hAnsi="宋体"/>
        </w:rPr>
      </w:pPr>
      <w:r w:rsidRPr="00562010">
        <w:rPr>
          <w:rFonts w:ascii="宋体" w:eastAsia="宋体" w:hAnsi="宋体" w:hint="eastAsia"/>
        </w:rPr>
        <w:t xml:space="preserve">  有两家钢铁厂，每年都向河流排放污水。以前没有任何环保政策，现在将出台环保措施，有三种环保措施可供选择。第一种，规定每家钢铁厂各自减少K吨污水排放；第二种，每吨污水征收T元庇古税；第三种，免费等额颁发污染许可证给两个企业，然后允许许可证交易。</w:t>
      </w:r>
    </w:p>
    <w:p w14:paraId="78EEF0BB" w14:textId="77777777" w:rsidR="005E3A3C" w:rsidRPr="00562010" w:rsidRDefault="005E3A3C" w:rsidP="005E3A3C">
      <w:pPr>
        <w:rPr>
          <w:rFonts w:ascii="宋体" w:eastAsia="宋体" w:hAnsi="宋体"/>
        </w:rPr>
      </w:pPr>
      <w:r w:rsidRPr="00562010">
        <w:rPr>
          <w:rFonts w:ascii="宋体" w:eastAsia="宋体" w:hAnsi="宋体" w:hint="eastAsia"/>
        </w:rPr>
        <w:t xml:space="preserve">  假设每个企业减少污染排放量的边际成本递增，两个企业减少排放的边际成本曲线不完全相同。</w:t>
      </w:r>
    </w:p>
    <w:p w14:paraId="01961F36" w14:textId="77777777" w:rsidR="005E3A3C" w:rsidRPr="00562010" w:rsidRDefault="005E3A3C" w:rsidP="005E3A3C">
      <w:pPr>
        <w:pStyle w:val="a3"/>
        <w:numPr>
          <w:ilvl w:val="0"/>
          <w:numId w:val="1"/>
        </w:numPr>
        <w:ind w:firstLineChars="0"/>
        <w:rPr>
          <w:rFonts w:ascii="宋体" w:eastAsia="宋体" w:hAnsi="宋体"/>
        </w:rPr>
      </w:pPr>
      <w:r w:rsidRPr="00562010">
        <w:rPr>
          <w:rFonts w:ascii="宋体" w:eastAsia="宋体" w:hAnsi="宋体" w:hint="eastAsia"/>
        </w:rPr>
        <w:t>描绘企业对污染的“需求曲线”。</w:t>
      </w:r>
    </w:p>
    <w:p w14:paraId="77381608" w14:textId="6BDC7AE4" w:rsidR="005E3A3C" w:rsidRPr="00562010" w:rsidRDefault="00F27F7A" w:rsidP="005E3A3C">
      <w:pPr>
        <w:pStyle w:val="a3"/>
        <w:ind w:left="360" w:firstLineChars="0" w:firstLine="0"/>
        <w:rPr>
          <w:rFonts w:ascii="宋体" w:eastAsia="宋体" w:hAnsi="宋体"/>
          <w:color w:val="FF0000"/>
        </w:rPr>
      </w:pPr>
      <w:r>
        <w:rPr>
          <w:rFonts w:ascii="宋体" w:eastAsia="宋体" w:hAnsi="宋体"/>
          <w:noProof/>
        </w:rPr>
        <w:drawing>
          <wp:inline distT="0" distB="0" distL="0" distR="0" wp14:anchorId="04636A4D" wp14:editId="37761CED">
            <wp:extent cx="2541415" cy="2111828"/>
            <wp:effectExtent l="0" t="0" r="0" b="0"/>
            <wp:docPr id="2051842053"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42053" name="图片 1" descr="图片包含 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60769" cy="2127910"/>
                    </a:xfrm>
                    <a:prstGeom prst="rect">
                      <a:avLst/>
                    </a:prstGeom>
                  </pic:spPr>
                </pic:pic>
              </a:graphicData>
            </a:graphic>
          </wp:inline>
        </w:drawing>
      </w:r>
    </w:p>
    <w:p w14:paraId="3DB232AF" w14:textId="169CBE17" w:rsidR="005E3A3C" w:rsidRPr="00562010" w:rsidRDefault="005E3A3C" w:rsidP="005E3A3C">
      <w:pPr>
        <w:pStyle w:val="a3"/>
        <w:numPr>
          <w:ilvl w:val="0"/>
          <w:numId w:val="1"/>
        </w:numPr>
        <w:ind w:firstLineChars="0"/>
        <w:rPr>
          <w:rFonts w:ascii="宋体" w:eastAsia="宋体" w:hAnsi="宋体"/>
        </w:rPr>
      </w:pPr>
      <w:r w:rsidRPr="00562010">
        <w:rPr>
          <w:rFonts w:ascii="宋体" w:eastAsia="宋体" w:hAnsi="宋体" w:hint="eastAsia"/>
        </w:rPr>
        <w:t>三种环保措施，哪种成本最低？用图形严格论证。</w:t>
      </w:r>
      <w:r w:rsidR="00430879">
        <w:rPr>
          <w:rFonts w:ascii="宋体" w:eastAsia="宋体" w:hAnsi="宋体"/>
          <w:noProof/>
        </w:rPr>
        <w:drawing>
          <wp:anchor distT="0" distB="0" distL="114300" distR="114300" simplePos="0" relativeHeight="251658240" behindDoc="0" locked="0" layoutInCell="1" allowOverlap="1" wp14:anchorId="16352517" wp14:editId="6200936F">
            <wp:simplePos x="0" y="0"/>
            <wp:positionH relativeFrom="column">
              <wp:posOffset>228600</wp:posOffset>
            </wp:positionH>
            <wp:positionV relativeFrom="paragraph">
              <wp:posOffset>278130</wp:posOffset>
            </wp:positionV>
            <wp:extent cx="2524125" cy="2024380"/>
            <wp:effectExtent l="0" t="0" r="3175" b="0"/>
            <wp:wrapSquare wrapText="bothSides"/>
            <wp:docPr id="567644648" name="图片 6" descr="图示,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44648" name="图片 6" descr="图示, 折线图&#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4125" cy="2024380"/>
                    </a:xfrm>
                    <a:prstGeom prst="rect">
                      <a:avLst/>
                    </a:prstGeom>
                  </pic:spPr>
                </pic:pic>
              </a:graphicData>
            </a:graphic>
            <wp14:sizeRelH relativeFrom="page">
              <wp14:pctWidth>0</wp14:pctWidth>
            </wp14:sizeRelH>
            <wp14:sizeRelV relativeFrom="page">
              <wp14:pctHeight>0</wp14:pctHeight>
            </wp14:sizeRelV>
          </wp:anchor>
        </w:drawing>
      </w:r>
    </w:p>
    <w:p w14:paraId="784F39AA" w14:textId="0DE2F236" w:rsidR="005E3A3C" w:rsidRPr="00562010" w:rsidRDefault="00E1785B" w:rsidP="005E3A3C">
      <w:pPr>
        <w:pStyle w:val="a3"/>
        <w:ind w:left="360" w:firstLineChars="0" w:firstLine="0"/>
        <w:rPr>
          <w:rFonts w:ascii="宋体" w:eastAsia="宋体" w:hAnsi="宋体" w:hint="eastAsia"/>
        </w:rPr>
      </w:pPr>
      <w:r>
        <w:rPr>
          <w:rFonts w:ascii="宋体" w:eastAsia="宋体" w:hAnsi="宋体" w:hint="eastAsia"/>
          <w:color w:val="5B9BD5" w:themeColor="accent1"/>
        </w:rPr>
        <w:t>收集庇古税和发放污染许可证的成本等同且最低，理由如图所示，限制排放数量时，企业1（图中需求曲线D1）的边际治理成本远高于企业2，而在收集庇古税时，自然状态下两企业会自动减小污染排放至其边际治理成本与庇古税税额相等（到红色</w:t>
      </w:r>
      <w:r w:rsidRPr="00E1785B">
        <w:rPr>
          <w:rFonts w:ascii="宋体" w:eastAsia="宋体" w:hAnsi="宋体" w:hint="eastAsia"/>
          <w:color w:val="EE0000"/>
        </w:rPr>
        <w:t>E</w:t>
      </w:r>
      <w:r>
        <w:rPr>
          <w:rFonts w:ascii="宋体" w:eastAsia="宋体" w:hAnsi="宋体" w:hint="eastAsia"/>
          <w:color w:val="5B9BD5" w:themeColor="accent1"/>
        </w:rPr>
        <w:t>与</w:t>
      </w:r>
      <w:r w:rsidRPr="00E1785B">
        <w:rPr>
          <w:rFonts w:ascii="宋体" w:eastAsia="宋体" w:hAnsi="宋体" w:hint="eastAsia"/>
          <w:color w:val="EE0000"/>
        </w:rPr>
        <w:t>F</w:t>
      </w:r>
      <w:r w:rsidRPr="00E1785B">
        <w:rPr>
          <w:rFonts w:ascii="宋体" w:eastAsia="宋体" w:hAnsi="宋体" w:hint="eastAsia"/>
          <w:color w:val="5B9BD5" w:themeColor="accent1"/>
        </w:rPr>
        <w:t>点</w:t>
      </w:r>
      <w:r>
        <w:rPr>
          <w:rFonts w:ascii="宋体" w:eastAsia="宋体" w:hAnsi="宋体" w:hint="eastAsia"/>
          <w:color w:val="5B9BD5" w:themeColor="accent1"/>
        </w:rPr>
        <w:t>），等效于企业1将一部分治理责任转移给了治理成本更低的企业2，</w:t>
      </w:r>
      <w:r w:rsidR="00153403">
        <w:rPr>
          <w:rFonts w:ascii="宋体" w:eastAsia="宋体" w:hAnsi="宋体" w:hint="eastAsia"/>
          <w:color w:val="5B9BD5" w:themeColor="accent1"/>
        </w:rPr>
        <w:t>相较于直接限制污染数量减小了黄色面积的成本，增加了红色面积的成本</w:t>
      </w:r>
      <w:r w:rsidR="00430879">
        <w:rPr>
          <w:rFonts w:ascii="宋体" w:eastAsia="宋体" w:hAnsi="宋体" w:hint="eastAsia"/>
          <w:color w:val="5B9BD5" w:themeColor="accent1"/>
        </w:rPr>
        <w:t>，显然总成本降低。而发放等额排污许可的做法在最终效果上与征收庇古税相同，只是企业1会把以BE为斜边T为直角边的小三角形的利益转让给企业2，总的社会成本不变。</w:t>
      </w:r>
    </w:p>
    <w:p w14:paraId="126423A6" w14:textId="2D89AAC1" w:rsidR="005E3A3C" w:rsidRDefault="005E3A3C" w:rsidP="005E3A3C">
      <w:pPr>
        <w:pStyle w:val="a3"/>
        <w:numPr>
          <w:ilvl w:val="0"/>
          <w:numId w:val="1"/>
        </w:numPr>
        <w:ind w:firstLineChars="0"/>
        <w:rPr>
          <w:rFonts w:ascii="宋体" w:eastAsia="宋体" w:hAnsi="宋体"/>
        </w:rPr>
      </w:pPr>
      <w:r w:rsidRPr="00562010">
        <w:rPr>
          <w:rFonts w:ascii="宋体" w:eastAsia="宋体" w:hAnsi="宋体" w:hint="eastAsia"/>
        </w:rPr>
        <w:t>对于第三种措施，保留许可证可交易的规定。如果许可证随机发放，经济效率与等额发放有区别吗？答案的经济直觉是什么？</w:t>
      </w:r>
    </w:p>
    <w:p w14:paraId="0B325908" w14:textId="3745E3BC" w:rsidR="00430879" w:rsidRPr="00430879" w:rsidRDefault="00430879" w:rsidP="00430879">
      <w:pPr>
        <w:rPr>
          <w:rFonts w:ascii="宋体" w:eastAsia="宋体" w:hAnsi="宋体" w:hint="eastAsia"/>
          <w:color w:val="5B9BD5" w:themeColor="accent1"/>
        </w:rPr>
      </w:pPr>
      <w:r>
        <w:rPr>
          <w:rFonts w:ascii="宋体" w:eastAsia="宋体" w:hAnsi="宋体" w:hint="eastAsia"/>
          <w:color w:val="5B9BD5" w:themeColor="accent1"/>
        </w:rPr>
        <w:t>没有区别，根据科斯定理，只要谈判成本很低，初始产权的分配不会影响最终的效率。</w:t>
      </w:r>
    </w:p>
    <w:p w14:paraId="26B85892" w14:textId="77777777" w:rsidR="005E3A3C" w:rsidRPr="00562010" w:rsidRDefault="005E3A3C" w:rsidP="005E3A3C">
      <w:pPr>
        <w:rPr>
          <w:rFonts w:ascii="宋体" w:eastAsia="宋体" w:hAnsi="宋体"/>
        </w:rPr>
      </w:pPr>
      <w:r w:rsidRPr="00562010">
        <w:rPr>
          <w:rFonts w:ascii="宋体" w:eastAsia="宋体" w:hAnsi="宋体" w:hint="eastAsia"/>
        </w:rPr>
        <w:t>二、庇古关于公路的例子：公地的悲剧与产权界定</w:t>
      </w:r>
    </w:p>
    <w:p w14:paraId="092A9489" w14:textId="77777777" w:rsidR="005E3A3C" w:rsidRPr="00562010" w:rsidRDefault="005E3A3C" w:rsidP="005E3A3C">
      <w:pPr>
        <w:rPr>
          <w:rFonts w:ascii="宋体" w:eastAsia="宋体" w:hAnsi="宋体"/>
        </w:rPr>
      </w:pPr>
      <w:r w:rsidRPr="00562010">
        <w:rPr>
          <w:rFonts w:ascii="宋体" w:eastAsia="宋体" w:hAnsi="宋体" w:hint="eastAsia"/>
        </w:rPr>
        <w:t xml:space="preserve">  有两条公路连接两个城市，一条狭窄但是笔直（A），不拥堵的通勤时间为1个小时，另外一条弯曲但是宽敞（B），通勤时间为2个小时。狭窄道路上的汽车越多就越堵，通勤时间越长。宽敞道路无论多少车都不会拥堵。两地通行的车辆很多。</w:t>
      </w:r>
    </w:p>
    <w:p w14:paraId="419107CA" w14:textId="77777777" w:rsidR="005E3A3C" w:rsidRPr="00562010" w:rsidRDefault="005E3A3C" w:rsidP="005E3A3C">
      <w:pPr>
        <w:pStyle w:val="a3"/>
        <w:numPr>
          <w:ilvl w:val="0"/>
          <w:numId w:val="2"/>
        </w:numPr>
        <w:ind w:firstLineChars="0"/>
        <w:rPr>
          <w:rFonts w:ascii="宋体" w:eastAsia="宋体" w:hAnsi="宋体"/>
        </w:rPr>
      </w:pPr>
      <w:r w:rsidRPr="00562010">
        <w:rPr>
          <w:rFonts w:ascii="宋体" w:eastAsia="宋体" w:hAnsi="宋体" w:hint="eastAsia"/>
        </w:rPr>
        <w:t>在均衡时，人们的通勤时间是多少？</w:t>
      </w:r>
    </w:p>
    <w:p w14:paraId="73E496D0" w14:textId="37F48E86" w:rsidR="005E3A3C" w:rsidRPr="00562010" w:rsidRDefault="00430879" w:rsidP="005E3A3C">
      <w:pPr>
        <w:pStyle w:val="a3"/>
        <w:ind w:left="570" w:firstLineChars="0" w:firstLine="0"/>
        <w:rPr>
          <w:rFonts w:ascii="宋体" w:eastAsia="宋体" w:hAnsi="宋体" w:hint="eastAsia"/>
          <w:color w:val="FF0000"/>
        </w:rPr>
      </w:pPr>
      <w:r>
        <w:rPr>
          <w:rFonts w:ascii="宋体" w:eastAsia="宋体" w:hAnsi="宋体" w:hint="eastAsia"/>
          <w:color w:val="FF0000"/>
        </w:rPr>
        <w:t>通勤时间为2小时，因为在通勤时间小于两小时时，走A公路总是有收益，当走A公路的通勤时间因为拥堵而刚刚超过2小时时，走B公路变为理性选择，而B公路不会</w:t>
      </w:r>
      <w:r>
        <w:rPr>
          <w:rFonts w:ascii="宋体" w:eastAsia="宋体" w:hAnsi="宋体" w:hint="eastAsia"/>
          <w:color w:val="FF0000"/>
        </w:rPr>
        <w:lastRenderedPageBreak/>
        <w:t>因为人流量的改变而改变通勤时间，因此剩余人流量都会从B公路通过，通勤时间固定在2小时。</w:t>
      </w:r>
    </w:p>
    <w:p w14:paraId="32542706" w14:textId="02BCB8BF" w:rsidR="005E3A3C" w:rsidRPr="00430879" w:rsidRDefault="005E3A3C" w:rsidP="00430879">
      <w:pPr>
        <w:pStyle w:val="a3"/>
        <w:numPr>
          <w:ilvl w:val="0"/>
          <w:numId w:val="2"/>
        </w:numPr>
        <w:ind w:firstLineChars="0"/>
        <w:rPr>
          <w:rFonts w:ascii="宋体" w:eastAsia="宋体" w:hAnsi="宋体" w:hint="eastAsia"/>
        </w:rPr>
      </w:pPr>
      <w:r w:rsidRPr="00562010">
        <w:rPr>
          <w:rFonts w:ascii="宋体" w:eastAsia="宋体" w:hAnsi="宋体" w:hint="eastAsia"/>
        </w:rPr>
        <w:t>横轴表示车流量，纵轴表示时间，请作出两条道路的平均通勤时间曲线。</w:t>
      </w:r>
      <w:r w:rsidR="00430879">
        <w:rPr>
          <w:rFonts w:ascii="宋体" w:eastAsia="宋体" w:hAnsi="宋体"/>
          <w:noProof/>
        </w:rPr>
        <w:drawing>
          <wp:inline distT="0" distB="0" distL="0" distR="0" wp14:anchorId="3E406858" wp14:editId="6A65E49F">
            <wp:extent cx="2538801" cy="2030185"/>
            <wp:effectExtent l="0" t="0" r="1270" b="1905"/>
            <wp:docPr id="437269701" name="图片 7" descr="图片包含 照片, 挂, 不同, 鸟&#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69701" name="图片 7" descr="图片包含 照片, 挂, 不同, 鸟&#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8801" cy="2030185"/>
                    </a:xfrm>
                    <a:prstGeom prst="rect">
                      <a:avLst/>
                    </a:prstGeom>
                  </pic:spPr>
                </pic:pic>
              </a:graphicData>
            </a:graphic>
          </wp:inline>
        </w:drawing>
      </w:r>
    </w:p>
    <w:p w14:paraId="6169D211" w14:textId="5AEE0E11" w:rsidR="005E3A3C" w:rsidRDefault="005E3A3C" w:rsidP="005E3A3C">
      <w:pPr>
        <w:pStyle w:val="a3"/>
        <w:numPr>
          <w:ilvl w:val="0"/>
          <w:numId w:val="2"/>
        </w:numPr>
        <w:ind w:firstLineChars="0"/>
        <w:rPr>
          <w:rFonts w:ascii="宋体" w:eastAsia="宋体" w:hAnsi="宋体"/>
        </w:rPr>
      </w:pPr>
      <w:r w:rsidRPr="00562010">
        <w:rPr>
          <w:rFonts w:ascii="宋体" w:eastAsia="宋体" w:hAnsi="宋体" w:hint="eastAsia"/>
        </w:rPr>
        <w:t>边际影响是指</w:t>
      </w:r>
      <w:r w:rsidR="00444517">
        <w:rPr>
          <w:rFonts w:ascii="宋体" w:eastAsia="宋体" w:hAnsi="宋体" w:hint="eastAsia"/>
        </w:rPr>
        <w:t>道路上</w:t>
      </w:r>
      <w:r w:rsidRPr="00562010">
        <w:rPr>
          <w:rFonts w:ascii="宋体" w:eastAsia="宋体" w:hAnsi="宋体" w:hint="eastAsia"/>
        </w:rPr>
        <w:t>多出的一辆车对</w:t>
      </w:r>
      <w:r w:rsidR="00444517">
        <w:rPr>
          <w:rFonts w:ascii="宋体" w:eastAsia="宋体" w:hAnsi="宋体" w:hint="eastAsia"/>
        </w:rPr>
        <w:t>此路上</w:t>
      </w:r>
      <w:r w:rsidRPr="00562010">
        <w:rPr>
          <w:rFonts w:ascii="宋体" w:eastAsia="宋体" w:hAnsi="宋体" w:hint="eastAsia"/>
        </w:rPr>
        <w:t>所</w:t>
      </w:r>
      <w:r w:rsidR="00B555D0">
        <w:rPr>
          <w:rFonts w:ascii="宋体" w:eastAsia="宋体" w:hAnsi="宋体" w:hint="eastAsia"/>
        </w:rPr>
        <w:t>有车通勤总体时间的</w:t>
      </w:r>
      <w:r w:rsidRPr="00562010">
        <w:rPr>
          <w:rFonts w:ascii="宋体" w:eastAsia="宋体" w:hAnsi="宋体" w:hint="eastAsia"/>
        </w:rPr>
        <w:t>影响，在上问的坐标图中作出两条道路的边际影响曲线。</w:t>
      </w:r>
    </w:p>
    <w:p w14:paraId="69260D81" w14:textId="7CFA2737" w:rsidR="004A4545" w:rsidRPr="00950650" w:rsidRDefault="00D558D1" w:rsidP="004A4545">
      <w:pPr>
        <w:ind w:left="570"/>
        <w:rPr>
          <w:rFonts w:ascii="宋体" w:eastAsia="宋体" w:hAnsi="宋体" w:hint="eastAsia"/>
          <w:color w:val="5B9BD5" w:themeColor="accent1"/>
        </w:rPr>
      </w:pPr>
      <w:r w:rsidRPr="00D558D1">
        <w:rPr>
          <w:rFonts w:ascii="宋体" w:eastAsia="宋体" w:hAnsi="宋体"/>
          <w:color w:val="5B9BD5" w:themeColor="accent1"/>
        </w:rPr>
        <w:drawing>
          <wp:inline distT="0" distB="0" distL="0" distR="0" wp14:anchorId="5BBD8C97" wp14:editId="183D7DB3">
            <wp:extent cx="3467281" cy="480477"/>
            <wp:effectExtent l="0" t="0" r="0" b="2540"/>
            <wp:docPr id="155543120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31203" name="图片 1" descr="文本&#10;&#10;AI 生成的内容可能不正确。"/>
                    <pic:cNvPicPr/>
                  </pic:nvPicPr>
                  <pic:blipFill>
                    <a:blip r:embed="rId8"/>
                    <a:stretch>
                      <a:fillRect/>
                    </a:stretch>
                  </pic:blipFill>
                  <pic:spPr>
                    <a:xfrm>
                      <a:off x="0" y="0"/>
                      <a:ext cx="3525546" cy="488551"/>
                    </a:xfrm>
                    <a:prstGeom prst="rect">
                      <a:avLst/>
                    </a:prstGeom>
                  </pic:spPr>
                </pic:pic>
              </a:graphicData>
            </a:graphic>
          </wp:inline>
        </w:drawing>
      </w:r>
      <w:r>
        <w:rPr>
          <w:rFonts w:ascii="宋体" w:eastAsia="宋体" w:hAnsi="宋体" w:hint="eastAsia"/>
          <w:noProof/>
          <w:color w:val="5B9BD5" w:themeColor="accent1"/>
        </w:rPr>
        <w:drawing>
          <wp:inline distT="0" distB="0" distL="0" distR="0" wp14:anchorId="23BF643D" wp14:editId="5ED76AC7">
            <wp:extent cx="3075215" cy="2600937"/>
            <wp:effectExtent l="0" t="0" r="0" b="3175"/>
            <wp:docPr id="175926260" name="图片 9" descr="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6260" name="图片 9" descr="折线图&#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2585" cy="2615628"/>
                    </a:xfrm>
                    <a:prstGeom prst="rect">
                      <a:avLst/>
                    </a:prstGeom>
                  </pic:spPr>
                </pic:pic>
              </a:graphicData>
            </a:graphic>
          </wp:inline>
        </w:drawing>
      </w:r>
    </w:p>
    <w:p w14:paraId="04A40736" w14:textId="77777777" w:rsidR="005E3A3C" w:rsidRPr="00562010" w:rsidRDefault="005E3A3C" w:rsidP="005E3A3C">
      <w:pPr>
        <w:pStyle w:val="a3"/>
        <w:numPr>
          <w:ilvl w:val="0"/>
          <w:numId w:val="2"/>
        </w:numPr>
        <w:ind w:firstLineChars="0"/>
        <w:rPr>
          <w:rFonts w:ascii="宋体" w:eastAsia="宋体" w:hAnsi="宋体"/>
        </w:rPr>
      </w:pPr>
      <w:r w:rsidRPr="00562010">
        <w:rPr>
          <w:rFonts w:ascii="宋体" w:eastAsia="宋体" w:hAnsi="宋体" w:hint="eastAsia"/>
        </w:rPr>
        <w:t>通过图形得出第1问的均衡。</w:t>
      </w:r>
    </w:p>
    <w:p w14:paraId="23B5672E" w14:textId="4503064F" w:rsidR="005E3A3C" w:rsidRPr="00562010" w:rsidRDefault="00D558D1" w:rsidP="005E3A3C">
      <w:pPr>
        <w:pStyle w:val="a3"/>
        <w:ind w:left="570" w:firstLineChars="0" w:firstLine="0"/>
        <w:rPr>
          <w:rFonts w:ascii="宋体" w:eastAsia="宋体" w:hAnsi="宋体"/>
          <w:color w:val="FF0000"/>
        </w:rPr>
      </w:pPr>
      <w:r>
        <w:rPr>
          <w:rFonts w:ascii="宋体" w:eastAsia="宋体" w:hAnsi="宋体" w:hint="eastAsia"/>
          <w:color w:val="FF0000"/>
        </w:rPr>
        <w:t>第一问均衡为直线A与B的交点</w:t>
      </w:r>
    </w:p>
    <w:p w14:paraId="01440AE9" w14:textId="77777777" w:rsidR="005E3A3C" w:rsidRPr="00562010" w:rsidRDefault="005E3A3C" w:rsidP="005E3A3C">
      <w:pPr>
        <w:pStyle w:val="a3"/>
        <w:numPr>
          <w:ilvl w:val="0"/>
          <w:numId w:val="2"/>
        </w:numPr>
        <w:ind w:firstLineChars="0"/>
        <w:rPr>
          <w:rFonts w:ascii="宋体" w:eastAsia="宋体" w:hAnsi="宋体"/>
        </w:rPr>
      </w:pPr>
      <w:r w:rsidRPr="00562010">
        <w:rPr>
          <w:rFonts w:ascii="宋体" w:eastAsia="宋体" w:hAnsi="宋体" w:hint="eastAsia"/>
        </w:rPr>
        <w:t>假设时间是唯一的成本，求社会最优的车流量（A路上的车流）。</w:t>
      </w:r>
    </w:p>
    <w:p w14:paraId="2A632CCA" w14:textId="5B301E96" w:rsidR="005E3A3C" w:rsidRPr="00562010" w:rsidRDefault="00D558D1" w:rsidP="005E3A3C">
      <w:pPr>
        <w:pStyle w:val="a3"/>
        <w:ind w:left="570" w:firstLineChars="0" w:firstLine="0"/>
        <w:rPr>
          <w:rFonts w:ascii="宋体" w:eastAsia="宋体" w:hAnsi="宋体" w:hint="eastAsia"/>
          <w:color w:val="FF0000"/>
        </w:rPr>
      </w:pPr>
      <w:r>
        <w:rPr>
          <w:rFonts w:ascii="宋体" w:eastAsia="宋体" w:hAnsi="宋体" w:hint="eastAsia"/>
          <w:color w:val="FF0000"/>
        </w:rPr>
        <w:t>最优车流量即为两路上边际影响相等时的车流量，即为直线MA与MB的交点所代表的车流量。</w:t>
      </w:r>
    </w:p>
    <w:p w14:paraId="39BA184D" w14:textId="77777777" w:rsidR="005E3A3C" w:rsidRPr="00562010" w:rsidRDefault="005E3A3C" w:rsidP="005E3A3C">
      <w:pPr>
        <w:pStyle w:val="a3"/>
        <w:numPr>
          <w:ilvl w:val="0"/>
          <w:numId w:val="2"/>
        </w:numPr>
        <w:ind w:firstLineChars="0"/>
        <w:rPr>
          <w:rFonts w:ascii="宋体" w:eastAsia="宋体" w:hAnsi="宋体"/>
        </w:rPr>
      </w:pPr>
      <w:r w:rsidRPr="00562010">
        <w:rPr>
          <w:rFonts w:ascii="宋体" w:eastAsia="宋体" w:hAnsi="宋体" w:hint="eastAsia"/>
        </w:rPr>
        <w:t>假设所有人对时间的货币评价相同（单位时间价值w），请给出社会统筹者社会福利最大化的定价方案。</w:t>
      </w:r>
    </w:p>
    <w:p w14:paraId="33431BED" w14:textId="0814A7CC" w:rsidR="005E3A3C" w:rsidRPr="00D558D1" w:rsidRDefault="00D558D1" w:rsidP="005E3A3C">
      <w:pPr>
        <w:pStyle w:val="a3"/>
        <w:rPr>
          <w:rFonts w:ascii="宋体" w:eastAsia="宋体" w:hAnsi="宋体" w:hint="eastAsia"/>
          <w:color w:val="5B9BD5" w:themeColor="accent1"/>
        </w:rPr>
      </w:pPr>
      <w:r>
        <w:rPr>
          <w:rFonts w:ascii="宋体" w:eastAsia="宋体" w:hAnsi="宋体" w:hint="eastAsia"/>
          <w:color w:val="5B9BD5" w:themeColor="accent1"/>
        </w:rPr>
        <w:t>最优定价方案即为外部性的内部化，也就是向走A公路的人征收</w:t>
      </w:r>
      <w:r w:rsidR="00872351">
        <w:rPr>
          <w:rFonts w:ascii="宋体" w:eastAsia="宋体" w:hAnsi="宋体" w:hint="eastAsia"/>
          <w:color w:val="5B9BD5" w:themeColor="accent1"/>
        </w:rPr>
        <w:t>总价为</w:t>
      </w:r>
      <w:r>
        <w:rPr>
          <w:rFonts w:ascii="宋体" w:eastAsia="宋体" w:hAnsi="宋体" w:hint="eastAsia"/>
          <w:color w:val="5B9BD5" w:themeColor="accent1"/>
        </w:rPr>
        <w:t>MA</w:t>
      </w:r>
      <w:r>
        <w:rPr>
          <w:rFonts w:ascii="宋体" w:eastAsia="宋体" w:hAnsi="宋体"/>
          <w:color w:val="5B9BD5" w:themeColor="accent1"/>
        </w:rPr>
        <w:t>(Q)</w:t>
      </w:r>
      <w:r>
        <w:rPr>
          <w:rFonts w:ascii="宋体" w:eastAsia="宋体" w:hAnsi="宋体" w:hint="eastAsia"/>
          <w:color w:val="5B9BD5" w:themeColor="accent1"/>
        </w:rPr>
        <w:t>-A</w:t>
      </w:r>
      <w:r>
        <w:rPr>
          <w:rFonts w:ascii="宋体" w:eastAsia="宋体" w:hAnsi="宋体"/>
          <w:color w:val="5B9BD5" w:themeColor="accent1"/>
        </w:rPr>
        <w:t>(Q)</w:t>
      </w:r>
      <w:r>
        <w:rPr>
          <w:rFonts w:ascii="宋体" w:eastAsia="宋体" w:hAnsi="宋体" w:hint="eastAsia"/>
          <w:color w:val="5B9BD5" w:themeColor="accent1"/>
        </w:rPr>
        <w:t>价值的货币</w:t>
      </w:r>
      <w:r w:rsidR="00872351">
        <w:rPr>
          <w:rFonts w:ascii="宋体" w:eastAsia="宋体" w:hAnsi="宋体" w:hint="eastAsia"/>
          <w:color w:val="5B9BD5" w:themeColor="accent1"/>
        </w:rPr>
        <w:t>，平均下来即为对每单位公路使用权征收价值为f</w:t>
      </w:r>
      <w:r w:rsidR="00872351">
        <w:rPr>
          <w:rFonts w:ascii="宋体" w:eastAsia="宋体" w:hAnsi="宋体"/>
          <w:color w:val="5B9BD5" w:themeColor="accent1"/>
        </w:rPr>
        <w:t>’</w:t>
      </w:r>
      <w:r w:rsidR="00872351">
        <w:rPr>
          <w:rFonts w:ascii="宋体" w:eastAsia="宋体" w:hAnsi="宋体" w:hint="eastAsia"/>
          <w:color w:val="5B9BD5" w:themeColor="accent1"/>
        </w:rPr>
        <w:t>的庇古税（仅在</w:t>
      </w:r>
      <w:r w:rsidR="00872351">
        <w:rPr>
          <w:rFonts w:ascii="宋体" w:eastAsia="宋体" w:hAnsi="宋体"/>
          <w:color w:val="5B9BD5" w:themeColor="accent1"/>
        </w:rPr>
        <w:t>f(Q)</w:t>
      </w:r>
      <w:r w:rsidR="00872351">
        <w:rPr>
          <w:rFonts w:ascii="宋体" w:eastAsia="宋体" w:hAnsi="宋体" w:hint="eastAsia"/>
          <w:color w:val="5B9BD5" w:themeColor="accent1"/>
        </w:rPr>
        <w:t>为直线时适用）</w:t>
      </w:r>
    </w:p>
    <w:p w14:paraId="30931C14" w14:textId="6045ED6F" w:rsidR="005E3A3C" w:rsidRPr="00562010" w:rsidRDefault="005E3A3C" w:rsidP="005E3A3C">
      <w:pPr>
        <w:pStyle w:val="a3"/>
        <w:numPr>
          <w:ilvl w:val="0"/>
          <w:numId w:val="2"/>
        </w:numPr>
        <w:ind w:firstLineChars="0"/>
        <w:rPr>
          <w:rFonts w:ascii="宋体" w:eastAsia="宋体" w:hAnsi="宋体"/>
        </w:rPr>
      </w:pPr>
      <w:r w:rsidRPr="00562010">
        <w:rPr>
          <w:rFonts w:ascii="宋体" w:eastAsia="宋体" w:hAnsi="宋体" w:hint="eastAsia"/>
        </w:rPr>
        <w:t>简单说明本题是一种公地悲剧，</w:t>
      </w:r>
      <w:r w:rsidR="00D92E98">
        <w:rPr>
          <w:rFonts w:ascii="宋体" w:eastAsia="宋体" w:hAnsi="宋体" w:hint="eastAsia"/>
        </w:rPr>
        <w:t>达到福利最大化的</w:t>
      </w:r>
      <w:r w:rsidR="00D92E98" w:rsidRPr="00562010">
        <w:rPr>
          <w:rFonts w:ascii="宋体" w:eastAsia="宋体" w:hAnsi="宋体" w:hint="eastAsia"/>
        </w:rPr>
        <w:t>社会统筹定价</w:t>
      </w:r>
      <w:r w:rsidR="00D92E98">
        <w:rPr>
          <w:rFonts w:ascii="宋体" w:eastAsia="宋体" w:hAnsi="宋体" w:hint="eastAsia"/>
        </w:rPr>
        <w:t>是否类似庇古税？有</w:t>
      </w:r>
      <w:r w:rsidR="00D92E98">
        <w:rPr>
          <w:rFonts w:ascii="宋体" w:eastAsia="宋体" w:hAnsi="宋体" w:hint="eastAsia"/>
        </w:rPr>
        <w:lastRenderedPageBreak/>
        <w:t>没有发放许可证的办法达到社会福利最优？</w:t>
      </w:r>
    </w:p>
    <w:p w14:paraId="16A901F6" w14:textId="2A59D1C9" w:rsidR="005E3A3C" w:rsidRPr="00562010" w:rsidRDefault="00872351" w:rsidP="005E3A3C">
      <w:pPr>
        <w:pStyle w:val="a3"/>
        <w:ind w:left="570" w:firstLineChars="0" w:firstLine="0"/>
        <w:rPr>
          <w:rFonts w:ascii="宋体" w:eastAsia="宋体" w:hAnsi="宋体" w:hint="eastAsia"/>
          <w:color w:val="FF0000"/>
        </w:rPr>
      </w:pPr>
      <w:r>
        <w:rPr>
          <w:rFonts w:ascii="宋体" w:eastAsia="宋体" w:hAnsi="宋体" w:hint="eastAsia"/>
          <w:color w:val="FF0000"/>
        </w:rPr>
        <w:t>本题目中，社会资源的无效化源于人们因为仅考虑自己的利益对公共资源进行过度使用，是一种公地悲剧。上一问中已经得知达到福利最大化的统筹定价类似于庇古税，依照直觉可得出有发放许可证的办法达到社会福利最优，只需要得出最有效率的车流量并每天随便发放相应的可交易通行证即可。</w:t>
      </w:r>
    </w:p>
    <w:p w14:paraId="6CBCF3E9" w14:textId="77777777" w:rsidR="005E3A3C" w:rsidRPr="00562010" w:rsidRDefault="005E3A3C" w:rsidP="005E3A3C">
      <w:pPr>
        <w:pStyle w:val="a3"/>
        <w:numPr>
          <w:ilvl w:val="0"/>
          <w:numId w:val="2"/>
        </w:numPr>
        <w:ind w:firstLineChars="0"/>
        <w:rPr>
          <w:rFonts w:ascii="宋体" w:eastAsia="宋体" w:hAnsi="宋体"/>
        </w:rPr>
      </w:pPr>
      <w:r w:rsidRPr="00562010">
        <w:rPr>
          <w:rFonts w:ascii="宋体" w:eastAsia="宋体" w:hAnsi="宋体" w:hint="eastAsia"/>
        </w:rPr>
        <w:t>附加题（需了解垄断的分析）：如果没有社会统筹者，但是A路的产权有明确归属。道路如何收费？市场是否达到社会最优？本题无需回答，仅供感兴趣的同学课外练习。</w:t>
      </w:r>
    </w:p>
    <w:p w14:paraId="27E61EAB" w14:textId="77777777" w:rsidR="005E3A3C" w:rsidRPr="00562010" w:rsidRDefault="005E3A3C" w:rsidP="005E3A3C">
      <w:pPr>
        <w:pStyle w:val="a3"/>
        <w:ind w:left="570" w:firstLineChars="0" w:firstLine="0"/>
        <w:rPr>
          <w:rFonts w:ascii="宋体" w:eastAsia="宋体" w:hAnsi="宋体"/>
          <w:color w:val="FF0000"/>
        </w:rPr>
      </w:pPr>
    </w:p>
    <w:p w14:paraId="423344B0" w14:textId="77777777" w:rsidR="005E3A3C" w:rsidRPr="00562010" w:rsidRDefault="005E3A3C" w:rsidP="005E3A3C">
      <w:pPr>
        <w:ind w:left="210"/>
        <w:rPr>
          <w:rFonts w:ascii="宋体" w:eastAsia="宋体" w:hAnsi="宋体"/>
        </w:rPr>
      </w:pPr>
    </w:p>
    <w:sectPr w:rsidR="005E3A3C" w:rsidRPr="005620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6653"/>
    <w:multiLevelType w:val="hybridMultilevel"/>
    <w:tmpl w:val="FA008F5C"/>
    <w:lvl w:ilvl="0" w:tplc="33B4FD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5F30B03"/>
    <w:multiLevelType w:val="hybridMultilevel"/>
    <w:tmpl w:val="722C6E8C"/>
    <w:lvl w:ilvl="0" w:tplc="35763D56">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 w15:restartNumberingAfterBreak="0">
    <w:nsid w:val="6F014E24"/>
    <w:multiLevelType w:val="hybridMultilevel"/>
    <w:tmpl w:val="C2CE146C"/>
    <w:lvl w:ilvl="0" w:tplc="B176874A">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428965351">
    <w:abstractNumId w:val="0"/>
  </w:num>
  <w:num w:numId="2" w16cid:durableId="270937524">
    <w:abstractNumId w:val="1"/>
  </w:num>
  <w:num w:numId="3" w16cid:durableId="628710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A3C"/>
    <w:rsid w:val="00153403"/>
    <w:rsid w:val="001C45D4"/>
    <w:rsid w:val="002F1CF5"/>
    <w:rsid w:val="00430879"/>
    <w:rsid w:val="00444517"/>
    <w:rsid w:val="004A4545"/>
    <w:rsid w:val="00562010"/>
    <w:rsid w:val="00572318"/>
    <w:rsid w:val="005E3A3C"/>
    <w:rsid w:val="00872351"/>
    <w:rsid w:val="008E747F"/>
    <w:rsid w:val="00950650"/>
    <w:rsid w:val="00A44724"/>
    <w:rsid w:val="00B555D0"/>
    <w:rsid w:val="00BC6945"/>
    <w:rsid w:val="00C16813"/>
    <w:rsid w:val="00D558D1"/>
    <w:rsid w:val="00D92E98"/>
    <w:rsid w:val="00E1785B"/>
    <w:rsid w:val="00F27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EF2D2"/>
  <w15:chartTrackingRefBased/>
  <w15:docId w15:val="{D0C88594-7793-4E3F-ABF6-0456A3F57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3A3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E3A3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PKU</dc:creator>
  <cp:keywords/>
  <dc:description/>
  <cp:lastModifiedBy>Xutong ZHAO</cp:lastModifiedBy>
  <cp:revision>9</cp:revision>
  <dcterms:created xsi:type="dcterms:W3CDTF">2019-10-21T07:16:00Z</dcterms:created>
  <dcterms:modified xsi:type="dcterms:W3CDTF">2025-11-20T06:38:00Z</dcterms:modified>
</cp:coreProperties>
</file>