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alibri" w:hAnsi="Calibri"/>
          <w:b/>
          <w:color w:val="1B4F8A"/>
          <w:sz w:val="44"/>
        </w:rPr>
        <w:t>DOORTRONIX USA</w:t>
      </w:r>
    </w:p>
    <w:p>
      <w:pPr>
        <w:spacing w:after="80" w:before="0"/>
      </w:pPr>
      <w:r>
        <w:rPr>
          <w:rFonts w:ascii="Calibri" w:hAnsi="Calibri"/>
          <w:b/>
          <w:color w:val="E87722"/>
          <w:sz w:val="32"/>
        </w:rPr>
        <w:t>Automatic Sliding Door</w:t>
      </w:r>
    </w:p>
    <w:p>
      <w:pPr>
        <w:spacing w:after="240" w:before="0"/>
      </w:pPr>
      <w:r>
        <w:rPr>
          <w:rFonts w:ascii="Calibri" w:hAnsi="Calibri"/>
          <w:b/>
          <w:color w:val="1B4F8A"/>
          <w:sz w:val="36"/>
        </w:rPr>
        <w:t>INSTALLATION MANUAL</w:t>
      </w:r>
    </w:p>
    <w:p>
      <w:pPr>
        <w:spacing w:after="160" w:before="0"/>
      </w:pPr>
      <w:r>
        <w:rPr>
          <w:rFonts w:ascii="Calibri" w:hAnsi="Calibri"/>
          <w:b w:val="0"/>
          <w:color w:val="6B7280"/>
          <w:sz w:val="22"/>
        </w:rPr>
        <w:t>Working draft  ·  Structure taken from Tucker Auto-Mation SL10.4L Installation Guide (UG 920.1019.04)  ·  Replace yellow EDIT notes and Tucker figures with Doortronix parts.</w:t>
      </w:r>
    </w:p>
    <w:p>
      <w:pPr>
        <w:spacing w:after="160" w:before="0"/>
      </w:pPr>
      <w:r>
        <w:rPr>
          <w:rFonts w:ascii="Calibri" w:hAnsi="Calibri"/>
          <w:b w:val="0"/>
          <w:sz w:val="20"/>
        </w:rPr>
        <w:t>Doortronix USA  ·  5783 County Road 1219, Malakoff, TX 75148  ·  (888) 453-5196  ·  info@doortronixusa.com</w:t>
      </w:r>
    </w:p>
    <w:p>
      <w:pPr>
        <w:spacing w:after="200" w:before="80"/>
      </w:pPr>
      <w:r>
        <w:rPr>
          <w:rFonts w:ascii="Calibri" w:hAnsi="Calibri"/>
          <w:b/>
          <w:color w:val="92400E"/>
          <w:sz w:val="20"/>
          <w:highlight w:val="yellow"/>
        </w:rPr>
        <w:t>EDIT — This file is for you to edit in Word/Pages. Yellow notes mark Tucker-specific hardware or settings (travel rod, SL10.4L controller, motor lock, belt tensioner, telescopic, FS=07 vs your FS=03 rocker). Delete this cover note before publishing. Do not post until drawings are yours.</w:t>
      </w:r>
    </w:p>
    <w:p>
      <w:pPr>
        <w:pStyle w:val="Heading1"/>
      </w:pPr>
      <w:r>
        <w:rPr>
          <w:color w:val="1B4F8A"/>
        </w:rPr>
        <w:t>How to use this draft</w:t>
      </w:r>
    </w:p>
    <w:p>
      <w:pPr>
        <w:pStyle w:val="ListBullet"/>
      </w:pPr>
      <w:r>
        <w:rPr>
          <w:rFonts w:ascii="Calibri" w:hAnsi="Calibri"/>
          <w:b w:val="0"/>
          <w:sz w:val="22"/>
        </w:rPr>
        <w:t>Keep the step order. It matches how the door actually goes in.</w:t>
      </w:r>
    </w:p>
    <w:p>
      <w:pPr>
        <w:pStyle w:val="ListBullet"/>
      </w:pPr>
      <w:r>
        <w:rPr>
          <w:rFonts w:ascii="Calibri" w:hAnsi="Calibri"/>
          <w:b w:val="0"/>
          <w:sz w:val="22"/>
        </w:rPr>
        <w:t>Each step has a Tucker source figure underneath. Delete that picture and insert your photo or CAD.</w:t>
      </w:r>
    </w:p>
    <w:p>
      <w:pPr>
        <w:pStyle w:val="ListBullet"/>
      </w:pPr>
      <w:r>
        <w:rPr>
          <w:rFonts w:ascii="Calibri" w:hAnsi="Calibri"/>
          <w:b w:val="0"/>
          <w:sz w:val="22"/>
        </w:rPr>
        <w:t>Search this document for “EDIT —” to jump to every place that needs a Doortronix change.</w:t>
      </w:r>
    </w:p>
    <w:p>
      <w:pPr>
        <w:pStyle w:val="ListBullet"/>
      </w:pPr>
      <w:r>
        <w:rPr>
          <w:rFonts w:ascii="Calibri" w:hAnsi="Calibri"/>
          <w:b w:val="0"/>
          <w:sz w:val="22"/>
        </w:rPr>
        <w:t>When done, File → Save As PDF and put it on resources.html.</w:t>
      </w:r>
    </w:p>
    <w:p>
      <w:pPr>
        <w:pStyle w:val="Heading1"/>
      </w:pPr>
      <w:r>
        <w:rPr>
          <w:color w:val="1B4F8A"/>
        </w:rPr>
        <w:t>Table of contents</w:t>
      </w:r>
    </w:p>
    <w:p>
      <w:pPr>
        <w:pStyle w:val="ListBullet"/>
      </w:pPr>
      <w:r>
        <w:rPr>
          <w:rFonts w:ascii="Calibri" w:hAnsi="Calibri"/>
          <w:b w:val="0"/>
          <w:sz w:val="22"/>
        </w:rPr>
        <w:t>Important — read before install</w:t>
      </w:r>
    </w:p>
    <w:p>
      <w:pPr>
        <w:pStyle w:val="ListBullet"/>
      </w:pPr>
      <w:r>
        <w:rPr>
          <w:rFonts w:ascii="Calibri" w:hAnsi="Calibri"/>
          <w:b w:val="0"/>
          <w:sz w:val="22"/>
        </w:rPr>
        <w:t>Step 1 — Check the rough opening</w:t>
      </w:r>
    </w:p>
    <w:p>
      <w:pPr>
        <w:pStyle w:val="ListBullet"/>
      </w:pPr>
      <w:r>
        <w:rPr>
          <w:rFonts w:ascii="Calibri" w:hAnsi="Calibri"/>
          <w:b w:val="0"/>
          <w:sz w:val="22"/>
        </w:rPr>
        <w:t>Step 2 — Assemble the door frame to the header</w:t>
      </w:r>
    </w:p>
    <w:p>
      <w:pPr>
        <w:pStyle w:val="ListBullet"/>
      </w:pPr>
      <w:r>
        <w:rPr>
          <w:rFonts w:ascii="Calibri" w:hAnsi="Calibri"/>
          <w:b w:val="0"/>
          <w:sz w:val="22"/>
        </w:rPr>
        <w:t>Step 3 — Install the frame into the wall opening</w:t>
      </w:r>
    </w:p>
    <w:p>
      <w:pPr>
        <w:pStyle w:val="ListBullet"/>
      </w:pPr>
      <w:r>
        <w:rPr>
          <w:rFonts w:ascii="Calibri" w:hAnsi="Calibri"/>
          <w:b w:val="0"/>
          <w:sz w:val="22"/>
        </w:rPr>
        <w:t>Step 4 — Install threshold and tracks</w:t>
      </w:r>
    </w:p>
    <w:p>
      <w:pPr>
        <w:pStyle w:val="ListBullet"/>
      </w:pPr>
      <w:r>
        <w:rPr>
          <w:rFonts w:ascii="Calibri" w:hAnsi="Calibri"/>
          <w:b w:val="0"/>
          <w:sz w:val="22"/>
        </w:rPr>
        <w:t>Step 5 — Install door panels</w:t>
      </w:r>
    </w:p>
    <w:p>
      <w:pPr>
        <w:pStyle w:val="ListBullet"/>
      </w:pPr>
      <w:r>
        <w:rPr>
          <w:rFonts w:ascii="Calibri" w:hAnsi="Calibri"/>
          <w:b w:val="0"/>
          <w:sz w:val="22"/>
        </w:rPr>
        <w:t>Step 6 — Electrical connections</w:t>
      </w:r>
    </w:p>
    <w:p>
      <w:pPr>
        <w:pStyle w:val="ListBullet"/>
      </w:pPr>
      <w:r>
        <w:rPr>
          <w:rFonts w:ascii="Calibri" w:hAnsi="Calibri"/>
          <w:b w:val="0"/>
          <w:sz w:val="22"/>
        </w:rPr>
        <w:t>Step 7 — Power on and programming</w:t>
      </w:r>
    </w:p>
    <w:p>
      <w:pPr>
        <w:pStyle w:val="ListBullet"/>
      </w:pPr>
      <w:r>
        <w:rPr>
          <w:rFonts w:ascii="Calibri" w:hAnsi="Calibri"/>
          <w:b w:val="0"/>
          <w:sz w:val="22"/>
        </w:rPr>
        <w:t>Step 8 — Troubleshooting</w:t>
      </w:r>
    </w:p>
    <w:p>
      <w:pPr>
        <w:pStyle w:val="ListBullet"/>
      </w:pPr>
      <w:r>
        <w:rPr>
          <w:rFonts w:ascii="Calibri" w:hAnsi="Calibri"/>
          <w:b w:val="0"/>
          <w:sz w:val="22"/>
        </w:rPr>
        <w:t>Job documentation and closeout</w:t>
      </w:r>
    </w:p>
    <w:p>
      <w:pPr>
        <w:pStyle w:val="ListBullet"/>
      </w:pPr>
      <w:r>
        <w:rPr>
          <w:rFonts w:ascii="Calibri" w:hAnsi="Calibri"/>
          <w:b w:val="0"/>
          <w:sz w:val="22"/>
        </w:rPr>
        <w:t>Appendix A — Motor / electric lock</w:t>
      </w:r>
    </w:p>
    <w:p>
      <w:pPr>
        <w:pStyle w:val="ListBullet"/>
      </w:pPr>
      <w:r>
        <w:rPr>
          <w:rFonts w:ascii="Calibri" w:hAnsi="Calibri"/>
          <w:b w:val="0"/>
          <w:sz w:val="22"/>
        </w:rPr>
        <w:t>Appendix B — Decal and label placement</w:t>
      </w:r>
    </w:p>
    <w:p>
      <w:pPr>
        <w:pStyle w:val="ListBullet"/>
      </w:pPr>
      <w:r>
        <w:rPr>
          <w:rFonts w:ascii="Calibri" w:hAnsi="Calibri"/>
          <w:b w:val="0"/>
          <w:sz w:val="22"/>
        </w:rPr>
        <w:t>Appendix C — Factory / field wiring</w:t>
      </w:r>
    </w:p>
    <w:p>
      <w:pPr>
        <w:pStyle w:val="ListBullet"/>
      </w:pPr>
      <w:r>
        <w:rPr>
          <w:rFonts w:ascii="Calibri" w:hAnsi="Calibri"/>
          <w:b w:val="0"/>
          <w:sz w:val="22"/>
        </w:rPr>
        <w:t>Appendix D — Belt tensioning</w:t>
      </w:r>
    </w:p>
    <w:p>
      <w:pPr>
        <w:pStyle w:val="ListBullet"/>
      </w:pPr>
      <w:r>
        <w:rPr>
          <w:rFonts w:ascii="Calibri" w:hAnsi="Calibri"/>
          <w:b w:val="0"/>
          <w:sz w:val="22"/>
        </w:rPr>
        <w:t>Appendix E — Telescopic packages (if offered)</w:t>
      </w:r>
    </w:p>
    <w:p>
      <w:pPr>
        <w:pStyle w:val="Heading1"/>
      </w:pPr>
      <w:r>
        <w:rPr>
          <w:color w:val="1B4F8A"/>
        </w:rPr>
        <w:t>Important — read before install</w:t>
      </w:r>
    </w:p>
    <w:p>
      <w:pPr>
        <w:spacing w:after="160" w:before="0"/>
      </w:pPr>
      <w:r>
        <w:rPr>
          <w:rFonts w:ascii="Calibri" w:hAnsi="Calibri"/>
          <w:b w:val="0"/>
          <w:sz w:val="22"/>
        </w:rPr>
        <w:t>Doortronix USA recommends that this automatic pedestrian door be installed by a trained automatic door technician, and that the finished installation comply with the current ANSI A156.10 or A156.38 (whichever applies) and any applicable building code.</w:t>
      </w:r>
    </w:p>
    <w:p>
      <w:pPr>
        <w:spacing w:after="160" w:before="0"/>
      </w:pPr>
      <w:r>
        <w:rPr>
          <w:rFonts w:ascii="Calibri" w:hAnsi="Calibri"/>
          <w:b w:val="0"/>
          <w:sz w:val="22"/>
        </w:rPr>
        <w:t>A full inspection of the operating system should be performed per AAADM guidelines by a certified AAADM inspector at completion of installation and after every service call. If service is not performed within one year, a routine AAADM inspection should be performed and documented. The product should not operate more than one year without an AAADM inspection.</w:t>
      </w:r>
    </w:p>
    <w:p>
      <w:pPr>
        <w:spacing w:after="160" w:before="0"/>
      </w:pPr>
      <w:r>
        <w:rPr>
          <w:rFonts w:ascii="Calibri" w:hAnsi="Calibri"/>
          <w:b w:val="0"/>
          <w:sz w:val="22"/>
        </w:rPr>
        <w:t>If after install or service the door is unsafe or does not meet national performance standards, repair immediately. If it cannot be repaired at once, disable the operator and secure the opening so it can be used safely by hand. Notify the owner (or person responsible) and advise what must be done to return the door to safe operation.</w:t>
      </w:r>
    </w:p>
    <w:p>
      <w:pPr>
        <w:spacing w:after="160" w:before="0"/>
      </w:pPr>
      <w:r>
        <w:rPr>
          <w:rFonts w:ascii="Calibri" w:hAnsi="Calibri"/>
          <w:b w:val="0"/>
          <w:sz w:val="22"/>
        </w:rPr>
        <w:t>Glass / glazing is by others unless otherwise specified. Frames are prepped for the specified glass thickness. Electrical: 120 VAC, 15 A dedicated circuit at the header — by others.</w:t>
      </w:r>
    </w:p>
    <w:p>
      <w:pPr>
        <w:pStyle w:val="Heading1"/>
      </w:pPr>
      <w:r>
        <w:rPr>
          <w:color w:val="1B4F8A"/>
        </w:rPr>
        <w:t>Step 1 — Check the rough opening</w:t>
      </w:r>
    </w:p>
    <w:p>
      <w:pPr>
        <w:pStyle w:val="ListBullet"/>
      </w:pPr>
      <w:r>
        <w:rPr>
          <w:rFonts w:ascii="Calibri" w:hAnsi="Calibri"/>
          <w:b w:val="0"/>
          <w:sz w:val="22"/>
        </w:rPr>
        <w:t>Check the size of the rough opening. Take measurements at several points (width and height).</w:t>
      </w:r>
    </w:p>
    <w:p>
      <w:pPr>
        <w:pStyle w:val="ListBullet"/>
      </w:pPr>
      <w:r>
        <w:rPr>
          <w:rFonts w:ascii="Calibri" w:hAnsi="Calibri"/>
          <w:b w:val="0"/>
          <w:sz w:val="22"/>
        </w:rPr>
        <w:t>Compare to the approved shop drawing / order confirmation for this opening.</w:t>
      </w:r>
    </w:p>
    <w:p>
      <w:pPr>
        <w:pStyle w:val="ListBullet"/>
      </w:pPr>
      <w:r>
        <w:rPr>
          <w:rFonts w:ascii="Calibri" w:hAnsi="Calibri"/>
          <w:b w:val="0"/>
          <w:sz w:val="22"/>
        </w:rPr>
        <w:t>Do not proceed if the opening is out of square, out of plumb, or undersized.</w:t>
      </w:r>
    </w:p>
    <w:p>
      <w:r>
        <w:drawing>
          <wp:inline xmlns:a="http://schemas.openxmlformats.org/drawingml/2006/main" xmlns:pic="http://schemas.openxmlformats.org/drawingml/2006/picture">
            <wp:extent cx="5852160" cy="7573384"/>
            <wp:docPr id="1" name="Picture 1"/>
            <wp:cNvGraphicFramePr>
              <a:graphicFrameLocks noChangeAspect="1"/>
            </wp:cNvGraphicFramePr>
            <a:graphic>
              <a:graphicData uri="http://schemas.openxmlformats.org/drawingml/2006/picture">
                <pic:pic>
                  <pic:nvPicPr>
                    <pic:cNvPr id="0" name="p03.png"/>
                    <pic:cNvPicPr/>
                  </pic:nvPicPr>
                  <pic:blipFill>
                    <a:blip r:embed="rId11"/>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p.3) — replace with Doortronix RO / header drawing.</w:t>
      </w:r>
    </w:p>
    <w:p>
      <w:pPr>
        <w:pStyle w:val="Heading1"/>
      </w:pPr>
      <w:r>
        <w:rPr>
          <w:color w:val="1B4F8A"/>
        </w:rPr>
        <w:t>Step 2 — Assemble the door frame to the header</w:t>
      </w:r>
    </w:p>
    <w:p>
      <w:pPr>
        <w:pStyle w:val="ListBullet"/>
      </w:pPr>
      <w:r>
        <w:rPr>
          <w:rFonts w:ascii="Calibri" w:hAnsi="Calibri"/>
          <w:b w:val="0"/>
          <w:sz w:val="22"/>
        </w:rPr>
        <w:t>Attach the jamb tubes to the header using the hardware provided.</w:t>
      </w:r>
    </w:p>
    <w:p>
      <w:pPr>
        <w:pStyle w:val="ListBullet"/>
      </w:pPr>
      <w:r>
        <w:rPr>
          <w:rFonts w:ascii="Calibri" w:hAnsi="Calibri"/>
          <w:b w:val="0"/>
          <w:sz w:val="22"/>
        </w:rPr>
        <w:t>Route all switch wiring through the jamb and into the header.</w:t>
      </w:r>
    </w:p>
    <w:p>
      <w:pPr>
        <w:pStyle w:val="ListBullet"/>
      </w:pPr>
      <w:r>
        <w:rPr>
          <w:rFonts w:ascii="Calibri" w:hAnsi="Calibri"/>
          <w:b w:val="0"/>
          <w:sz w:val="22"/>
        </w:rPr>
        <w:t>Pre-fit bottom sidelite pivot (if used) so it is ready before the frame is stood up.</w:t>
      </w:r>
    </w:p>
    <w:p>
      <w:pPr>
        <w:spacing w:after="200" w:before="80"/>
      </w:pPr>
      <w:r>
        <w:rPr>
          <w:rFonts w:ascii="Calibri" w:hAnsi="Calibri"/>
          <w:b/>
          <w:color w:val="92400E"/>
          <w:sz w:val="20"/>
          <w:highlight w:val="yellow"/>
        </w:rPr>
        <w:t>EDIT — Replace “bottom sidelite pivot” drawing with your pivot / clip hardware.</w:t>
      </w:r>
    </w:p>
    <w:p>
      <w:pPr>
        <w:jc w:val="center"/>
      </w:pPr>
      <w:r>
        <w:drawing>
          <wp:inline xmlns:a="http://schemas.openxmlformats.org/drawingml/2006/main" xmlns:pic="http://schemas.openxmlformats.org/drawingml/2006/picture">
            <wp:extent cx="5669280" cy="3670091"/>
            <wp:docPr id="21" name="Picture 21"/>
            <wp:cNvGraphicFramePr>
              <a:graphicFrameLocks noChangeAspect="1"/>
            </wp:cNvGraphicFramePr>
            <a:graphic>
              <a:graphicData uri="http://schemas.openxmlformats.org/drawingml/2006/picture">
                <pic:pic>
                  <pic:nvPicPr>
                    <pic:cNvPr id="0" name="bottom-sidelite-pivot-DRT7.png"/>
                    <pic:cNvPicPr/>
                  </pic:nvPicPr>
                  <pic:blipFill>
                    <a:blip r:embed="rId29"/>
                    <a:stretch>
                      <a:fillRect/>
                    </a:stretch>
                  </pic:blipFill>
                  <pic:spPr>
                    <a:xfrm>
                      <a:off x="0" y="0"/>
                      <a:ext cx="5669280" cy="3670091"/>
                    </a:xfrm>
                    <a:prstGeom prst="rect"/>
                  </pic:spPr>
                </pic:pic>
              </a:graphicData>
            </a:graphic>
          </wp:inline>
        </w:drawing>
      </w:r>
    </w:p>
    <w:p>
      <w:pPr>
        <w:jc w:val="center"/>
      </w:pPr>
      <w:r>
        <w:rPr>
          <w:i/>
          <w:color w:val="6B7280"/>
          <w:sz w:val="18"/>
        </w:rPr>
        <w:t>Doortronix — Bottom sidelite pivot (DRT-7). Pivot pin threads into threshold. Delete the Tucker L-bracket figure above.</w:t>
      </w:r>
    </w:p>
    <w:p>
      <w:r>
        <w:drawing>
          <wp:inline xmlns:a="http://schemas.openxmlformats.org/drawingml/2006/main" xmlns:pic="http://schemas.openxmlformats.org/drawingml/2006/picture">
            <wp:extent cx="5852160" cy="7573384"/>
            <wp:docPr id="2" name="Picture 2"/>
            <wp:cNvGraphicFramePr>
              <a:graphicFrameLocks noChangeAspect="1"/>
            </wp:cNvGraphicFramePr>
            <a:graphic>
              <a:graphicData uri="http://schemas.openxmlformats.org/drawingml/2006/picture">
                <pic:pic>
                  <pic:nvPicPr>
                    <pic:cNvPr id="0" name="p03.png"/>
                    <pic:cNvPicPr/>
                  </pic:nvPicPr>
                  <pic:blipFill>
                    <a:blip r:embed="rId11"/>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p.3, lower) — jamb to header and bottom sidelite pivot. Replace.</w:t>
      </w:r>
    </w:p>
    <w:p>
      <w:pPr>
        <w:pStyle w:val="Heading1"/>
      </w:pPr>
      <w:r>
        <w:rPr>
          <w:color w:val="1B4F8A"/>
        </w:rPr>
        <w:t>Step 3 — Install the frame into the wall opening</w:t>
      </w:r>
    </w:p>
    <w:p>
      <w:pPr>
        <w:pStyle w:val="ListBullet"/>
      </w:pPr>
      <w:r>
        <w:rPr>
          <w:rFonts w:ascii="Calibri" w:hAnsi="Calibri"/>
          <w:b w:val="0"/>
          <w:sz w:val="22"/>
        </w:rPr>
        <w:t>Attach any sidelite bottom pivot blocks (floor portion) to the bottom of the jamb tube before standing the frame into place.</w:t>
      </w:r>
    </w:p>
    <w:p>
      <w:pPr>
        <w:pStyle w:val="ListBullet"/>
      </w:pPr>
      <w:r>
        <w:rPr>
          <w:rFonts w:ascii="Calibri" w:hAnsi="Calibri"/>
          <w:b w:val="0"/>
          <w:sz w:val="22"/>
        </w:rPr>
        <w:t>Stand the frame up and walk it into the rough opening.</w:t>
      </w:r>
    </w:p>
    <w:p>
      <w:pPr>
        <w:pStyle w:val="ListBullet"/>
      </w:pPr>
      <w:r>
        <w:rPr>
          <w:rFonts w:ascii="Calibri" w:hAnsi="Calibri"/>
          <w:b w:val="0"/>
          <w:sz w:val="22"/>
        </w:rPr>
        <w:t>CAUTION — two or more people. The assembled frame is top heavy.</w:t>
      </w:r>
    </w:p>
    <w:p>
      <w:pPr>
        <w:spacing w:after="160" w:before="0"/>
      </w:pPr>
      <w:r>
        <w:rPr>
          <w:rFonts w:ascii="Calibri" w:hAnsi="Calibri"/>
          <w:b/>
          <w:sz w:val="22"/>
        </w:rPr>
        <w:t>How to face the package in the opening:</w:t>
      </w:r>
    </w:p>
    <w:p>
      <w:pPr>
        <w:pStyle w:val="ListBullet"/>
      </w:pPr>
      <w:r>
        <w:rPr>
          <w:rFonts w:ascii="Calibri" w:hAnsi="Calibri"/>
          <w:b w:val="0"/>
          <w:sz w:val="22"/>
        </w:rPr>
        <w:t>FBO (full breakout): linear travel rod / drive to the interior side.</w:t>
      </w:r>
    </w:p>
    <w:p>
      <w:pPr>
        <w:pStyle w:val="ListBullet"/>
      </w:pPr>
      <w:r>
        <w:rPr>
          <w:rFonts w:ascii="Calibri" w:hAnsi="Calibri"/>
          <w:b w:val="0"/>
          <w:sz w:val="22"/>
        </w:rPr>
        <w:t>FSL (fixed sidelite): linear travel rod / drive to the exterior side.</w:t>
      </w:r>
    </w:p>
    <w:p>
      <w:pPr>
        <w:spacing w:after="200" w:before="80"/>
      </w:pPr>
      <w:r>
        <w:rPr>
          <w:rFonts w:ascii="Calibri" w:hAnsi="Calibri"/>
          <w:b/>
          <w:color w:val="92400E"/>
          <w:sz w:val="20"/>
          <w:highlight w:val="yellow"/>
        </w:rPr>
        <w:t>EDIT — Confirm Doortronix drive/header orientation vs Tucker “linear travel rod.” Rewrite these two bullets if yours is opposite or uses a different carrier.</w:t>
      </w:r>
    </w:p>
    <w:p>
      <w:pPr>
        <w:pStyle w:val="ListBullet"/>
      </w:pPr>
      <w:r>
        <w:rPr>
          <w:rFonts w:ascii="Calibri" w:hAnsi="Calibri"/>
          <w:b w:val="0"/>
          <w:sz w:val="22"/>
        </w:rPr>
        <w:t>Whether recessed track or surface (floor) mount, jambs rest on the finished floor.</w:t>
      </w:r>
    </w:p>
    <w:p>
      <w:pPr>
        <w:pStyle w:val="ListBullet"/>
      </w:pPr>
      <w:r>
        <w:rPr>
          <w:rFonts w:ascii="Calibri" w:hAnsi="Calibri"/>
          <w:b w:val="0"/>
          <w:sz w:val="22"/>
        </w:rPr>
        <w:t>Level and plumb the jambs. Shim as necessary.</w:t>
      </w:r>
    </w:p>
    <w:p>
      <w:pPr>
        <w:pStyle w:val="ListBullet"/>
      </w:pPr>
      <w:r>
        <w:rPr>
          <w:rFonts w:ascii="Calibri" w:hAnsi="Calibri"/>
          <w:b w:val="0"/>
          <w:sz w:val="22"/>
        </w:rPr>
        <w:t>Install mounting screws through the pre-drilled holes. If more than 4 screws are required, typically one every 16" to 20".</w:t>
      </w:r>
    </w:p>
    <w:p>
      <w:pPr>
        <w:pStyle w:val="ListBullet"/>
      </w:pPr>
      <w:r>
        <w:rPr>
          <w:rFonts w:ascii="Calibri" w:hAnsi="Calibri"/>
          <w:b w:val="0"/>
          <w:sz w:val="22"/>
        </w:rPr>
        <w:t>Recheck the entire package plumb and level. Correct with plastic shims.</w:t>
      </w:r>
    </w:p>
    <w:p>
      <w:r>
        <w:drawing>
          <wp:inline xmlns:a="http://schemas.openxmlformats.org/drawingml/2006/main" xmlns:pic="http://schemas.openxmlformats.org/drawingml/2006/picture">
            <wp:extent cx="5852160" cy="7573384"/>
            <wp:docPr id="3" name="Picture 3"/>
            <wp:cNvGraphicFramePr>
              <a:graphicFrameLocks noChangeAspect="1"/>
            </wp:cNvGraphicFramePr>
            <a:graphic>
              <a:graphicData uri="http://schemas.openxmlformats.org/drawingml/2006/picture">
                <pic:pic>
                  <pic:nvPicPr>
                    <pic:cNvPr id="0" name="p04.png"/>
                    <pic:cNvPicPr/>
                  </pic:nvPicPr>
                  <pic:blipFill>
                    <a:blip r:embed="rId12"/>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p.4) — frame in opening and pre-install pivot blocks. Replace.</w:t>
      </w:r>
    </w:p>
    <w:p>
      <w:pPr>
        <w:pStyle w:val="Heading1"/>
      </w:pPr>
      <w:r>
        <w:rPr>
          <w:color w:val="1B4F8A"/>
        </w:rPr>
        <w:t>Step 4 — Install threshold and tracks</w:t>
      </w:r>
    </w:p>
    <w:p>
      <w:pPr>
        <w:spacing w:after="160" w:before="0"/>
      </w:pPr>
      <w:r>
        <w:rPr>
          <w:rFonts w:ascii="Calibri" w:hAnsi="Calibri"/>
          <w:b w:val="0"/>
          <w:sz w:val="22"/>
        </w:rPr>
        <w:t>Three mounting configurations:</w:t>
      </w:r>
    </w:p>
    <w:p>
      <w:pPr>
        <w:spacing w:after="160" w:before="0"/>
      </w:pPr>
      <w:r>
        <w:rPr>
          <w:rFonts w:ascii="Calibri" w:hAnsi="Calibri"/>
          <w:b/>
          <w:sz w:val="24"/>
        </w:rPr>
        <w:t>FSL — surface track</w:t>
      </w:r>
    </w:p>
    <w:p>
      <w:pPr>
        <w:pStyle w:val="ListBullet"/>
      </w:pPr>
      <w:r>
        <w:rPr>
          <w:rFonts w:ascii="Calibri" w:hAnsi="Calibri"/>
          <w:b w:val="0"/>
          <w:sz w:val="22"/>
        </w:rPr>
        <w:t>FSL is surface-mounted bottom track only. The sliding-panel bottom guide rides in the track under the fixed sidelite, so nothing is recessed.</w:t>
      </w:r>
    </w:p>
    <w:p>
      <w:pPr>
        <w:spacing w:after="160" w:before="0"/>
      </w:pPr>
      <w:r>
        <w:rPr>
          <w:rFonts w:ascii="Calibri" w:hAnsi="Calibri"/>
          <w:b/>
          <w:sz w:val="24"/>
        </w:rPr>
        <w:t>FBO — surface track</w:t>
      </w:r>
    </w:p>
    <w:p>
      <w:pPr>
        <w:pStyle w:val="ListBullet"/>
      </w:pPr>
      <w:r>
        <w:rPr>
          <w:rFonts w:ascii="Calibri" w:hAnsi="Calibri"/>
          <w:b w:val="0"/>
          <w:sz w:val="22"/>
        </w:rPr>
        <w:t>Entire package sits on finished floor. Use a ramped threshold on each side of the track.</w:t>
      </w:r>
    </w:p>
    <w:p>
      <w:pPr>
        <w:spacing w:after="160" w:before="0"/>
      </w:pPr>
      <w:r>
        <w:rPr>
          <w:rFonts w:ascii="Calibri" w:hAnsi="Calibri"/>
          <w:b/>
          <w:sz w:val="24"/>
        </w:rPr>
        <w:t>FBO — recessed track</w:t>
      </w:r>
    </w:p>
    <w:p>
      <w:pPr>
        <w:pStyle w:val="ListBullet"/>
      </w:pPr>
      <w:r>
        <w:rPr>
          <w:rFonts w:ascii="Calibri" w:hAnsi="Calibri"/>
          <w:b w:val="0"/>
          <w:sz w:val="22"/>
        </w:rPr>
        <w:t>Bottom tracks set in a 1/2" deep recess, level end to end. Jambs recess as well.</w:t>
      </w:r>
    </w:p>
    <w:p>
      <w:pPr>
        <w:spacing w:after="200" w:before="80"/>
      </w:pPr>
      <w:r>
        <w:rPr>
          <w:rFonts w:ascii="Calibri" w:hAnsi="Calibri"/>
          <w:b/>
          <w:color w:val="92400E"/>
          <w:sz w:val="20"/>
          <w:highlight w:val="yellow"/>
        </w:rPr>
        <w:t>EDIT — Confirm Doortronix offers all three. Delete any config you do not sell. Swap the three track photos.</w:t>
      </w:r>
    </w:p>
    <w:p>
      <w:r>
        <w:drawing>
          <wp:inline xmlns:a="http://schemas.openxmlformats.org/drawingml/2006/main" xmlns:pic="http://schemas.openxmlformats.org/drawingml/2006/picture">
            <wp:extent cx="5852160" cy="7573384"/>
            <wp:docPr id="4" name="Picture 4"/>
            <wp:cNvGraphicFramePr>
              <a:graphicFrameLocks noChangeAspect="1"/>
            </wp:cNvGraphicFramePr>
            <a:graphic>
              <a:graphicData uri="http://schemas.openxmlformats.org/drawingml/2006/picture">
                <pic:pic>
                  <pic:nvPicPr>
                    <pic:cNvPr id="0" name="p05.png"/>
                    <pic:cNvPicPr/>
                  </pic:nvPicPr>
                  <pic:blipFill>
                    <a:blip r:embed="rId13"/>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p.5) — FSL surface / FBO surface / FBO recessed. Replace.</w:t>
      </w:r>
    </w:p>
    <w:p>
      <w:pPr>
        <w:spacing w:after="160" w:before="0"/>
      </w:pPr>
      <w:r>
        <w:rPr>
          <w:rFonts w:ascii="Calibri" w:hAnsi="Calibri"/>
          <w:b/>
          <w:sz w:val="24"/>
        </w:rPr>
        <w:t>Install the tracks</w:t>
      </w:r>
    </w:p>
    <w:p>
      <w:pPr>
        <w:pStyle w:val="ListBullet"/>
      </w:pPr>
      <w:r>
        <w:rPr>
          <w:rFonts w:ascii="Calibri" w:hAnsi="Calibri"/>
          <w:b w:val="0"/>
          <w:sz w:val="22"/>
        </w:rPr>
        <w:t>Position bottom tracks per door configuration.</w:t>
      </w:r>
    </w:p>
    <w:p>
      <w:pPr>
        <w:pStyle w:val="ListBullet"/>
      </w:pPr>
      <w:r>
        <w:rPr>
          <w:rFonts w:ascii="Calibri" w:hAnsi="Calibri"/>
          <w:b w:val="0"/>
          <w:sz w:val="22"/>
        </w:rPr>
        <w:t>Snap a chalk line jamb to jamb.</w:t>
      </w:r>
    </w:p>
    <w:p>
      <w:pPr>
        <w:pStyle w:val="ListBullet"/>
      </w:pPr>
      <w:r>
        <w:rPr>
          <w:rFonts w:ascii="Calibri" w:hAnsi="Calibri"/>
          <w:b w:val="0"/>
          <w:sz w:val="22"/>
        </w:rPr>
        <w:t>Secure tracks with countersunk screws only. No screw heads proud of the track.</w:t>
      </w:r>
    </w:p>
    <w:p>
      <w:pPr>
        <w:pStyle w:val="ListBullet"/>
      </w:pPr>
      <w:r>
        <w:rPr>
          <w:rFonts w:ascii="Calibri" w:hAnsi="Calibri"/>
          <w:b w:val="0"/>
          <w:sz w:val="22"/>
        </w:rPr>
        <w:t>Recessed tracks: 1/2" deep recess.</w:t>
      </w:r>
    </w:p>
    <w:p>
      <w:pPr>
        <w:pStyle w:val="ListBullet"/>
      </w:pPr>
      <w:r>
        <w:rPr>
          <w:rFonts w:ascii="Calibri" w:hAnsi="Calibri"/>
          <w:b w:val="0"/>
          <w:sz w:val="22"/>
        </w:rPr>
        <w:t>IMPORTANT — align the edge of the guide track with the 1-3/4" face of the jamb tube. Misalignment causes problems on full breakout packages.</w:t>
      </w:r>
    </w:p>
    <w:p>
      <w:pPr>
        <w:spacing w:after="200" w:before="80"/>
      </w:pPr>
      <w:r>
        <w:rPr>
          <w:rFonts w:ascii="Calibri" w:hAnsi="Calibri"/>
          <w:b/>
          <w:color w:val="92400E"/>
          <w:sz w:val="20"/>
          <w:highlight w:val="yellow"/>
        </w:rPr>
        <w:t>EDIT — Confirm jamb face is 1-3/4" on Doortronix extrusion. Change the dimension if yours differs.</w:t>
      </w:r>
    </w:p>
    <w:p>
      <w:r>
        <w:drawing>
          <wp:inline xmlns:a="http://schemas.openxmlformats.org/drawingml/2006/main" xmlns:pic="http://schemas.openxmlformats.org/drawingml/2006/picture">
            <wp:extent cx="5852160" cy="7573384"/>
            <wp:docPr id="5" name="Picture 5"/>
            <wp:cNvGraphicFramePr>
              <a:graphicFrameLocks noChangeAspect="1"/>
            </wp:cNvGraphicFramePr>
            <a:graphic>
              <a:graphicData uri="http://schemas.openxmlformats.org/drawingml/2006/picture">
                <pic:pic>
                  <pic:nvPicPr>
                    <pic:cNvPr id="0" name="p06.png"/>
                    <pic:cNvPicPr/>
                  </pic:nvPicPr>
                  <pic:blipFill>
                    <a:blip r:embed="rId14"/>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p.6) — track alignment. Replace.</w:t>
      </w:r>
    </w:p>
    <w:p>
      <w:pPr>
        <w:pStyle w:val="Heading1"/>
      </w:pPr>
      <w:r>
        <w:rPr>
          <w:color w:val="1B4F8A"/>
        </w:rPr>
        <w:t>Step 5 — Install door panels</w:t>
      </w:r>
    </w:p>
    <w:p>
      <w:pPr>
        <w:pStyle w:val="ListBullet"/>
      </w:pPr>
      <w:r>
        <w:rPr>
          <w:rFonts w:ascii="Calibri" w:hAnsi="Calibri"/>
          <w:b w:val="0"/>
          <w:sz w:val="22"/>
        </w:rPr>
        <w:t>Install the sidelite onto the bottom track or pivot, depending on configuration, and secure.</w:t>
      </w:r>
    </w:p>
    <w:p>
      <w:pPr>
        <w:pStyle w:val="ListBullet"/>
      </w:pPr>
      <w:r>
        <w:rPr>
          <w:rFonts w:ascii="Calibri" w:hAnsi="Calibri"/>
          <w:b w:val="0"/>
          <w:sz w:val="22"/>
        </w:rPr>
        <w:t>If using safety beams, route all related wiring through the hole or pivot into the header.</w:t>
      </w:r>
    </w:p>
    <w:p>
      <w:r>
        <w:drawing>
          <wp:inline xmlns:a="http://schemas.openxmlformats.org/drawingml/2006/main" xmlns:pic="http://schemas.openxmlformats.org/drawingml/2006/picture">
            <wp:extent cx="5852160" cy="7573384"/>
            <wp:docPr id="6" name="Picture 6"/>
            <wp:cNvGraphicFramePr>
              <a:graphicFrameLocks noChangeAspect="1"/>
            </wp:cNvGraphicFramePr>
            <a:graphic>
              <a:graphicData uri="http://schemas.openxmlformats.org/drawingml/2006/picture">
                <pic:pic>
                  <pic:nvPicPr>
                    <pic:cNvPr id="0" name="p06.png"/>
                    <pic:cNvPicPr/>
                  </pic:nvPicPr>
                  <pic:blipFill>
                    <a:blip r:embed="rId14"/>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p.6, lower) — sidelite on track. Replace.</w:t>
      </w:r>
    </w:p>
    <w:p>
      <w:pPr>
        <w:spacing w:after="160" w:before="0"/>
      </w:pPr>
      <w:r>
        <w:rPr>
          <w:rFonts w:ascii="Calibri" w:hAnsi="Calibri"/>
          <w:b/>
          <w:sz w:val="24"/>
        </w:rPr>
        <w:t>Sliding panel</w:t>
      </w:r>
    </w:p>
    <w:p>
      <w:pPr>
        <w:pStyle w:val="ListBullet"/>
      </w:pPr>
      <w:r>
        <w:rPr>
          <w:rFonts w:ascii="Calibri" w:hAnsi="Calibri"/>
          <w:b w:val="0"/>
          <w:sz w:val="22"/>
        </w:rPr>
        <w:t>Place the sliding panel in a breakout position.</w:t>
      </w:r>
    </w:p>
    <w:p>
      <w:pPr>
        <w:pStyle w:val="ListBullet"/>
      </w:pPr>
      <w:r>
        <w:rPr>
          <w:rFonts w:ascii="Calibri" w:hAnsi="Calibri"/>
          <w:b w:val="0"/>
          <w:sz w:val="22"/>
        </w:rPr>
        <w:t>Insert the breakout bar into the carrier already in the header — always from the trailing end of the carrier.</w:t>
      </w:r>
    </w:p>
    <w:p>
      <w:pPr>
        <w:pStyle w:val="ListBullet"/>
      </w:pPr>
      <w:r>
        <w:rPr>
          <w:rFonts w:ascii="Calibri" w:hAnsi="Calibri"/>
          <w:b w:val="0"/>
          <w:sz w:val="22"/>
        </w:rPr>
        <w:t>Slide the door in the carrier so the leading edge lines up with the edge of the carrier.</w:t>
      </w:r>
    </w:p>
    <w:p>
      <w:pPr>
        <w:pStyle w:val="ListBullet"/>
      </w:pPr>
      <w:r>
        <w:rPr>
          <w:rFonts w:ascii="Calibri" w:hAnsi="Calibri"/>
          <w:b w:val="0"/>
          <w:sz w:val="22"/>
        </w:rPr>
        <w:t>Two screws attach it; one larger screw adjusts the leading edge up so the panel does not drag when broken out. Backing that screw out lifts the nose of the door.</w:t>
      </w:r>
    </w:p>
    <w:p>
      <w:pPr>
        <w:pStyle w:val="ListBullet"/>
      </w:pPr>
      <w:r>
        <w:rPr>
          <w:rFonts w:ascii="Calibri" w:hAnsi="Calibri"/>
          <w:b w:val="0"/>
          <w:sz w:val="22"/>
        </w:rPr>
        <w:t>Sidelite height: loosen the lock nut and adjust.</w:t>
      </w:r>
    </w:p>
    <w:p>
      <w:pPr>
        <w:spacing w:after="200" w:before="80"/>
      </w:pPr>
      <w:r>
        <w:rPr>
          <w:rFonts w:ascii="Calibri" w:hAnsi="Calibri"/>
          <w:b/>
          <w:color w:val="92400E"/>
          <w:sz w:val="20"/>
          <w:highlight w:val="yellow"/>
        </w:rPr>
        <w:t>EDIT — This is Tucker carrier / breakout bar hardware. Swap for Doortronix carrier photos and rename parts if you use clips instead of a travel rod.</w:t>
      </w:r>
    </w:p>
    <w:p>
      <w:r>
        <w:drawing>
          <wp:inline xmlns:a="http://schemas.openxmlformats.org/drawingml/2006/main" xmlns:pic="http://schemas.openxmlformats.org/drawingml/2006/picture">
            <wp:extent cx="5852160" cy="7573384"/>
            <wp:docPr id="7" name="Picture 7"/>
            <wp:cNvGraphicFramePr>
              <a:graphicFrameLocks noChangeAspect="1"/>
            </wp:cNvGraphicFramePr>
            <a:graphic>
              <a:graphicData uri="http://schemas.openxmlformats.org/drawingml/2006/picture">
                <pic:pic>
                  <pic:nvPicPr>
                    <pic:cNvPr id="0" name="p07.png"/>
                    <pic:cNvPicPr/>
                  </pic:nvPicPr>
                  <pic:blipFill>
                    <a:blip r:embed="rId15"/>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p.7) — carrier, breakout bar, height screws. Replace.</w:t>
      </w:r>
    </w:p>
    <w:p>
      <w:pPr>
        <w:spacing w:after="160" w:before="0"/>
      </w:pPr>
      <w:r>
        <w:rPr>
          <w:rFonts w:ascii="Calibri" w:hAnsi="Calibri"/>
          <w:b/>
          <w:sz w:val="24"/>
        </w:rPr>
        <w:t>Height and bottom guide</w:t>
      </w:r>
    </w:p>
    <w:p>
      <w:pPr>
        <w:pStyle w:val="ListBullet"/>
      </w:pPr>
      <w:r>
        <w:rPr>
          <w:rFonts w:ascii="Calibri" w:hAnsi="Calibri"/>
          <w:b w:val="0"/>
          <w:sz w:val="22"/>
        </w:rPr>
        <w:t>Panel height is factory-set. If a slight adjustment is needed:</w:t>
      </w:r>
    </w:p>
    <w:p>
      <w:pPr>
        <w:pStyle w:val="ListBullet"/>
      </w:pPr>
      <w:r>
        <w:rPr>
          <w:rFonts w:ascii="Calibri" w:hAnsi="Calibri"/>
          <w:b w:val="0"/>
          <w:sz w:val="22"/>
        </w:rPr>
        <w:t>Raise or lower the leading edge with the height adjuster at the leading edge of the door(s). This raises or lowers the steel travel rod.</w:t>
      </w:r>
    </w:p>
    <w:p>
      <w:pPr>
        <w:pStyle w:val="ListBullet"/>
      </w:pPr>
      <w:r>
        <w:rPr>
          <w:rFonts w:ascii="Calibri" w:hAnsi="Calibri"/>
          <w:b w:val="0"/>
          <w:sz w:val="22"/>
        </w:rPr>
        <w:t>Loosen the adjuster mount bolt, turn the adjustment nut, check lock-to-strike alignment (single slide = jamb; bi-part = opposing panel), retighten the mount bolt.</w:t>
      </w:r>
    </w:p>
    <w:p>
      <w:pPr>
        <w:pStyle w:val="ListBullet"/>
      </w:pPr>
      <w:r>
        <w:rPr>
          <w:rFonts w:ascii="Calibri" w:hAnsi="Calibri"/>
          <w:b w:val="0"/>
          <w:sz w:val="22"/>
        </w:rPr>
        <w:t>Insert the bottom guide into the track.</w:t>
      </w:r>
    </w:p>
    <w:p>
      <w:pPr>
        <w:pStyle w:val="ListBullet"/>
      </w:pPr>
      <w:r>
        <w:rPr>
          <w:rFonts w:ascii="Calibri" w:hAnsi="Calibri"/>
          <w:b w:val="0"/>
          <w:sz w:val="22"/>
        </w:rPr>
        <w:t>Adjust so the bottom of the slide block is about 1/8" above the track. Tighten the set screw in the heel of the door (hardware pack).</w:t>
      </w:r>
    </w:p>
    <w:p>
      <w:pPr>
        <w:pStyle w:val="ListBullet"/>
      </w:pPr>
      <w:r>
        <w:rPr>
          <w:rFonts w:ascii="Calibri" w:hAnsi="Calibri"/>
          <w:b w:val="0"/>
          <w:sz w:val="22"/>
        </w:rPr>
        <w:t>Door must slide freely when finished.</w:t>
      </w:r>
    </w:p>
    <w:p>
      <w:r>
        <w:drawing>
          <wp:inline xmlns:a="http://schemas.openxmlformats.org/drawingml/2006/main" xmlns:pic="http://schemas.openxmlformats.org/drawingml/2006/picture">
            <wp:extent cx="5852160" cy="7573384"/>
            <wp:docPr id="8" name="Picture 8"/>
            <wp:cNvGraphicFramePr>
              <a:graphicFrameLocks noChangeAspect="1"/>
            </wp:cNvGraphicFramePr>
            <a:graphic>
              <a:graphicData uri="http://schemas.openxmlformats.org/drawingml/2006/picture">
                <pic:pic>
                  <pic:nvPicPr>
                    <pic:cNvPr id="0" name="p08.png"/>
                    <pic:cNvPicPr/>
                  </pic:nvPicPr>
                  <pic:blipFill>
                    <a:blip r:embed="rId16"/>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p.8) — adjuster mount bolt / nut and bottom guide. Replace.</w:t>
      </w:r>
    </w:p>
    <w:p>
      <w:pPr>
        <w:pStyle w:val="Heading1"/>
      </w:pPr>
      <w:r>
        <w:rPr>
          <w:color w:val="1B4F8A"/>
        </w:rPr>
        <w:t>Step 6 — Electrical connections</w:t>
      </w:r>
    </w:p>
    <w:p>
      <w:pPr>
        <w:pStyle w:val="ListBullet"/>
      </w:pPr>
      <w:r>
        <w:rPr>
          <w:rFonts w:ascii="Calibri" w:hAnsi="Calibri"/>
          <w:b w:val="0"/>
          <w:sz w:val="22"/>
        </w:rPr>
        <w:t>120 VAC input: green / white / black to a single-phase 15 A circuit — dedicated whenever possible.</w:t>
      </w:r>
    </w:p>
    <w:p>
      <w:pPr>
        <w:pStyle w:val="ListBullet"/>
      </w:pPr>
      <w:r>
        <w:rPr>
          <w:rFonts w:ascii="Calibri" w:hAnsi="Calibri"/>
          <w:b w:val="0"/>
          <w:sz w:val="22"/>
        </w:rPr>
        <w:t>Motor / encoder and control are pre-wired from the factory.</w:t>
      </w:r>
    </w:p>
    <w:p>
      <w:pPr>
        <w:pStyle w:val="ListBullet"/>
      </w:pPr>
      <w:r>
        <w:rPr>
          <w:rFonts w:ascii="Calibri" w:hAnsi="Calibri"/>
          <w:b w:val="0"/>
          <w:sz w:val="22"/>
        </w:rPr>
        <w:t>Peripheral inputs vary. Use the chart on the face of the control and the Doortronix FBO / FSL wiring diagram for this job.</w:t>
      </w:r>
    </w:p>
    <w:p>
      <w:pPr>
        <w:pStyle w:val="ListBullet"/>
      </w:pPr>
      <w:r>
        <w:rPr>
          <w:rFonts w:ascii="Calibri" w:hAnsi="Calibri"/>
          <w:b w:val="0"/>
          <w:sz w:val="22"/>
        </w:rPr>
        <w:t>All “common” terminals are common to each other.</w:t>
      </w:r>
    </w:p>
    <w:p>
      <w:pPr>
        <w:spacing w:after="200" w:before="80"/>
      </w:pPr>
      <w:r>
        <w:rPr>
          <w:rFonts w:ascii="Calibri" w:hAnsi="Calibri"/>
          <w:b/>
          <w:color w:val="92400E"/>
          <w:sz w:val="20"/>
          <w:highlight w:val="yellow"/>
        </w:rPr>
        <w:t>EDIT — Delete any Stanley Stan-Guard / Doromatic Look-See notes if you do not use those sensors. Point installers to your FBO and FSL wiring PDFs.</w:t>
      </w:r>
    </w:p>
    <w:p>
      <w:r>
        <w:drawing>
          <wp:inline xmlns:a="http://schemas.openxmlformats.org/drawingml/2006/main" xmlns:pic="http://schemas.openxmlformats.org/drawingml/2006/picture">
            <wp:extent cx="5852160" cy="7573384"/>
            <wp:docPr id="9" name="Picture 9"/>
            <wp:cNvGraphicFramePr>
              <a:graphicFrameLocks noChangeAspect="1"/>
            </wp:cNvGraphicFramePr>
            <a:graphic>
              <a:graphicData uri="http://schemas.openxmlformats.org/drawingml/2006/picture">
                <pic:pic>
                  <pic:nvPicPr>
                    <pic:cNvPr id="0" name="p09.png"/>
                    <pic:cNvPicPr/>
                  </pic:nvPicPr>
                  <pic:blipFill>
                    <a:blip r:embed="rId17"/>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p.9) — controller face. Replace with Doortronix controller photo.</w:t>
      </w:r>
    </w:p>
    <w:p>
      <w:pPr>
        <w:spacing w:after="160" w:before="0"/>
      </w:pPr>
      <w:r>
        <w:rPr>
          <w:rFonts w:ascii="Calibri" w:hAnsi="Calibri"/>
          <w:b/>
          <w:sz w:val="24"/>
        </w:rPr>
        <w:t>Controller terminals (typical — confirm on your board)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1B4F8A" w:val="clear"/>
          </w:tcPr>
          <w:p>
            <w:r/>
            <w:r>
              <w:rPr>
                <w:rFonts w:ascii="Calibri" w:hAnsi="Calibri"/>
                <w:b/>
                <w:color w:val="FFFFFF"/>
                <w:sz w:val="18"/>
              </w:rPr>
              <w:t>Term</w:t>
            </w:r>
          </w:p>
        </w:tc>
        <w:tc>
          <w:tcPr>
            <w:tcW w:type="dxa" w:w="3216"/>
            <w:shd w:fill="1B4F8A" w:val="clear"/>
          </w:tcPr>
          <w:p>
            <w:r/>
            <w:r>
              <w:rPr>
                <w:rFonts w:ascii="Calibri" w:hAnsi="Calibri"/>
                <w:b/>
                <w:color w:val="FFFFFF"/>
                <w:sz w:val="18"/>
              </w:rPr>
              <w:t>Function</w:t>
            </w:r>
          </w:p>
        </w:tc>
        <w:tc>
          <w:tcPr>
            <w:tcW w:type="dxa" w:w="3216"/>
            <w:shd w:fill="1B4F8A" w:val="clear"/>
          </w:tcPr>
          <w:p>
            <w:r/>
            <w:r>
              <w:rPr>
                <w:rFonts w:ascii="Calibri" w:hAnsi="Calibri"/>
                <w:b/>
                <w:color w:val="FFFFFF"/>
                <w:sz w:val="18"/>
              </w:rPr>
              <w:t>Notes</w:t>
            </w:r>
          </w:p>
        </w:tc>
      </w:tr>
      <w:tr>
        <w:tc>
          <w:tcPr>
            <w:tcW w:type="dxa" w:w="3216"/>
          </w:tcPr>
          <w:p>
            <w:r/>
            <w:r>
              <w:rPr>
                <w:rFonts w:ascii="Calibri" w:hAnsi="Calibri"/>
                <w:b w:val="0"/>
                <w:sz w:val="18"/>
              </w:rPr>
              <w:t>A</w:t>
            </w:r>
          </w:p>
        </w:tc>
        <w:tc>
          <w:tcPr>
            <w:tcW w:type="dxa" w:w="3216"/>
          </w:tcPr>
          <w:p>
            <w:r/>
            <w:r>
              <w:rPr>
                <w:rFonts w:ascii="Calibri" w:hAnsi="Calibri"/>
                <w:b w:val="0"/>
                <w:sz w:val="18"/>
              </w:rPr>
              <w:t>Digital output</w:t>
            </w:r>
          </w:p>
        </w:tc>
        <w:tc>
          <w:tcPr>
            <w:tcW w:type="dxa" w:w="3216"/>
          </w:tcPr>
          <w:p>
            <w:r/>
            <w:r>
              <w:rPr>
                <w:rFonts w:ascii="Calibri" w:hAnsi="Calibri"/>
                <w:b w:val="0"/>
                <w:sz w:val="18"/>
              </w:rPr>
              <w:t>EDIT — Tucker: Stan-Guard / Look-See only. Remove if unused.</w:t>
            </w:r>
          </w:p>
        </w:tc>
      </w:tr>
      <w:tr>
        <w:tc>
          <w:tcPr>
            <w:tcW w:type="dxa" w:w="3216"/>
            <w:shd w:fill="F2F4F7" w:val="clear"/>
          </w:tcPr>
          <w:p>
            <w:r/>
            <w:r>
              <w:rPr>
                <w:rFonts w:ascii="Calibri" w:hAnsi="Calibri"/>
                <w:b w:val="0"/>
                <w:sz w:val="18"/>
              </w:rPr>
              <w:t>C</w:t>
            </w:r>
          </w:p>
        </w:tc>
        <w:tc>
          <w:tcPr>
            <w:tcW w:type="dxa" w:w="3216"/>
            <w:shd w:fill="F2F4F7" w:val="clear"/>
          </w:tcPr>
          <w:p>
            <w:r/>
            <w:r>
              <w:rPr>
                <w:rFonts w:ascii="Calibri" w:hAnsi="Calibri"/>
                <w:b w:val="0"/>
                <w:sz w:val="18"/>
              </w:rPr>
              <w:t>Threshold sensor</w:t>
            </w:r>
          </w:p>
        </w:tc>
        <w:tc>
          <w:tcPr>
            <w:tcW w:type="dxa" w:w="3216"/>
            <w:shd w:fill="F2F4F7" w:val="clear"/>
          </w:tcPr>
          <w:p>
            <w:r/>
            <w:r>
              <w:rPr>
                <w:rFonts w:ascii="Calibri" w:hAnsi="Calibri"/>
                <w:b w:val="0"/>
                <w:sz w:val="18"/>
              </w:rPr>
              <w:t>Overhead safety; may be used with A.</w:t>
            </w:r>
          </w:p>
        </w:tc>
      </w:tr>
      <w:tr>
        <w:tc>
          <w:tcPr>
            <w:tcW w:type="dxa" w:w="3216"/>
          </w:tcPr>
          <w:p>
            <w:r/>
            <w:r>
              <w:rPr>
                <w:rFonts w:ascii="Calibri" w:hAnsi="Calibri"/>
                <w:b w:val="0"/>
                <w:sz w:val="18"/>
              </w:rPr>
              <w:t>E</w:t>
            </w:r>
          </w:p>
        </w:tc>
        <w:tc>
          <w:tcPr>
            <w:tcW w:type="dxa" w:w="3216"/>
          </w:tcPr>
          <w:p>
            <w:r/>
            <w:r>
              <w:rPr>
                <w:rFonts w:ascii="Calibri" w:hAnsi="Calibri"/>
                <w:b w:val="0"/>
                <w:sz w:val="18"/>
              </w:rPr>
              <w:t>Breakaway</w:t>
            </w:r>
          </w:p>
        </w:tc>
        <w:tc>
          <w:tcPr>
            <w:tcW w:type="dxa" w:w="3216"/>
          </w:tcPr>
          <w:p>
            <w:r/>
            <w:r>
              <w:rPr>
                <w:rFonts w:ascii="Calibri" w:hAnsi="Calibri"/>
                <w:b w:val="0"/>
                <w:sz w:val="18"/>
              </w:rPr>
              <w:t>N.C. Open circuit kills operator. Jumper to common if no breakaway.</w:t>
            </w:r>
          </w:p>
        </w:tc>
      </w:tr>
      <w:tr>
        <w:tc>
          <w:tcPr>
            <w:tcW w:type="dxa" w:w="3216"/>
            <w:shd w:fill="F2F4F7" w:val="clear"/>
          </w:tcPr>
          <w:p>
            <w:r/>
            <w:r>
              <w:rPr>
                <w:rFonts w:ascii="Calibri" w:hAnsi="Calibri"/>
                <w:b w:val="0"/>
                <w:sz w:val="18"/>
              </w:rPr>
              <w:t>G</w:t>
            </w:r>
          </w:p>
        </w:tc>
        <w:tc>
          <w:tcPr>
            <w:tcW w:type="dxa" w:w="3216"/>
            <w:shd w:fill="F2F4F7" w:val="clear"/>
          </w:tcPr>
          <w:p>
            <w:r/>
            <w:r>
              <w:rPr>
                <w:rFonts w:ascii="Calibri" w:hAnsi="Calibri"/>
                <w:b w:val="0"/>
                <w:sz w:val="18"/>
              </w:rPr>
              <w:t>Safety / beams</w:t>
            </w:r>
          </w:p>
        </w:tc>
        <w:tc>
          <w:tcPr>
            <w:tcW w:type="dxa" w:w="3216"/>
            <w:shd w:fill="F2F4F7" w:val="clear"/>
          </w:tcPr>
          <w:p>
            <w:r/>
            <w:r>
              <w:rPr>
                <w:rFonts w:ascii="Calibri" w:hAnsi="Calibri"/>
                <w:b w:val="0"/>
                <w:sz w:val="18"/>
              </w:rPr>
              <w:t>Hold-open when active. Disabled at fully closed. Dry contacts.</w:t>
            </w:r>
          </w:p>
        </w:tc>
      </w:tr>
      <w:tr>
        <w:tc>
          <w:tcPr>
            <w:tcW w:type="dxa" w:w="3216"/>
          </w:tcPr>
          <w:p>
            <w:r/>
            <w:r>
              <w:rPr>
                <w:rFonts w:ascii="Calibri" w:hAnsi="Calibri"/>
                <w:b w:val="0"/>
                <w:sz w:val="18"/>
              </w:rPr>
              <w:t>I</w:t>
            </w:r>
          </w:p>
        </w:tc>
        <w:tc>
          <w:tcPr>
            <w:tcW w:type="dxa" w:w="3216"/>
          </w:tcPr>
          <w:p>
            <w:r/>
            <w:r>
              <w:rPr>
                <w:rFonts w:ascii="Calibri" w:hAnsi="Calibri"/>
                <w:b w:val="0"/>
                <w:sz w:val="18"/>
              </w:rPr>
              <w:t>Exterior activate</w:t>
            </w:r>
          </w:p>
        </w:tc>
        <w:tc>
          <w:tcPr>
            <w:tcW w:type="dxa" w:w="3216"/>
          </w:tcPr>
          <w:p>
            <w:r/>
            <w:r>
              <w:rPr>
                <w:rFonts w:ascii="Calibri" w:hAnsi="Calibri"/>
                <w:b w:val="0"/>
                <w:sz w:val="18"/>
              </w:rPr>
              <w:t>With 1-way switch, acts like safety when closed.</w:t>
            </w:r>
          </w:p>
        </w:tc>
      </w:tr>
      <w:tr>
        <w:tc>
          <w:tcPr>
            <w:tcW w:type="dxa" w:w="3216"/>
            <w:shd w:fill="F2F4F7" w:val="clear"/>
          </w:tcPr>
          <w:p>
            <w:r/>
            <w:r>
              <w:rPr>
                <w:rFonts w:ascii="Calibri" w:hAnsi="Calibri"/>
                <w:b w:val="0"/>
                <w:sz w:val="18"/>
              </w:rPr>
              <w:t>K</w:t>
            </w:r>
          </w:p>
        </w:tc>
        <w:tc>
          <w:tcPr>
            <w:tcW w:type="dxa" w:w="3216"/>
            <w:shd w:fill="F2F4F7" w:val="clear"/>
          </w:tcPr>
          <w:p>
            <w:r/>
            <w:r>
              <w:rPr>
                <w:rFonts w:ascii="Calibri" w:hAnsi="Calibri"/>
                <w:b w:val="0"/>
                <w:sz w:val="18"/>
              </w:rPr>
              <w:t>Interior activate</w:t>
            </w:r>
          </w:p>
        </w:tc>
        <w:tc>
          <w:tcPr>
            <w:tcW w:type="dxa" w:w="3216"/>
            <w:shd w:fill="F2F4F7" w:val="clear"/>
          </w:tcPr>
          <w:p>
            <w:r/>
            <w:r>
              <w:rPr>
                <w:rFonts w:ascii="Calibri" w:hAnsi="Calibri"/>
                <w:b w:val="0"/>
                <w:sz w:val="18"/>
              </w:rPr>
              <w:t>Activation input.</w:t>
            </w:r>
          </w:p>
        </w:tc>
      </w:tr>
      <w:tr>
        <w:tc>
          <w:tcPr>
            <w:tcW w:type="dxa" w:w="3216"/>
          </w:tcPr>
          <w:p>
            <w:r/>
            <w:r>
              <w:rPr>
                <w:rFonts w:ascii="Calibri" w:hAnsi="Calibri"/>
                <w:b w:val="0"/>
                <w:sz w:val="18"/>
              </w:rPr>
              <w:t>1</w:t>
            </w:r>
          </w:p>
        </w:tc>
        <w:tc>
          <w:tcPr>
            <w:tcW w:type="dxa" w:w="3216"/>
          </w:tcPr>
          <w:p>
            <w:r/>
            <w:r>
              <w:rPr>
                <w:rFonts w:ascii="Calibri" w:hAnsi="Calibri"/>
                <w:b w:val="0"/>
                <w:sz w:val="18"/>
              </w:rPr>
              <w:t>Not used</w:t>
            </w:r>
          </w:p>
        </w:tc>
        <w:tc>
          <w:tcPr>
            <w:tcW w:type="dxa" w:w="3216"/>
          </w:tcPr>
          <w:p>
            <w:r/>
            <w:r>
              <w:rPr>
                <w:rFonts w:ascii="Calibri" w:hAnsi="Calibri"/>
                <w:b w:val="0"/>
                <w:sz w:val="18"/>
              </w:rPr>
            </w:r>
          </w:p>
        </w:tc>
      </w:tr>
      <w:tr>
        <w:tc>
          <w:tcPr>
            <w:tcW w:type="dxa" w:w="3216"/>
            <w:shd w:fill="F2F4F7" w:val="clear"/>
          </w:tcPr>
          <w:p>
            <w:r/>
            <w:r>
              <w:rPr>
                <w:rFonts w:ascii="Calibri" w:hAnsi="Calibri"/>
                <w:b w:val="0"/>
                <w:sz w:val="18"/>
              </w:rPr>
              <w:t>3</w:t>
            </w:r>
          </w:p>
        </w:tc>
        <w:tc>
          <w:tcPr>
            <w:tcW w:type="dxa" w:w="3216"/>
            <w:shd w:fill="F2F4F7" w:val="clear"/>
          </w:tcPr>
          <w:p>
            <w:r/>
            <w:r>
              <w:rPr>
                <w:rFonts w:ascii="Calibri" w:hAnsi="Calibri"/>
                <w:b w:val="0"/>
                <w:sz w:val="18"/>
              </w:rPr>
              <w:t>Sidelite / misc 1</w:t>
            </w:r>
          </w:p>
        </w:tc>
        <w:tc>
          <w:tcPr>
            <w:tcW w:type="dxa" w:w="3216"/>
            <w:shd w:fill="F2F4F7" w:val="clear"/>
          </w:tcPr>
          <w:p>
            <w:r/>
            <w:r>
              <w:rPr>
                <w:rFonts w:ascii="Calibri" w:hAnsi="Calibri"/>
                <w:b w:val="0"/>
                <w:sz w:val="18"/>
              </w:rPr>
              <w:t>Sidelite safety → slow speed.</w:t>
            </w:r>
          </w:p>
        </w:tc>
      </w:tr>
      <w:tr>
        <w:tc>
          <w:tcPr>
            <w:tcW w:type="dxa" w:w="3216"/>
          </w:tcPr>
          <w:p>
            <w:r/>
            <w:r>
              <w:rPr>
                <w:rFonts w:ascii="Calibri" w:hAnsi="Calibri"/>
                <w:b w:val="0"/>
                <w:sz w:val="18"/>
              </w:rPr>
              <w:t>5</w:t>
            </w:r>
          </w:p>
        </w:tc>
        <w:tc>
          <w:tcPr>
            <w:tcW w:type="dxa" w:w="3216"/>
          </w:tcPr>
          <w:p>
            <w:r/>
            <w:r>
              <w:rPr>
                <w:rFonts w:ascii="Calibri" w:hAnsi="Calibri"/>
                <w:b w:val="0"/>
                <w:sz w:val="18"/>
              </w:rPr>
              <w:t>Security / misc 2</w:t>
            </w:r>
          </w:p>
        </w:tc>
        <w:tc>
          <w:tcPr>
            <w:tcW w:type="dxa" w:w="3216"/>
          </w:tcPr>
          <w:p>
            <w:r/>
            <w:r>
              <w:rPr>
                <w:rFonts w:ascii="Calibri" w:hAnsi="Calibri"/>
                <w:b w:val="0"/>
                <w:sz w:val="18"/>
              </w:rPr>
              <w:t>Activates regardless of selector (morning entry / access).</w:t>
            </w:r>
          </w:p>
        </w:tc>
      </w:tr>
      <w:tr>
        <w:tc>
          <w:tcPr>
            <w:tcW w:type="dxa" w:w="3216"/>
            <w:shd w:fill="F2F4F7" w:val="clear"/>
          </w:tcPr>
          <w:p>
            <w:r/>
            <w:r>
              <w:rPr>
                <w:rFonts w:ascii="Calibri" w:hAnsi="Calibri"/>
                <w:b w:val="0"/>
                <w:sz w:val="18"/>
              </w:rPr>
              <w:t>7</w:t>
            </w:r>
          </w:p>
        </w:tc>
        <w:tc>
          <w:tcPr>
            <w:tcW w:type="dxa" w:w="3216"/>
            <w:shd w:fill="F2F4F7" w:val="clear"/>
          </w:tcPr>
          <w:p>
            <w:r/>
            <w:r>
              <w:rPr>
                <w:rFonts w:ascii="Calibri" w:hAnsi="Calibri"/>
                <w:b w:val="0"/>
                <w:sz w:val="18"/>
              </w:rPr>
              <w:t>Reduced open</w:t>
            </w:r>
          </w:p>
        </w:tc>
        <w:tc>
          <w:tcPr>
            <w:tcW w:type="dxa" w:w="3216"/>
            <w:shd w:fill="F2F4F7" w:val="clear"/>
          </w:tcPr>
          <w:p>
            <w:r/>
            <w:r>
              <w:rPr>
                <w:rFonts w:ascii="Calibri" w:hAnsi="Calibri"/>
                <w:b w:val="0"/>
                <w:sz w:val="18"/>
              </w:rPr>
              <w:t>Use with ro function.</w:t>
            </w:r>
          </w:p>
        </w:tc>
      </w:tr>
      <w:tr>
        <w:tc>
          <w:tcPr>
            <w:tcW w:type="dxa" w:w="3216"/>
          </w:tcPr>
          <w:p>
            <w:r/>
            <w:r>
              <w:rPr>
                <w:rFonts w:ascii="Calibri" w:hAnsi="Calibri"/>
                <w:b w:val="0"/>
                <w:sz w:val="18"/>
              </w:rPr>
              <w:t>9, 11, 12</w:t>
            </w:r>
          </w:p>
        </w:tc>
        <w:tc>
          <w:tcPr>
            <w:tcW w:type="dxa" w:w="3216"/>
          </w:tcPr>
          <w:p>
            <w:r/>
            <w:r>
              <w:rPr>
                <w:rFonts w:ascii="Calibri" w:hAnsi="Calibri"/>
                <w:b w:val="0"/>
                <w:sz w:val="18"/>
              </w:rPr>
              <w:t>Selector switch</w:t>
            </w:r>
          </w:p>
        </w:tc>
        <w:tc>
          <w:tcPr>
            <w:tcW w:type="dxa" w:w="3216"/>
          </w:tcPr>
          <w:p>
            <w:r/>
            <w:r>
              <w:rPr>
                <w:rFonts w:ascii="Calibri" w:hAnsi="Calibri"/>
                <w:b w:val="0"/>
                <w:sz w:val="18"/>
              </w:rPr>
              <w:t>Rocker or 5-position rotary.</w:t>
            </w:r>
          </w:p>
        </w:tc>
      </w:tr>
      <w:tr>
        <w:tc>
          <w:tcPr>
            <w:tcW w:type="dxa" w:w="3216"/>
            <w:shd w:fill="F2F4F7" w:val="clear"/>
          </w:tcPr>
          <w:p>
            <w:r/>
            <w:r>
              <w:rPr>
                <w:rFonts w:ascii="Calibri" w:hAnsi="Calibri"/>
                <w:b w:val="0"/>
                <w:sz w:val="18"/>
              </w:rPr>
              <w:t>B D F H J L / 2 4 6 8 10</w:t>
            </w:r>
          </w:p>
        </w:tc>
        <w:tc>
          <w:tcPr>
            <w:tcW w:type="dxa" w:w="3216"/>
            <w:shd w:fill="F2F4F7" w:val="clear"/>
          </w:tcPr>
          <w:p>
            <w:r/>
            <w:r>
              <w:rPr>
                <w:rFonts w:ascii="Calibri" w:hAnsi="Calibri"/>
                <w:b w:val="0"/>
                <w:sz w:val="18"/>
              </w:rPr>
              <w:t>Common</w:t>
            </w:r>
          </w:p>
        </w:tc>
        <w:tc>
          <w:tcPr>
            <w:tcW w:type="dxa" w:w="3216"/>
            <w:shd w:fill="F2F4F7" w:val="clear"/>
          </w:tcPr>
          <w:p>
            <w:r/>
            <w:r>
              <w:rPr>
                <w:rFonts w:ascii="Calibri" w:hAnsi="Calibri"/>
                <w:b w:val="0"/>
                <w:sz w:val="18"/>
              </w:rPr>
              <w:t>All commons tied.</w:t>
            </w:r>
          </w:p>
        </w:tc>
      </w:tr>
      <w:tr>
        <w:tc>
          <w:tcPr>
            <w:tcW w:type="dxa" w:w="3216"/>
          </w:tcPr>
          <w:p>
            <w:r/>
            <w:r>
              <w:rPr>
                <w:rFonts w:ascii="Calibri" w:hAnsi="Calibri"/>
                <w:b w:val="0"/>
                <w:sz w:val="18"/>
              </w:rPr>
              <w:t>T</w:t>
            </w:r>
          </w:p>
        </w:tc>
        <w:tc>
          <w:tcPr>
            <w:tcW w:type="dxa" w:w="3216"/>
          </w:tcPr>
          <w:p>
            <w:r/>
            <w:r>
              <w:rPr>
                <w:rFonts w:ascii="Calibri" w:hAnsi="Calibri"/>
                <w:b w:val="0"/>
                <w:sz w:val="18"/>
              </w:rPr>
              <w:t>Relay N.O.</w:t>
            </w:r>
          </w:p>
        </w:tc>
        <w:tc>
          <w:tcPr>
            <w:tcW w:type="dxa" w:w="3216"/>
          </w:tcPr>
          <w:p>
            <w:r/>
            <w:r>
              <w:rPr>
                <w:rFonts w:ascii="Calibri" w:hAnsi="Calibri"/>
                <w:b w:val="0"/>
                <w:sz w:val="18"/>
              </w:rPr>
              <w:t>Aux / electric lock.</w:t>
            </w:r>
          </w:p>
        </w:tc>
      </w:tr>
      <w:tr>
        <w:tc>
          <w:tcPr>
            <w:tcW w:type="dxa" w:w="3216"/>
            <w:shd w:fill="F2F4F7" w:val="clear"/>
          </w:tcPr>
          <w:p>
            <w:r/>
            <w:r>
              <w:rPr>
                <w:rFonts w:ascii="Calibri" w:hAnsi="Calibri"/>
                <w:b w:val="0"/>
                <w:sz w:val="18"/>
              </w:rPr>
              <w:t>U</w:t>
            </w:r>
          </w:p>
        </w:tc>
        <w:tc>
          <w:tcPr>
            <w:tcW w:type="dxa" w:w="3216"/>
            <w:shd w:fill="F2F4F7" w:val="clear"/>
          </w:tcPr>
          <w:p>
            <w:r/>
            <w:r>
              <w:rPr>
                <w:rFonts w:ascii="Calibri" w:hAnsi="Calibri"/>
                <w:b w:val="0"/>
                <w:sz w:val="18"/>
              </w:rPr>
              <w:t>Relay common</w:t>
            </w:r>
          </w:p>
        </w:tc>
        <w:tc>
          <w:tcPr>
            <w:tcW w:type="dxa" w:w="3216"/>
            <w:shd w:fill="F2F4F7" w:val="clear"/>
          </w:tcPr>
          <w:p>
            <w:r/>
            <w:r>
              <w:rPr>
                <w:rFonts w:ascii="Calibri" w:hAnsi="Calibri"/>
                <w:b w:val="0"/>
                <w:sz w:val="18"/>
              </w:rPr>
              <w:t>Aux / electric lock.</w:t>
            </w:r>
          </w:p>
        </w:tc>
      </w:tr>
      <w:tr>
        <w:tc>
          <w:tcPr>
            <w:tcW w:type="dxa" w:w="3216"/>
          </w:tcPr>
          <w:p>
            <w:r/>
            <w:r>
              <w:rPr>
                <w:rFonts w:ascii="Calibri" w:hAnsi="Calibri"/>
                <w:b w:val="0"/>
                <w:sz w:val="18"/>
              </w:rPr>
              <w:t>V</w:t>
            </w:r>
          </w:p>
        </w:tc>
        <w:tc>
          <w:tcPr>
            <w:tcW w:type="dxa" w:w="3216"/>
          </w:tcPr>
          <w:p>
            <w:r/>
            <w:r>
              <w:rPr>
                <w:rFonts w:ascii="Calibri" w:hAnsi="Calibri"/>
                <w:b w:val="0"/>
                <w:sz w:val="18"/>
              </w:rPr>
              <w:t>Relay N.C.</w:t>
            </w:r>
          </w:p>
        </w:tc>
        <w:tc>
          <w:tcPr>
            <w:tcW w:type="dxa" w:w="3216"/>
          </w:tcPr>
          <w:p>
            <w:r/>
            <w:r>
              <w:rPr>
                <w:rFonts w:ascii="Calibri" w:hAnsi="Calibri"/>
                <w:b w:val="0"/>
                <w:sz w:val="18"/>
              </w:rPr>
              <w:t>Aux / electric lock.</w:t>
            </w:r>
          </w:p>
        </w:tc>
      </w:tr>
      <w:tr>
        <w:tc>
          <w:tcPr>
            <w:tcW w:type="dxa" w:w="3216"/>
            <w:shd w:fill="F2F4F7" w:val="clear"/>
          </w:tcPr>
          <w:p>
            <w:r/>
            <w:r>
              <w:rPr>
                <w:rFonts w:ascii="Calibri" w:hAnsi="Calibri"/>
                <w:b w:val="0"/>
                <w:sz w:val="18"/>
              </w:rPr>
              <w:t>W X / Y Z</w:t>
            </w:r>
          </w:p>
        </w:tc>
        <w:tc>
          <w:tcPr>
            <w:tcW w:type="dxa" w:w="3216"/>
            <w:shd w:fill="F2F4F7" w:val="clear"/>
          </w:tcPr>
          <w:p>
            <w:r/>
            <w:r>
              <w:rPr>
                <w:rFonts w:ascii="Calibri" w:hAnsi="Calibri"/>
                <w:b w:val="0"/>
                <w:sz w:val="18"/>
              </w:rPr>
              <w:t>12 VAC accessory</w:t>
            </w:r>
          </w:p>
        </w:tc>
        <w:tc>
          <w:tcPr>
            <w:tcW w:type="dxa" w:w="3216"/>
            <w:shd w:fill="F2F4F7" w:val="clear"/>
          </w:tcPr>
          <w:p>
            <w:r/>
            <w:r>
              <w:rPr>
                <w:rFonts w:ascii="Calibri" w:hAnsi="Calibri"/>
                <w:b w:val="0"/>
                <w:sz w:val="18"/>
              </w:rPr>
              <w:t>1 amp total for W–Z.</w:t>
            </w:r>
          </w:p>
        </w:tc>
      </w:tr>
    </w:tbl>
    <w:p/>
    <w:p>
      <w:r>
        <w:drawing>
          <wp:inline xmlns:a="http://schemas.openxmlformats.org/drawingml/2006/main" xmlns:pic="http://schemas.openxmlformats.org/drawingml/2006/picture">
            <wp:extent cx="5852160" cy="7573384"/>
            <wp:docPr id="10" name="Picture 10"/>
            <wp:cNvGraphicFramePr>
              <a:graphicFrameLocks noChangeAspect="1"/>
            </wp:cNvGraphicFramePr>
            <a:graphic>
              <a:graphicData uri="http://schemas.openxmlformats.org/drawingml/2006/picture">
                <pic:pic>
                  <pic:nvPicPr>
                    <pic:cNvPr id="0" name="p10.png"/>
                    <pic:cNvPicPr/>
                  </pic:nvPicPr>
                  <pic:blipFill>
                    <a:blip r:embed="rId18"/>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p.10) — terminal chart. Replace with your chart if silk-screen differs.</w:t>
      </w:r>
    </w:p>
    <w:p>
      <w:pPr>
        <w:spacing w:after="160" w:before="0"/>
      </w:pPr>
      <w:r>
        <w:rPr>
          <w:rFonts w:ascii="Calibri" w:hAnsi="Calibri"/>
          <w:b/>
          <w:sz w:val="24"/>
        </w:rPr>
        <w:t>Selector switch</w:t>
      </w:r>
    </w:p>
    <w:p>
      <w:pPr>
        <w:pStyle w:val="ListBullet"/>
      </w:pPr>
      <w:r>
        <w:rPr>
          <w:rFonts w:ascii="Calibri" w:hAnsi="Calibri"/>
          <w:b w:val="0"/>
          <w:sz w:val="22"/>
        </w:rPr>
        <w:t>Doortronix wiring sheets: 3-position rocker FS = 03. 5-position rotary FS = 04.</w:t>
      </w:r>
    </w:p>
    <w:p>
      <w:pPr>
        <w:spacing w:after="200" w:before="80"/>
      </w:pPr>
      <w:r>
        <w:rPr>
          <w:rFonts w:ascii="Calibri" w:hAnsi="Calibri"/>
          <w:b/>
          <w:color w:val="92400E"/>
          <w:sz w:val="20"/>
          <w:highlight w:val="yellow"/>
        </w:rPr>
        <w:t>EDIT — Tucker manual said FS = 07 for their rocker wiring and FS = 04 for 5PSW. Use YOUR values (03 / 04) unless you confirm otherwise on the bench. Replace the switch wiring drawing.</w:t>
      </w:r>
    </w:p>
    <w:p>
      <w:r>
        <w:drawing>
          <wp:inline xmlns:a="http://schemas.openxmlformats.org/drawingml/2006/main" xmlns:pic="http://schemas.openxmlformats.org/drawingml/2006/picture">
            <wp:extent cx="5852160" cy="7573384"/>
            <wp:docPr id="11" name="Picture 11"/>
            <wp:cNvGraphicFramePr>
              <a:graphicFrameLocks noChangeAspect="1"/>
            </wp:cNvGraphicFramePr>
            <a:graphic>
              <a:graphicData uri="http://schemas.openxmlformats.org/drawingml/2006/picture">
                <pic:pic>
                  <pic:nvPicPr>
                    <pic:cNvPr id="0" name="p11.png"/>
                    <pic:cNvPicPr/>
                  </pic:nvPicPr>
                  <pic:blipFill>
                    <a:blip r:embed="rId19"/>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p.11) — selector switch wiring. Replace.</w:t>
      </w:r>
    </w:p>
    <w:p>
      <w:pPr>
        <w:pStyle w:val="Heading1"/>
      </w:pPr>
      <w:r>
        <w:rPr>
          <w:color w:val="1B4F8A"/>
        </w:rPr>
        <w:t>Step 7 — Power on and programming</w:t>
      </w:r>
    </w:p>
    <w:p>
      <w:pPr>
        <w:pStyle w:val="ListBullet"/>
      </w:pPr>
      <w:r>
        <w:rPr>
          <w:rFonts w:ascii="Calibri" w:hAnsi="Calibri"/>
          <w:b w:val="0"/>
          <w:sz w:val="22"/>
        </w:rPr>
        <w:t>Clear the travel path. Apply 120 VAC.</w:t>
      </w:r>
    </w:p>
    <w:p>
      <w:pPr>
        <w:pStyle w:val="ListBullet"/>
      </w:pPr>
      <w:r>
        <w:rPr>
          <w:rFonts w:ascii="Calibri" w:hAnsi="Calibri"/>
          <w:b w:val="0"/>
          <w:sz w:val="22"/>
        </w:rPr>
        <w:t>There may be no LED until you press TEST.</w:t>
      </w:r>
    </w:p>
    <w:p>
      <w:pPr>
        <w:pStyle w:val="ListBullet"/>
      </w:pPr>
      <w:r>
        <w:rPr>
          <w:rFonts w:ascii="Calibri" w:hAnsi="Calibri"/>
          <w:b w:val="0"/>
          <w:sz w:val="22"/>
        </w:rPr>
        <w:t>Press the upper-right TEST button. The door should complete a learn cycle, then be ready for adjustments.</w:t>
      </w:r>
    </w:p>
    <w:p>
      <w:pPr>
        <w:pStyle w:val="ListBullet"/>
      </w:pPr>
      <w:r>
        <w:rPr>
          <w:rFonts w:ascii="Calibri" w:hAnsi="Calibri"/>
          <w:b w:val="0"/>
          <w:sz w:val="22"/>
        </w:rPr>
        <w:t>If it will not learn, enter program mode and scroll to SC (real-time status). See Step 8.</w:t>
      </w:r>
    </w:p>
    <w:p>
      <w:pPr>
        <w:spacing w:after="160" w:before="0"/>
      </w:pPr>
      <w:r>
        <w:rPr>
          <w:rFonts w:ascii="Calibri" w:hAnsi="Calibri"/>
          <w:b w:val="0"/>
          <w:sz w:val="22"/>
        </w:rPr>
        <w:t>Enter program mode: press and hold both lower buttons until program mode enables. Use UP / DOWN to scroll functions and values. Mode times out to normal in about 3 minutes.</w:t>
      </w:r>
    </w:p>
    <w:p>
      <w:r>
        <w:drawing>
          <wp:inline xmlns:a="http://schemas.openxmlformats.org/drawingml/2006/main" xmlns:pic="http://schemas.openxmlformats.org/drawingml/2006/picture">
            <wp:extent cx="5852160" cy="7573384"/>
            <wp:docPr id="12" name="Picture 12"/>
            <wp:cNvGraphicFramePr>
              <a:graphicFrameLocks noChangeAspect="1"/>
            </wp:cNvGraphicFramePr>
            <a:graphic>
              <a:graphicData uri="http://schemas.openxmlformats.org/drawingml/2006/picture">
                <pic:pic>
                  <pic:nvPicPr>
                    <pic:cNvPr id="0" name="p12.png"/>
                    <pic:cNvPicPr/>
                  </pic:nvPicPr>
                  <pic:blipFill>
                    <a:blip r:embed="rId20"/>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p.12) — keypad / TEST. Replace with your controller photo.</w:t>
      </w:r>
    </w:p>
    <w:p>
      <w:pPr>
        <w:spacing w:after="160" w:before="0"/>
      </w:pPr>
      <w:r>
        <w:rPr>
          <w:rFonts w:ascii="Calibri" w:hAnsi="Calibri"/>
          <w:b/>
          <w:sz w:val="24"/>
        </w:rPr>
        <w:t>Function table — confirm factory defaults on a Doortronix board before publishing</w:t>
      </w:r>
    </w:p>
    <w:p>
      <w:pPr>
        <w:spacing w:after="200" w:before="80"/>
      </w:pPr>
      <w:r>
        <w:rPr>
          <w:rFonts w:ascii="Calibri" w:hAnsi="Calibri"/>
          <w:b/>
          <w:color w:val="92400E"/>
          <w:sz w:val="20"/>
          <w:highlight w:val="yellow"/>
        </w:rPr>
        <w:t>EDIT — dS = 07 was Entramatic SL10.4L. Confirm Doortronix door-system code. SH “do not use with SL10” — delete if not applicable. FS rocker: your sheets say 03, not 07.</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1930"/>
            <w:shd w:fill="1B4F8A" w:val="clear"/>
          </w:tcPr>
          <w:p>
            <w:r/>
            <w:r>
              <w:rPr>
                <w:rFonts w:ascii="Calibri" w:hAnsi="Calibri"/>
                <w:b/>
                <w:color w:val="FFFFFF"/>
                <w:sz w:val="18"/>
              </w:rPr>
              <w:t>Code</w:t>
            </w:r>
          </w:p>
        </w:tc>
        <w:tc>
          <w:tcPr>
            <w:tcW w:type="dxa" w:w="1930"/>
            <w:shd w:fill="1B4F8A" w:val="clear"/>
          </w:tcPr>
          <w:p>
            <w:r/>
            <w:r>
              <w:rPr>
                <w:rFonts w:ascii="Calibri" w:hAnsi="Calibri"/>
                <w:b/>
                <w:color w:val="FFFFFF"/>
                <w:sz w:val="18"/>
              </w:rPr>
              <w:t>Function</w:t>
            </w:r>
          </w:p>
        </w:tc>
        <w:tc>
          <w:tcPr>
            <w:tcW w:type="dxa" w:w="1930"/>
            <w:shd w:fill="1B4F8A" w:val="clear"/>
          </w:tcPr>
          <w:p>
            <w:r/>
            <w:r>
              <w:rPr>
                <w:rFonts w:ascii="Calibri" w:hAnsi="Calibri"/>
                <w:b/>
                <w:color w:val="FFFFFF"/>
                <w:sz w:val="18"/>
              </w:rPr>
              <w:t>Range</w:t>
            </w:r>
          </w:p>
        </w:tc>
        <w:tc>
          <w:tcPr>
            <w:tcW w:type="dxa" w:w="1930"/>
            <w:shd w:fill="1B4F8A" w:val="clear"/>
          </w:tcPr>
          <w:p>
            <w:r/>
            <w:r>
              <w:rPr>
                <w:rFonts w:ascii="Calibri" w:hAnsi="Calibri"/>
                <w:b/>
                <w:color w:val="FFFFFF"/>
                <w:sz w:val="18"/>
              </w:rPr>
              <w:t>Typical</w:t>
            </w:r>
          </w:p>
        </w:tc>
        <w:tc>
          <w:tcPr>
            <w:tcW w:type="dxa" w:w="1930"/>
            <w:shd w:fill="1B4F8A" w:val="clear"/>
          </w:tcPr>
          <w:p>
            <w:r/>
            <w:r>
              <w:rPr>
                <w:rFonts w:ascii="Calibri" w:hAnsi="Calibri"/>
                <w:b/>
                <w:color w:val="FFFFFF"/>
                <w:sz w:val="18"/>
              </w:rPr>
              <w:t>Notes</w:t>
            </w:r>
          </w:p>
        </w:tc>
      </w:tr>
      <w:tr>
        <w:tc>
          <w:tcPr>
            <w:tcW w:type="dxa" w:w="1930"/>
          </w:tcPr>
          <w:p>
            <w:r/>
            <w:r>
              <w:rPr>
                <w:rFonts w:ascii="Calibri" w:hAnsi="Calibri"/>
                <w:b w:val="0"/>
                <w:sz w:val="18"/>
              </w:rPr>
              <w:t>dS</w:t>
            </w:r>
          </w:p>
        </w:tc>
        <w:tc>
          <w:tcPr>
            <w:tcW w:type="dxa" w:w="1930"/>
          </w:tcPr>
          <w:p>
            <w:r/>
            <w:r>
              <w:rPr>
                <w:rFonts w:ascii="Calibri" w:hAnsi="Calibri"/>
                <w:b w:val="0"/>
                <w:sz w:val="18"/>
              </w:rPr>
              <w:t>Door system</w:t>
            </w:r>
          </w:p>
        </w:tc>
        <w:tc>
          <w:tcPr>
            <w:tcW w:type="dxa" w:w="1930"/>
          </w:tcPr>
          <w:p>
            <w:r/>
            <w:r>
              <w:rPr>
                <w:rFonts w:ascii="Calibri" w:hAnsi="Calibri"/>
                <w:b w:val="0"/>
                <w:sz w:val="18"/>
              </w:rPr>
              <w:t>01–09</w:t>
            </w:r>
          </w:p>
        </w:tc>
        <w:tc>
          <w:tcPr>
            <w:tcW w:type="dxa" w:w="1930"/>
          </w:tcPr>
          <w:p>
            <w:r/>
            <w:r>
              <w:rPr>
                <w:rFonts w:ascii="Calibri" w:hAnsi="Calibri"/>
                <w:b w:val="0"/>
                <w:sz w:val="18"/>
              </w:rPr>
              <w:t>EDIT</w:t>
            </w:r>
          </w:p>
        </w:tc>
        <w:tc>
          <w:tcPr>
            <w:tcW w:type="dxa" w:w="1930"/>
          </w:tcPr>
          <w:p>
            <w:r/>
            <w:r>
              <w:rPr>
                <w:rFonts w:ascii="Calibri" w:hAnsi="Calibri"/>
                <w:b w:val="0"/>
                <w:sz w:val="18"/>
              </w:rPr>
              <w:t>Was 07 for SL10.4L.</w:t>
            </w:r>
          </w:p>
        </w:tc>
      </w:tr>
      <w:tr>
        <w:tc>
          <w:tcPr>
            <w:tcW w:type="dxa" w:w="1930"/>
            <w:shd w:fill="F2F4F7" w:val="clear"/>
          </w:tcPr>
          <w:p>
            <w:r/>
            <w:r>
              <w:rPr>
                <w:rFonts w:ascii="Calibri" w:hAnsi="Calibri"/>
                <w:b w:val="0"/>
                <w:sz w:val="18"/>
              </w:rPr>
              <w:t>FS</w:t>
            </w:r>
          </w:p>
        </w:tc>
        <w:tc>
          <w:tcPr>
            <w:tcW w:type="dxa" w:w="1930"/>
            <w:shd w:fill="F2F4F7" w:val="clear"/>
          </w:tcPr>
          <w:p>
            <w:r/>
            <w:r>
              <w:rPr>
                <w:rFonts w:ascii="Calibri" w:hAnsi="Calibri"/>
                <w:b w:val="0"/>
                <w:sz w:val="18"/>
              </w:rPr>
              <w:t>Function selector</w:t>
            </w:r>
          </w:p>
        </w:tc>
        <w:tc>
          <w:tcPr>
            <w:tcW w:type="dxa" w:w="1930"/>
            <w:shd w:fill="F2F4F7" w:val="clear"/>
          </w:tcPr>
          <w:p>
            <w:r/>
            <w:r>
              <w:rPr>
                <w:rFonts w:ascii="Calibri" w:hAnsi="Calibri"/>
                <w:b w:val="0"/>
                <w:sz w:val="18"/>
              </w:rPr>
              <w:t>no–24</w:t>
            </w:r>
          </w:p>
        </w:tc>
        <w:tc>
          <w:tcPr>
            <w:tcW w:type="dxa" w:w="1930"/>
            <w:shd w:fill="F2F4F7" w:val="clear"/>
          </w:tcPr>
          <w:p>
            <w:r/>
            <w:r>
              <w:rPr>
                <w:rFonts w:ascii="Calibri" w:hAnsi="Calibri"/>
                <w:b w:val="0"/>
                <w:sz w:val="18"/>
              </w:rPr>
              <w:t>03 / 04</w:t>
            </w:r>
          </w:p>
        </w:tc>
        <w:tc>
          <w:tcPr>
            <w:tcW w:type="dxa" w:w="1930"/>
            <w:shd w:fill="F2F4F7" w:val="clear"/>
          </w:tcPr>
          <w:p>
            <w:r/>
            <w:r>
              <w:rPr>
                <w:rFonts w:ascii="Calibri" w:hAnsi="Calibri"/>
                <w:b w:val="0"/>
                <w:sz w:val="18"/>
              </w:rPr>
              <w:t>03 rocker, 04 five-position rotary. Reset after defaults.</w:t>
            </w:r>
          </w:p>
        </w:tc>
      </w:tr>
      <w:tr>
        <w:tc>
          <w:tcPr>
            <w:tcW w:type="dxa" w:w="1930"/>
          </w:tcPr>
          <w:p>
            <w:r/>
            <w:r>
              <w:rPr>
                <w:rFonts w:ascii="Calibri" w:hAnsi="Calibri"/>
                <w:b w:val="0"/>
                <w:sz w:val="18"/>
              </w:rPr>
              <w:t>SH</w:t>
            </w:r>
          </w:p>
        </w:tc>
        <w:tc>
          <w:tcPr>
            <w:tcW w:type="dxa" w:w="1930"/>
          </w:tcPr>
          <w:p>
            <w:r/>
            <w:r>
              <w:rPr>
                <w:rFonts w:ascii="Calibri" w:hAnsi="Calibri"/>
                <w:b w:val="0"/>
                <w:sz w:val="18"/>
              </w:rPr>
              <w:t>Sensor harness</w:t>
            </w:r>
          </w:p>
        </w:tc>
        <w:tc>
          <w:tcPr>
            <w:tcW w:type="dxa" w:w="1930"/>
          </w:tcPr>
          <w:p>
            <w:r/>
            <w:r>
              <w:rPr>
                <w:rFonts w:ascii="Calibri" w:hAnsi="Calibri"/>
                <w:b w:val="0"/>
                <w:sz w:val="18"/>
              </w:rPr>
              <w:t>Y–n</w:t>
            </w:r>
          </w:p>
        </w:tc>
        <w:tc>
          <w:tcPr>
            <w:tcW w:type="dxa" w:w="1930"/>
          </w:tcPr>
          <w:p>
            <w:r/>
            <w:r>
              <w:rPr>
                <w:rFonts w:ascii="Calibri" w:hAnsi="Calibri"/>
                <w:b w:val="0"/>
                <w:sz w:val="18"/>
              </w:rPr>
              <w:t>n</w:t>
            </w:r>
          </w:p>
        </w:tc>
        <w:tc>
          <w:tcPr>
            <w:tcW w:type="dxa" w:w="1930"/>
          </w:tcPr>
          <w:p>
            <w:r/>
            <w:r>
              <w:rPr>
                <w:rFonts w:ascii="Calibri" w:hAnsi="Calibri"/>
                <w:b w:val="0"/>
                <w:sz w:val="18"/>
              </w:rPr>
              <w:t>EDIT — Tucker said do not use on SL10.</w:t>
            </w:r>
          </w:p>
        </w:tc>
      </w:tr>
      <w:tr>
        <w:tc>
          <w:tcPr>
            <w:tcW w:type="dxa" w:w="1930"/>
            <w:shd w:fill="F2F4F7" w:val="clear"/>
          </w:tcPr>
          <w:p>
            <w:r/>
            <w:r>
              <w:rPr>
                <w:rFonts w:ascii="Calibri" w:hAnsi="Calibri"/>
                <w:b w:val="0"/>
                <w:sz w:val="18"/>
              </w:rPr>
              <w:t>SS</w:t>
            </w:r>
          </w:p>
        </w:tc>
        <w:tc>
          <w:tcPr>
            <w:tcW w:type="dxa" w:w="1930"/>
            <w:shd w:fill="F2F4F7" w:val="clear"/>
          </w:tcPr>
          <w:p>
            <w:r/>
            <w:r>
              <w:rPr>
                <w:rFonts w:ascii="Calibri" w:hAnsi="Calibri"/>
                <w:b w:val="0"/>
                <w:sz w:val="18"/>
              </w:rPr>
              <w:t>Sizing speed</w:t>
            </w:r>
          </w:p>
        </w:tc>
        <w:tc>
          <w:tcPr>
            <w:tcW w:type="dxa" w:w="1930"/>
            <w:shd w:fill="F2F4F7" w:val="clear"/>
          </w:tcPr>
          <w:p>
            <w:r/>
            <w:r>
              <w:rPr>
                <w:rFonts w:ascii="Calibri" w:hAnsi="Calibri"/>
                <w:b w:val="0"/>
                <w:sz w:val="18"/>
              </w:rPr>
              <w:t>01–05</w:t>
            </w:r>
          </w:p>
        </w:tc>
        <w:tc>
          <w:tcPr>
            <w:tcW w:type="dxa" w:w="1930"/>
            <w:shd w:fill="F2F4F7" w:val="clear"/>
          </w:tcPr>
          <w:p>
            <w:r/>
            <w:r>
              <w:rPr>
                <w:rFonts w:ascii="Calibri" w:hAnsi="Calibri"/>
                <w:b w:val="0"/>
                <w:sz w:val="18"/>
              </w:rPr>
              <w:t>08*</w:t>
            </w:r>
          </w:p>
        </w:tc>
        <w:tc>
          <w:tcPr>
            <w:tcW w:type="dxa" w:w="1930"/>
            <w:shd w:fill="F2F4F7" w:val="clear"/>
          </w:tcPr>
          <w:p>
            <w:r/>
            <w:r>
              <w:rPr>
                <w:rFonts w:ascii="Calibri" w:hAnsi="Calibri"/>
                <w:b w:val="0"/>
                <w:sz w:val="18"/>
              </w:rPr>
              <w:t>Speed during sizing / after obstruction. *confirm range.</w:t>
            </w:r>
          </w:p>
        </w:tc>
      </w:tr>
      <w:tr>
        <w:tc>
          <w:tcPr>
            <w:tcW w:type="dxa" w:w="1930"/>
          </w:tcPr>
          <w:p>
            <w:r/>
            <w:r>
              <w:rPr>
                <w:rFonts w:ascii="Calibri" w:hAnsi="Calibri"/>
                <w:b w:val="0"/>
                <w:sz w:val="18"/>
              </w:rPr>
              <w:t>oS</w:t>
            </w:r>
          </w:p>
        </w:tc>
        <w:tc>
          <w:tcPr>
            <w:tcW w:type="dxa" w:w="1930"/>
          </w:tcPr>
          <w:p>
            <w:r/>
            <w:r>
              <w:rPr>
                <w:rFonts w:ascii="Calibri" w:hAnsi="Calibri"/>
                <w:b w:val="0"/>
                <w:sz w:val="18"/>
              </w:rPr>
              <w:t>Opening speed</w:t>
            </w:r>
          </w:p>
        </w:tc>
        <w:tc>
          <w:tcPr>
            <w:tcW w:type="dxa" w:w="1930"/>
          </w:tcPr>
          <w:p>
            <w:r/>
            <w:r>
              <w:rPr>
                <w:rFonts w:ascii="Calibri" w:hAnsi="Calibri"/>
                <w:b w:val="0"/>
                <w:sz w:val="18"/>
              </w:rPr>
              <w:t>01–10</w:t>
            </w:r>
          </w:p>
        </w:tc>
        <w:tc>
          <w:tcPr>
            <w:tcW w:type="dxa" w:w="1930"/>
          </w:tcPr>
          <w:p>
            <w:r/>
            <w:r>
              <w:rPr>
                <w:rFonts w:ascii="Calibri" w:hAnsi="Calibri"/>
                <w:b w:val="0"/>
                <w:sz w:val="18"/>
              </w:rPr>
              <w:t>06</w:t>
            </w:r>
          </w:p>
        </w:tc>
        <w:tc>
          <w:tcPr>
            <w:tcW w:type="dxa" w:w="1930"/>
          </w:tcPr>
          <w:p>
            <w:r/>
            <w:r>
              <w:rPr>
                <w:rFonts w:ascii="Calibri" w:hAnsi="Calibri"/>
                <w:b w:val="0"/>
                <w:sz w:val="18"/>
              </w:rPr>
            </w:r>
          </w:p>
        </w:tc>
      </w:tr>
      <w:tr>
        <w:tc>
          <w:tcPr>
            <w:tcW w:type="dxa" w:w="1930"/>
            <w:shd w:fill="F2F4F7" w:val="clear"/>
          </w:tcPr>
          <w:p>
            <w:r/>
            <w:r>
              <w:rPr>
                <w:rFonts w:ascii="Calibri" w:hAnsi="Calibri"/>
                <w:b w:val="0"/>
                <w:sz w:val="18"/>
              </w:rPr>
              <w:t>bS</w:t>
            </w:r>
          </w:p>
        </w:tc>
        <w:tc>
          <w:tcPr>
            <w:tcW w:type="dxa" w:w="1930"/>
            <w:shd w:fill="F2F4F7" w:val="clear"/>
          </w:tcPr>
          <w:p>
            <w:r/>
            <w:r>
              <w:rPr>
                <w:rFonts w:ascii="Calibri" w:hAnsi="Calibri"/>
                <w:b w:val="0"/>
                <w:sz w:val="18"/>
              </w:rPr>
              <w:t>Backcheck speed</w:t>
            </w:r>
          </w:p>
        </w:tc>
        <w:tc>
          <w:tcPr>
            <w:tcW w:type="dxa" w:w="1930"/>
            <w:shd w:fill="F2F4F7" w:val="clear"/>
          </w:tcPr>
          <w:p>
            <w:r/>
            <w:r>
              <w:rPr>
                <w:rFonts w:ascii="Calibri" w:hAnsi="Calibri"/>
                <w:b w:val="0"/>
                <w:sz w:val="18"/>
              </w:rPr>
              <w:t>01–05</w:t>
            </w:r>
          </w:p>
        </w:tc>
        <w:tc>
          <w:tcPr>
            <w:tcW w:type="dxa" w:w="1930"/>
            <w:shd w:fill="F2F4F7" w:val="clear"/>
          </w:tcPr>
          <w:p>
            <w:r/>
            <w:r>
              <w:rPr>
                <w:rFonts w:ascii="Calibri" w:hAnsi="Calibri"/>
                <w:b w:val="0"/>
                <w:sz w:val="18"/>
              </w:rPr>
              <w:t>04</w:t>
            </w:r>
          </w:p>
        </w:tc>
        <w:tc>
          <w:tcPr>
            <w:tcW w:type="dxa" w:w="1930"/>
            <w:shd w:fill="F2F4F7" w:val="clear"/>
          </w:tcPr>
          <w:p>
            <w:r/>
            <w:r>
              <w:rPr>
                <w:rFonts w:ascii="Calibri" w:hAnsi="Calibri"/>
                <w:b w:val="0"/>
                <w:sz w:val="18"/>
              </w:rPr>
            </w:r>
          </w:p>
        </w:tc>
      </w:tr>
      <w:tr>
        <w:tc>
          <w:tcPr>
            <w:tcW w:type="dxa" w:w="1930"/>
          </w:tcPr>
          <w:p>
            <w:r/>
            <w:r>
              <w:rPr>
                <w:rFonts w:ascii="Calibri" w:hAnsi="Calibri"/>
                <w:b w:val="0"/>
                <w:sz w:val="18"/>
              </w:rPr>
              <w:t>bP</w:t>
            </w:r>
          </w:p>
        </w:tc>
        <w:tc>
          <w:tcPr>
            <w:tcW w:type="dxa" w:w="1930"/>
          </w:tcPr>
          <w:p>
            <w:r/>
            <w:r>
              <w:rPr>
                <w:rFonts w:ascii="Calibri" w:hAnsi="Calibri"/>
                <w:b w:val="0"/>
                <w:sz w:val="18"/>
              </w:rPr>
              <w:t>Backcheck position</w:t>
            </w:r>
          </w:p>
        </w:tc>
        <w:tc>
          <w:tcPr>
            <w:tcW w:type="dxa" w:w="1930"/>
          </w:tcPr>
          <w:p>
            <w:r/>
            <w:r>
              <w:rPr>
                <w:rFonts w:ascii="Calibri" w:hAnsi="Calibri"/>
                <w:b w:val="0"/>
                <w:sz w:val="18"/>
              </w:rPr>
              <w:t>01–06</w:t>
            </w:r>
          </w:p>
        </w:tc>
        <w:tc>
          <w:tcPr>
            <w:tcW w:type="dxa" w:w="1930"/>
          </w:tcPr>
          <w:p>
            <w:r/>
            <w:r>
              <w:rPr>
                <w:rFonts w:ascii="Calibri" w:hAnsi="Calibri"/>
                <w:b w:val="0"/>
                <w:sz w:val="18"/>
              </w:rPr>
              <w:t>03</w:t>
            </w:r>
          </w:p>
        </w:tc>
        <w:tc>
          <w:tcPr>
            <w:tcW w:type="dxa" w:w="1930"/>
          </w:tcPr>
          <w:p>
            <w:r/>
            <w:r>
              <w:rPr>
                <w:rFonts w:ascii="Calibri" w:hAnsi="Calibri"/>
                <w:b w:val="0"/>
                <w:sz w:val="18"/>
              </w:rPr>
            </w:r>
          </w:p>
        </w:tc>
      </w:tr>
      <w:tr>
        <w:tc>
          <w:tcPr>
            <w:tcW w:type="dxa" w:w="1930"/>
            <w:shd w:fill="F2F4F7" w:val="clear"/>
          </w:tcPr>
          <w:p>
            <w:r/>
            <w:r>
              <w:rPr>
                <w:rFonts w:ascii="Calibri" w:hAnsi="Calibri"/>
                <w:b w:val="0"/>
                <w:sz w:val="18"/>
              </w:rPr>
              <w:t>CS</w:t>
            </w:r>
          </w:p>
        </w:tc>
        <w:tc>
          <w:tcPr>
            <w:tcW w:type="dxa" w:w="1930"/>
            <w:shd w:fill="F2F4F7" w:val="clear"/>
          </w:tcPr>
          <w:p>
            <w:r/>
            <w:r>
              <w:rPr>
                <w:rFonts w:ascii="Calibri" w:hAnsi="Calibri"/>
                <w:b w:val="0"/>
                <w:sz w:val="18"/>
              </w:rPr>
              <w:t>Closing speed</w:t>
            </w:r>
          </w:p>
        </w:tc>
        <w:tc>
          <w:tcPr>
            <w:tcW w:type="dxa" w:w="1930"/>
            <w:shd w:fill="F2F4F7" w:val="clear"/>
          </w:tcPr>
          <w:p>
            <w:r/>
            <w:r>
              <w:rPr>
                <w:rFonts w:ascii="Calibri" w:hAnsi="Calibri"/>
                <w:b w:val="0"/>
                <w:sz w:val="18"/>
              </w:rPr>
              <w:t>01–10</w:t>
            </w:r>
          </w:p>
        </w:tc>
        <w:tc>
          <w:tcPr>
            <w:tcW w:type="dxa" w:w="1930"/>
            <w:shd w:fill="F2F4F7" w:val="clear"/>
          </w:tcPr>
          <w:p>
            <w:r/>
            <w:r>
              <w:rPr>
                <w:rFonts w:ascii="Calibri" w:hAnsi="Calibri"/>
                <w:b w:val="0"/>
                <w:sz w:val="18"/>
              </w:rPr>
              <w:t>05</w:t>
            </w:r>
          </w:p>
        </w:tc>
        <w:tc>
          <w:tcPr>
            <w:tcW w:type="dxa" w:w="1930"/>
            <w:shd w:fill="F2F4F7" w:val="clear"/>
          </w:tcPr>
          <w:p>
            <w:r/>
            <w:r>
              <w:rPr>
                <w:rFonts w:ascii="Calibri" w:hAnsi="Calibri"/>
                <w:b w:val="0"/>
                <w:sz w:val="18"/>
              </w:rPr>
              <w:t>Never exceed 1 ft/s.</w:t>
            </w:r>
          </w:p>
        </w:tc>
      </w:tr>
      <w:tr>
        <w:tc>
          <w:tcPr>
            <w:tcW w:type="dxa" w:w="1930"/>
          </w:tcPr>
          <w:p>
            <w:r/>
            <w:r>
              <w:rPr>
                <w:rFonts w:ascii="Calibri" w:hAnsi="Calibri"/>
                <w:b w:val="0"/>
                <w:sz w:val="18"/>
              </w:rPr>
              <w:t>LS</w:t>
            </w:r>
          </w:p>
        </w:tc>
        <w:tc>
          <w:tcPr>
            <w:tcW w:type="dxa" w:w="1930"/>
          </w:tcPr>
          <w:p>
            <w:r/>
            <w:r>
              <w:rPr>
                <w:rFonts w:ascii="Calibri" w:hAnsi="Calibri"/>
                <w:b w:val="0"/>
                <w:sz w:val="18"/>
              </w:rPr>
              <w:t>Latch speed</w:t>
            </w:r>
          </w:p>
        </w:tc>
        <w:tc>
          <w:tcPr>
            <w:tcW w:type="dxa" w:w="1930"/>
          </w:tcPr>
          <w:p>
            <w:r/>
            <w:r>
              <w:rPr>
                <w:rFonts w:ascii="Calibri" w:hAnsi="Calibri"/>
                <w:b w:val="0"/>
                <w:sz w:val="18"/>
              </w:rPr>
              <w:t>01–05</w:t>
            </w:r>
          </w:p>
        </w:tc>
        <w:tc>
          <w:tcPr>
            <w:tcW w:type="dxa" w:w="1930"/>
          </w:tcPr>
          <w:p>
            <w:r/>
            <w:r>
              <w:rPr>
                <w:rFonts w:ascii="Calibri" w:hAnsi="Calibri"/>
                <w:b w:val="0"/>
                <w:sz w:val="18"/>
              </w:rPr>
              <w:t>04</w:t>
            </w:r>
          </w:p>
        </w:tc>
        <w:tc>
          <w:tcPr>
            <w:tcW w:type="dxa" w:w="1930"/>
          </w:tcPr>
          <w:p>
            <w:r/>
            <w:r>
              <w:rPr>
                <w:rFonts w:ascii="Calibri" w:hAnsi="Calibri"/>
                <w:b w:val="0"/>
                <w:sz w:val="18"/>
              </w:rPr>
            </w:r>
          </w:p>
        </w:tc>
      </w:tr>
      <w:tr>
        <w:tc>
          <w:tcPr>
            <w:tcW w:type="dxa" w:w="1930"/>
            <w:shd w:fill="F2F4F7" w:val="clear"/>
          </w:tcPr>
          <w:p>
            <w:r/>
            <w:r>
              <w:rPr>
                <w:rFonts w:ascii="Calibri" w:hAnsi="Calibri"/>
                <w:b w:val="0"/>
                <w:sz w:val="18"/>
              </w:rPr>
              <w:t>LP</w:t>
            </w:r>
          </w:p>
        </w:tc>
        <w:tc>
          <w:tcPr>
            <w:tcW w:type="dxa" w:w="1930"/>
            <w:shd w:fill="F2F4F7" w:val="clear"/>
          </w:tcPr>
          <w:p>
            <w:r/>
            <w:r>
              <w:rPr>
                <w:rFonts w:ascii="Calibri" w:hAnsi="Calibri"/>
                <w:b w:val="0"/>
                <w:sz w:val="18"/>
              </w:rPr>
              <w:t>Latch position</w:t>
            </w:r>
          </w:p>
        </w:tc>
        <w:tc>
          <w:tcPr>
            <w:tcW w:type="dxa" w:w="1930"/>
            <w:shd w:fill="F2F4F7" w:val="clear"/>
          </w:tcPr>
          <w:p>
            <w:r/>
            <w:r>
              <w:rPr>
                <w:rFonts w:ascii="Calibri" w:hAnsi="Calibri"/>
                <w:b w:val="0"/>
                <w:sz w:val="18"/>
              </w:rPr>
              <w:t>01–06</w:t>
            </w:r>
          </w:p>
        </w:tc>
        <w:tc>
          <w:tcPr>
            <w:tcW w:type="dxa" w:w="1930"/>
            <w:shd w:fill="F2F4F7" w:val="clear"/>
          </w:tcPr>
          <w:p>
            <w:r/>
            <w:r>
              <w:rPr>
                <w:rFonts w:ascii="Calibri" w:hAnsi="Calibri"/>
                <w:b w:val="0"/>
                <w:sz w:val="18"/>
              </w:rPr>
              <w:t>02</w:t>
            </w:r>
          </w:p>
        </w:tc>
        <w:tc>
          <w:tcPr>
            <w:tcW w:type="dxa" w:w="1930"/>
            <w:shd w:fill="F2F4F7" w:val="clear"/>
          </w:tcPr>
          <w:p>
            <w:r/>
            <w:r>
              <w:rPr>
                <w:rFonts w:ascii="Calibri" w:hAnsi="Calibri"/>
                <w:b w:val="0"/>
                <w:sz w:val="18"/>
              </w:rPr>
              <w:t>Latch check at least 2".</w:t>
            </w:r>
          </w:p>
        </w:tc>
      </w:tr>
      <w:tr>
        <w:tc>
          <w:tcPr>
            <w:tcW w:type="dxa" w:w="1930"/>
          </w:tcPr>
          <w:p>
            <w:r/>
            <w:r>
              <w:rPr>
                <w:rFonts w:ascii="Calibri" w:hAnsi="Calibri"/>
                <w:b w:val="0"/>
                <w:sz w:val="18"/>
              </w:rPr>
              <w:t>AC</w:t>
            </w:r>
          </w:p>
        </w:tc>
        <w:tc>
          <w:tcPr>
            <w:tcW w:type="dxa" w:w="1930"/>
          </w:tcPr>
          <w:p>
            <w:r/>
            <w:r>
              <w:rPr>
                <w:rFonts w:ascii="Calibri" w:hAnsi="Calibri"/>
                <w:b w:val="0"/>
                <w:sz w:val="18"/>
              </w:rPr>
              <w:t>Auto closing reverse</w:t>
            </w:r>
          </w:p>
        </w:tc>
        <w:tc>
          <w:tcPr>
            <w:tcW w:type="dxa" w:w="1930"/>
          </w:tcPr>
          <w:p>
            <w:r/>
            <w:r>
              <w:rPr>
                <w:rFonts w:ascii="Calibri" w:hAnsi="Calibri"/>
                <w:b w:val="0"/>
                <w:sz w:val="18"/>
              </w:rPr>
              <w:t>05–99</w:t>
            </w:r>
          </w:p>
        </w:tc>
        <w:tc>
          <w:tcPr>
            <w:tcW w:type="dxa" w:w="1930"/>
          </w:tcPr>
          <w:p>
            <w:r/>
            <w:r>
              <w:rPr>
                <w:rFonts w:ascii="Calibri" w:hAnsi="Calibri"/>
                <w:b w:val="0"/>
                <w:sz w:val="18"/>
              </w:rPr>
              <w:t>50</w:t>
            </w:r>
          </w:p>
        </w:tc>
        <w:tc>
          <w:tcPr>
            <w:tcW w:type="dxa" w:w="1930"/>
          </w:tcPr>
          <w:p>
            <w:r/>
            <w:r>
              <w:rPr>
                <w:rFonts w:ascii="Calibri" w:hAnsi="Calibri"/>
                <w:b w:val="0"/>
                <w:sz w:val="18"/>
              </w:rPr>
              <w:t>Closing force never exceed 30 lbf.</w:t>
            </w:r>
          </w:p>
        </w:tc>
      </w:tr>
      <w:tr>
        <w:tc>
          <w:tcPr>
            <w:tcW w:type="dxa" w:w="1930"/>
            <w:shd w:fill="F2F4F7" w:val="clear"/>
          </w:tcPr>
          <w:p>
            <w:r/>
            <w:r>
              <w:rPr>
                <w:rFonts w:ascii="Calibri" w:hAnsi="Calibri"/>
                <w:b w:val="0"/>
                <w:sz w:val="18"/>
              </w:rPr>
              <w:t>bL</w:t>
            </w:r>
          </w:p>
        </w:tc>
        <w:tc>
          <w:tcPr>
            <w:tcW w:type="dxa" w:w="1930"/>
            <w:shd w:fill="F2F4F7" w:val="clear"/>
          </w:tcPr>
          <w:p>
            <w:r/>
            <w:r>
              <w:rPr>
                <w:rFonts w:ascii="Calibri" w:hAnsi="Calibri"/>
                <w:b w:val="0"/>
                <w:sz w:val="18"/>
              </w:rPr>
              <w:t>Breakaway logic</w:t>
            </w:r>
          </w:p>
        </w:tc>
        <w:tc>
          <w:tcPr>
            <w:tcW w:type="dxa" w:w="1930"/>
            <w:shd w:fill="F2F4F7" w:val="clear"/>
          </w:tcPr>
          <w:p>
            <w:r/>
            <w:r>
              <w:rPr>
                <w:rFonts w:ascii="Calibri" w:hAnsi="Calibri"/>
                <w:b w:val="0"/>
                <w:sz w:val="18"/>
              </w:rPr>
              <w:t>nC–no</w:t>
            </w:r>
          </w:p>
        </w:tc>
        <w:tc>
          <w:tcPr>
            <w:tcW w:type="dxa" w:w="1930"/>
            <w:shd w:fill="F2F4F7" w:val="clear"/>
          </w:tcPr>
          <w:p>
            <w:r/>
            <w:r>
              <w:rPr>
                <w:rFonts w:ascii="Calibri" w:hAnsi="Calibri"/>
                <w:b w:val="0"/>
                <w:sz w:val="18"/>
              </w:rPr>
              <w:t>nC</w:t>
            </w:r>
          </w:p>
        </w:tc>
        <w:tc>
          <w:tcPr>
            <w:tcW w:type="dxa" w:w="1930"/>
            <w:shd w:fill="F2F4F7" w:val="clear"/>
          </w:tcPr>
          <w:p>
            <w:r/>
            <w:r>
              <w:rPr>
                <w:rFonts w:ascii="Calibri" w:hAnsi="Calibri"/>
                <w:b w:val="0"/>
                <w:sz w:val="18"/>
              </w:rPr>
              <w:t>Matches Doortronix wiring notes.</w:t>
            </w:r>
          </w:p>
        </w:tc>
      </w:tr>
      <w:tr>
        <w:tc>
          <w:tcPr>
            <w:tcW w:type="dxa" w:w="1930"/>
          </w:tcPr>
          <w:p>
            <w:r/>
            <w:r>
              <w:rPr>
                <w:rFonts w:ascii="Calibri" w:hAnsi="Calibri"/>
                <w:b w:val="0"/>
                <w:sz w:val="18"/>
              </w:rPr>
              <w:t>Hd</w:t>
            </w:r>
          </w:p>
        </w:tc>
        <w:tc>
          <w:tcPr>
            <w:tcW w:type="dxa" w:w="1930"/>
          </w:tcPr>
          <w:p>
            <w:r/>
            <w:r>
              <w:rPr>
                <w:rFonts w:ascii="Calibri" w:hAnsi="Calibri"/>
                <w:b w:val="0"/>
                <w:sz w:val="18"/>
              </w:rPr>
              <w:t>Hold-open delay</w:t>
            </w:r>
          </w:p>
        </w:tc>
        <w:tc>
          <w:tcPr>
            <w:tcW w:type="dxa" w:w="1930"/>
          </w:tcPr>
          <w:p>
            <w:r/>
            <w:r>
              <w:rPr>
                <w:rFonts w:ascii="Calibri" w:hAnsi="Calibri"/>
                <w:b w:val="0"/>
                <w:sz w:val="18"/>
              </w:rPr>
              <w:t>01–30</w:t>
            </w:r>
          </w:p>
        </w:tc>
        <w:tc>
          <w:tcPr>
            <w:tcW w:type="dxa" w:w="1930"/>
          </w:tcPr>
          <w:p>
            <w:r/>
            <w:r>
              <w:rPr>
                <w:rFonts w:ascii="Calibri" w:hAnsi="Calibri"/>
                <w:b w:val="0"/>
                <w:sz w:val="18"/>
              </w:rPr>
              <w:t>00</w:t>
            </w:r>
          </w:p>
        </w:tc>
        <w:tc>
          <w:tcPr>
            <w:tcW w:type="dxa" w:w="1930"/>
          </w:tcPr>
          <w:p>
            <w:r/>
            <w:r>
              <w:rPr>
                <w:rFonts w:ascii="Calibri" w:hAnsi="Calibri"/>
                <w:b w:val="0"/>
                <w:sz w:val="18"/>
              </w:rPr>
              <w:t>Set per ANSI A156.10.</w:t>
            </w:r>
          </w:p>
        </w:tc>
      </w:tr>
      <w:tr>
        <w:tc>
          <w:tcPr>
            <w:tcW w:type="dxa" w:w="1930"/>
            <w:shd w:fill="F2F4F7" w:val="clear"/>
          </w:tcPr>
          <w:p>
            <w:r/>
            <w:r>
              <w:rPr>
                <w:rFonts w:ascii="Calibri" w:hAnsi="Calibri"/>
                <w:b w:val="0"/>
                <w:sz w:val="18"/>
              </w:rPr>
              <w:t>Ed</w:t>
            </w:r>
          </w:p>
        </w:tc>
        <w:tc>
          <w:tcPr>
            <w:tcW w:type="dxa" w:w="1930"/>
            <w:shd w:fill="F2F4F7" w:val="clear"/>
          </w:tcPr>
          <w:p>
            <w:r/>
            <w:r>
              <w:rPr>
                <w:rFonts w:ascii="Calibri" w:hAnsi="Calibri"/>
                <w:b w:val="0"/>
                <w:sz w:val="18"/>
              </w:rPr>
              <w:t>Electric lock delay</w:t>
            </w:r>
          </w:p>
        </w:tc>
        <w:tc>
          <w:tcPr>
            <w:tcW w:type="dxa" w:w="1930"/>
            <w:shd w:fill="F2F4F7" w:val="clear"/>
          </w:tcPr>
          <w:p>
            <w:r/>
            <w:r>
              <w:rPr>
                <w:rFonts w:ascii="Calibri" w:hAnsi="Calibri"/>
                <w:b w:val="0"/>
                <w:sz w:val="18"/>
              </w:rPr>
              <w:t>Y–n</w:t>
            </w:r>
          </w:p>
        </w:tc>
        <w:tc>
          <w:tcPr>
            <w:tcW w:type="dxa" w:w="1930"/>
            <w:shd w:fill="F2F4F7" w:val="clear"/>
          </w:tcPr>
          <w:p>
            <w:r/>
            <w:r>
              <w:rPr>
                <w:rFonts w:ascii="Calibri" w:hAnsi="Calibri"/>
                <w:b w:val="0"/>
                <w:sz w:val="18"/>
              </w:rPr>
              <w:t>n</w:t>
            </w:r>
          </w:p>
        </w:tc>
        <w:tc>
          <w:tcPr>
            <w:tcW w:type="dxa" w:w="1930"/>
            <w:shd w:fill="F2F4F7" w:val="clear"/>
          </w:tcPr>
          <w:p>
            <w:r/>
            <w:r>
              <w:rPr>
                <w:rFonts w:ascii="Calibri" w:hAnsi="Calibri"/>
                <w:b w:val="0"/>
                <w:sz w:val="18"/>
              </w:rPr>
              <w:t>Enables lock relay.</w:t>
            </w:r>
          </w:p>
        </w:tc>
      </w:tr>
      <w:tr>
        <w:tc>
          <w:tcPr>
            <w:tcW w:type="dxa" w:w="1930"/>
          </w:tcPr>
          <w:p>
            <w:r/>
            <w:r>
              <w:rPr>
                <w:rFonts w:ascii="Calibri" w:hAnsi="Calibri"/>
                <w:b w:val="0"/>
                <w:sz w:val="18"/>
              </w:rPr>
              <w:t>ro</w:t>
            </w:r>
          </w:p>
        </w:tc>
        <w:tc>
          <w:tcPr>
            <w:tcW w:type="dxa" w:w="1930"/>
          </w:tcPr>
          <w:p>
            <w:r/>
            <w:r>
              <w:rPr>
                <w:rFonts w:ascii="Calibri" w:hAnsi="Calibri"/>
                <w:b w:val="0"/>
                <w:sz w:val="18"/>
              </w:rPr>
              <w:t>Reduced opening</w:t>
            </w:r>
          </w:p>
        </w:tc>
        <w:tc>
          <w:tcPr>
            <w:tcW w:type="dxa" w:w="1930"/>
          </w:tcPr>
          <w:p>
            <w:r/>
            <w:r>
              <w:rPr>
                <w:rFonts w:ascii="Calibri" w:hAnsi="Calibri"/>
                <w:b w:val="0"/>
                <w:sz w:val="18"/>
              </w:rPr>
              <w:t>50–80</w:t>
            </w:r>
          </w:p>
        </w:tc>
        <w:tc>
          <w:tcPr>
            <w:tcW w:type="dxa" w:w="1930"/>
          </w:tcPr>
          <w:p>
            <w:r/>
            <w:r>
              <w:rPr>
                <w:rFonts w:ascii="Calibri" w:hAnsi="Calibri"/>
                <w:b w:val="0"/>
                <w:sz w:val="18"/>
              </w:rPr>
              <w:t>70</w:t>
            </w:r>
          </w:p>
        </w:tc>
        <w:tc>
          <w:tcPr>
            <w:tcW w:type="dxa" w:w="1930"/>
          </w:tcPr>
          <w:p>
            <w:r/>
            <w:r>
              <w:rPr>
                <w:rFonts w:ascii="Calibri" w:hAnsi="Calibri"/>
                <w:b w:val="0"/>
                <w:sz w:val="18"/>
              </w:rPr>
              <w:t>Percent of opening.</w:t>
            </w:r>
          </w:p>
        </w:tc>
      </w:tr>
      <w:tr>
        <w:tc>
          <w:tcPr>
            <w:tcW w:type="dxa" w:w="1930"/>
            <w:shd w:fill="F2F4F7" w:val="clear"/>
          </w:tcPr>
          <w:p>
            <w:r/>
            <w:r>
              <w:rPr>
                <w:rFonts w:ascii="Calibri" w:hAnsi="Calibri"/>
                <w:b w:val="0"/>
                <w:sz w:val="18"/>
              </w:rPr>
              <w:t>Eo</w:t>
            </w:r>
          </w:p>
        </w:tc>
        <w:tc>
          <w:tcPr>
            <w:tcW w:type="dxa" w:w="1930"/>
            <w:shd w:fill="F2F4F7" w:val="clear"/>
          </w:tcPr>
          <w:p>
            <w:r/>
            <w:r>
              <w:rPr>
                <w:rFonts w:ascii="Calibri" w:hAnsi="Calibri"/>
                <w:b w:val="0"/>
                <w:sz w:val="18"/>
              </w:rPr>
              <w:t>Easy open</w:t>
            </w:r>
          </w:p>
        </w:tc>
        <w:tc>
          <w:tcPr>
            <w:tcW w:type="dxa" w:w="1930"/>
            <w:shd w:fill="F2F4F7" w:val="clear"/>
          </w:tcPr>
          <w:p>
            <w:r/>
            <w:r>
              <w:rPr>
                <w:rFonts w:ascii="Calibri" w:hAnsi="Calibri"/>
                <w:b w:val="0"/>
                <w:sz w:val="18"/>
              </w:rPr>
              <w:t>Y–n</w:t>
            </w:r>
          </w:p>
        </w:tc>
        <w:tc>
          <w:tcPr>
            <w:tcW w:type="dxa" w:w="1930"/>
            <w:shd w:fill="F2F4F7" w:val="clear"/>
          </w:tcPr>
          <w:p>
            <w:r/>
            <w:r>
              <w:rPr>
                <w:rFonts w:ascii="Calibri" w:hAnsi="Calibri"/>
                <w:b w:val="0"/>
                <w:sz w:val="18"/>
              </w:rPr>
              <w:t>y</w:t>
            </w:r>
          </w:p>
        </w:tc>
        <w:tc>
          <w:tcPr>
            <w:tcW w:type="dxa" w:w="1930"/>
            <w:shd w:fill="F2F4F7" w:val="clear"/>
          </w:tcPr>
          <w:p>
            <w:r/>
            <w:r>
              <w:rPr>
                <w:rFonts w:ascii="Calibri" w:hAnsi="Calibri"/>
                <w:b w:val="0"/>
                <w:sz w:val="18"/>
              </w:rPr>
              <w:t>Manual push → slow open.</w:t>
            </w:r>
          </w:p>
        </w:tc>
      </w:tr>
      <w:tr>
        <w:tc>
          <w:tcPr>
            <w:tcW w:type="dxa" w:w="1930"/>
          </w:tcPr>
          <w:p>
            <w:r/>
            <w:r>
              <w:rPr>
                <w:rFonts w:ascii="Calibri" w:hAnsi="Calibri"/>
                <w:b w:val="0"/>
                <w:sz w:val="18"/>
              </w:rPr>
              <w:t>Hn</w:t>
            </w:r>
          </w:p>
        </w:tc>
        <w:tc>
          <w:tcPr>
            <w:tcW w:type="dxa" w:w="1930"/>
          </w:tcPr>
          <w:p>
            <w:r/>
            <w:r>
              <w:rPr>
                <w:rFonts w:ascii="Calibri" w:hAnsi="Calibri"/>
                <w:b w:val="0"/>
                <w:sz w:val="18"/>
              </w:rPr>
              <w:t>Handing</w:t>
            </w:r>
          </w:p>
        </w:tc>
        <w:tc>
          <w:tcPr>
            <w:tcW w:type="dxa" w:w="1930"/>
          </w:tcPr>
          <w:p>
            <w:r/>
            <w:r>
              <w:rPr>
                <w:rFonts w:ascii="Calibri" w:hAnsi="Calibri"/>
                <w:b w:val="0"/>
                <w:sz w:val="18"/>
              </w:rPr>
              <w:t>lh–rh</w:t>
            </w:r>
          </w:p>
        </w:tc>
        <w:tc>
          <w:tcPr>
            <w:tcW w:type="dxa" w:w="1930"/>
          </w:tcPr>
          <w:p>
            <w:r/>
            <w:r>
              <w:rPr>
                <w:rFonts w:ascii="Calibri" w:hAnsi="Calibri"/>
                <w:b w:val="0"/>
                <w:sz w:val="18"/>
              </w:rPr>
              <w:t>rh</w:t>
            </w:r>
          </w:p>
        </w:tc>
        <w:tc>
          <w:tcPr>
            <w:tcW w:type="dxa" w:w="1930"/>
          </w:tcPr>
          <w:p>
            <w:r/>
            <w:r>
              <w:rPr>
                <w:rFonts w:ascii="Calibri" w:hAnsi="Calibri"/>
                <w:b w:val="0"/>
                <w:sz w:val="18"/>
              </w:rPr>
              <w:t>Motor rotation.</w:t>
            </w:r>
          </w:p>
        </w:tc>
      </w:tr>
      <w:tr>
        <w:tc>
          <w:tcPr>
            <w:tcW w:type="dxa" w:w="1930"/>
            <w:shd w:fill="F2F4F7" w:val="clear"/>
          </w:tcPr>
          <w:p>
            <w:r/>
            <w:r>
              <w:rPr>
                <w:rFonts w:ascii="Calibri" w:hAnsi="Calibri"/>
                <w:b w:val="0"/>
                <w:sz w:val="18"/>
              </w:rPr>
              <w:t>SC</w:t>
            </w:r>
          </w:p>
        </w:tc>
        <w:tc>
          <w:tcPr>
            <w:tcW w:type="dxa" w:w="1930"/>
            <w:shd w:fill="F2F4F7" w:val="clear"/>
          </w:tcPr>
          <w:p>
            <w:r/>
            <w:r>
              <w:rPr>
                <w:rFonts w:ascii="Calibri" w:hAnsi="Calibri"/>
                <w:b w:val="0"/>
                <w:sz w:val="18"/>
              </w:rPr>
              <w:t>Status</w:t>
            </w:r>
          </w:p>
        </w:tc>
        <w:tc>
          <w:tcPr>
            <w:tcW w:type="dxa" w:w="1930"/>
            <w:shd w:fill="F2F4F7" w:val="clear"/>
          </w:tcPr>
          <w:p>
            <w:r/>
            <w:r>
              <w:rPr>
                <w:rFonts w:ascii="Calibri" w:hAnsi="Calibri"/>
                <w:b w:val="0"/>
                <w:sz w:val="18"/>
              </w:rPr>
              <w:t>—</w:t>
            </w:r>
          </w:p>
        </w:tc>
        <w:tc>
          <w:tcPr>
            <w:tcW w:type="dxa" w:w="1930"/>
            <w:shd w:fill="F2F4F7" w:val="clear"/>
          </w:tcPr>
          <w:p>
            <w:r/>
            <w:r>
              <w:rPr>
                <w:rFonts w:ascii="Calibri" w:hAnsi="Calibri"/>
                <w:b w:val="0"/>
                <w:sz w:val="18"/>
              </w:rPr>
              <w:t>—</w:t>
            </w:r>
          </w:p>
        </w:tc>
        <w:tc>
          <w:tcPr>
            <w:tcW w:type="dxa" w:w="1930"/>
            <w:shd w:fill="F2F4F7" w:val="clear"/>
          </w:tcPr>
          <w:p>
            <w:r/>
            <w:r>
              <w:rPr>
                <w:rFonts w:ascii="Calibri" w:hAnsi="Calibri"/>
                <w:b w:val="0"/>
                <w:sz w:val="18"/>
              </w:rPr>
              <w:t>Live status in program mode.</w:t>
            </w:r>
          </w:p>
        </w:tc>
      </w:tr>
      <w:tr>
        <w:tc>
          <w:tcPr>
            <w:tcW w:type="dxa" w:w="1930"/>
          </w:tcPr>
          <w:p>
            <w:r/>
            <w:r>
              <w:rPr>
                <w:rFonts w:ascii="Calibri" w:hAnsi="Calibri"/>
                <w:b w:val="0"/>
                <w:sz w:val="18"/>
              </w:rPr>
              <w:t>PB</w:t>
            </w:r>
          </w:p>
        </w:tc>
        <w:tc>
          <w:tcPr>
            <w:tcW w:type="dxa" w:w="1930"/>
          </w:tcPr>
          <w:p>
            <w:r/>
            <w:r>
              <w:rPr>
                <w:rFonts w:ascii="Calibri" w:hAnsi="Calibri"/>
                <w:b w:val="0"/>
                <w:sz w:val="18"/>
              </w:rPr>
              <w:t>Power boost</w:t>
            </w:r>
          </w:p>
        </w:tc>
        <w:tc>
          <w:tcPr>
            <w:tcW w:type="dxa" w:w="1930"/>
          </w:tcPr>
          <w:p>
            <w:r/>
            <w:r>
              <w:rPr>
                <w:rFonts w:ascii="Calibri" w:hAnsi="Calibri"/>
                <w:b w:val="0"/>
                <w:sz w:val="18"/>
              </w:rPr>
              <w:t>no–3</w:t>
            </w:r>
          </w:p>
        </w:tc>
        <w:tc>
          <w:tcPr>
            <w:tcW w:type="dxa" w:w="1930"/>
          </w:tcPr>
          <w:p>
            <w:r/>
            <w:r>
              <w:rPr>
                <w:rFonts w:ascii="Calibri" w:hAnsi="Calibri"/>
                <w:b w:val="0"/>
                <w:sz w:val="18"/>
              </w:rPr>
              <w:t>01</w:t>
            </w:r>
          </w:p>
        </w:tc>
        <w:tc>
          <w:tcPr>
            <w:tcW w:type="dxa" w:w="1930"/>
          </w:tcPr>
          <w:p>
            <w:r/>
            <w:r>
              <w:rPr>
                <w:rFonts w:ascii="Calibri" w:hAnsi="Calibri"/>
                <w:b w:val="0"/>
                <w:sz w:val="18"/>
              </w:rPr>
              <w:t>Hold-close force. Doortronix sheets: 01–04.</w:t>
            </w:r>
          </w:p>
        </w:tc>
      </w:tr>
      <w:tr>
        <w:tc>
          <w:tcPr>
            <w:tcW w:type="dxa" w:w="1930"/>
            <w:shd w:fill="F2F4F7" w:val="clear"/>
          </w:tcPr>
          <w:p>
            <w:r/>
            <w:r>
              <w:rPr>
                <w:rFonts w:ascii="Calibri" w:hAnsi="Calibri"/>
                <w:b w:val="0"/>
                <w:sz w:val="18"/>
              </w:rPr>
              <w:t>PF</w:t>
            </w:r>
          </w:p>
        </w:tc>
        <w:tc>
          <w:tcPr>
            <w:tcW w:type="dxa" w:w="1930"/>
            <w:shd w:fill="F2F4F7" w:val="clear"/>
          </w:tcPr>
          <w:p>
            <w:r/>
            <w:r>
              <w:rPr>
                <w:rFonts w:ascii="Calibri" w:hAnsi="Calibri"/>
                <w:b w:val="0"/>
                <w:sz w:val="18"/>
              </w:rPr>
              <w:t>Position feedback</w:t>
            </w:r>
          </w:p>
        </w:tc>
        <w:tc>
          <w:tcPr>
            <w:tcW w:type="dxa" w:w="1930"/>
            <w:shd w:fill="F2F4F7" w:val="clear"/>
          </w:tcPr>
          <w:p>
            <w:r/>
            <w:r>
              <w:rPr>
                <w:rFonts w:ascii="Calibri" w:hAnsi="Calibri"/>
                <w:b w:val="0"/>
                <w:sz w:val="18"/>
              </w:rPr>
              <w:t>—</w:t>
            </w:r>
          </w:p>
        </w:tc>
        <w:tc>
          <w:tcPr>
            <w:tcW w:type="dxa" w:w="1930"/>
            <w:shd w:fill="F2F4F7" w:val="clear"/>
          </w:tcPr>
          <w:p>
            <w:r/>
            <w:r>
              <w:rPr>
                <w:rFonts w:ascii="Calibri" w:hAnsi="Calibri"/>
                <w:b w:val="0"/>
                <w:sz w:val="18"/>
              </w:rPr>
              <w:t>En</w:t>
            </w:r>
          </w:p>
        </w:tc>
        <w:tc>
          <w:tcPr>
            <w:tcW w:type="dxa" w:w="1930"/>
            <w:shd w:fill="F2F4F7" w:val="clear"/>
          </w:tcPr>
          <w:p>
            <w:r/>
            <w:r>
              <w:rPr>
                <w:rFonts w:ascii="Calibri" w:hAnsi="Calibri"/>
                <w:b w:val="0"/>
                <w:sz w:val="18"/>
              </w:rPr>
              <w:t>Do not change (encoder).</w:t>
            </w:r>
          </w:p>
        </w:tc>
      </w:tr>
      <w:tr>
        <w:tc>
          <w:tcPr>
            <w:tcW w:type="dxa" w:w="1930"/>
          </w:tcPr>
          <w:p>
            <w:r/>
            <w:r>
              <w:rPr>
                <w:rFonts w:ascii="Calibri" w:hAnsi="Calibri"/>
                <w:b w:val="0"/>
                <w:sz w:val="18"/>
              </w:rPr>
              <w:t>CT</w:t>
            </w:r>
          </w:p>
        </w:tc>
        <w:tc>
          <w:tcPr>
            <w:tcW w:type="dxa" w:w="1930"/>
          </w:tcPr>
          <w:p>
            <w:r/>
            <w:r>
              <w:rPr>
                <w:rFonts w:ascii="Calibri" w:hAnsi="Calibri"/>
                <w:b w:val="0"/>
                <w:sz w:val="18"/>
              </w:rPr>
              <w:t>Check torque</w:t>
            </w:r>
          </w:p>
        </w:tc>
        <w:tc>
          <w:tcPr>
            <w:tcW w:type="dxa" w:w="1930"/>
          </w:tcPr>
          <w:p>
            <w:r/>
            <w:r>
              <w:rPr>
                <w:rFonts w:ascii="Calibri" w:hAnsi="Calibri"/>
                <w:b w:val="0"/>
                <w:sz w:val="18"/>
              </w:rPr>
              <w:t>05–99</w:t>
            </w:r>
          </w:p>
        </w:tc>
        <w:tc>
          <w:tcPr>
            <w:tcW w:type="dxa" w:w="1930"/>
          </w:tcPr>
          <w:p>
            <w:r/>
            <w:r>
              <w:rPr>
                <w:rFonts w:ascii="Calibri" w:hAnsi="Calibri"/>
                <w:b w:val="0"/>
                <w:sz w:val="18"/>
              </w:rPr>
              <w:t>80</w:t>
            </w:r>
          </w:p>
        </w:tc>
        <w:tc>
          <w:tcPr>
            <w:tcW w:type="dxa" w:w="1930"/>
          </w:tcPr>
          <w:p>
            <w:r/>
            <w:r>
              <w:rPr>
                <w:rFonts w:ascii="Calibri" w:hAnsi="Calibri"/>
                <w:b w:val="0"/>
                <w:sz w:val="18"/>
              </w:rPr>
              <w:t>Latch-check reverse sensitivity.</w:t>
            </w:r>
          </w:p>
        </w:tc>
      </w:tr>
      <w:tr>
        <w:tc>
          <w:tcPr>
            <w:tcW w:type="dxa" w:w="1930"/>
            <w:shd w:fill="F2F4F7" w:val="clear"/>
          </w:tcPr>
          <w:p>
            <w:r/>
            <w:r>
              <w:rPr>
                <w:rFonts w:ascii="Calibri" w:hAnsi="Calibri"/>
                <w:b w:val="0"/>
                <w:sz w:val="18"/>
              </w:rPr>
              <w:t>OT</w:t>
            </w:r>
          </w:p>
        </w:tc>
        <w:tc>
          <w:tcPr>
            <w:tcW w:type="dxa" w:w="1930"/>
            <w:shd w:fill="F2F4F7" w:val="clear"/>
          </w:tcPr>
          <w:p>
            <w:r/>
            <w:r>
              <w:rPr>
                <w:rFonts w:ascii="Calibri" w:hAnsi="Calibri"/>
                <w:b w:val="0"/>
                <w:sz w:val="18"/>
              </w:rPr>
              <w:t>Opening torque</w:t>
            </w:r>
          </w:p>
        </w:tc>
        <w:tc>
          <w:tcPr>
            <w:tcW w:type="dxa" w:w="1930"/>
            <w:shd w:fill="F2F4F7" w:val="clear"/>
          </w:tcPr>
          <w:p>
            <w:r/>
            <w:r>
              <w:rPr>
                <w:rFonts w:ascii="Calibri" w:hAnsi="Calibri"/>
                <w:b w:val="0"/>
                <w:sz w:val="18"/>
              </w:rPr>
              <w:t>05–99</w:t>
            </w:r>
          </w:p>
        </w:tc>
        <w:tc>
          <w:tcPr>
            <w:tcW w:type="dxa" w:w="1930"/>
            <w:shd w:fill="F2F4F7" w:val="clear"/>
          </w:tcPr>
          <w:p>
            <w:r/>
            <w:r>
              <w:rPr>
                <w:rFonts w:ascii="Calibri" w:hAnsi="Calibri"/>
                <w:b w:val="0"/>
                <w:sz w:val="18"/>
              </w:rPr>
              <w:t>90</w:t>
            </w:r>
          </w:p>
        </w:tc>
        <w:tc>
          <w:tcPr>
            <w:tcW w:type="dxa" w:w="1930"/>
            <w:shd w:fill="F2F4F7" w:val="clear"/>
          </w:tcPr>
          <w:p>
            <w:r/>
            <w:r>
              <w:rPr>
                <w:rFonts w:ascii="Calibri" w:hAnsi="Calibri"/>
                <w:b w:val="0"/>
                <w:sz w:val="18"/>
              </w:rPr>
            </w:r>
          </w:p>
        </w:tc>
      </w:tr>
      <w:tr>
        <w:tc>
          <w:tcPr>
            <w:tcW w:type="dxa" w:w="1930"/>
          </w:tcPr>
          <w:p>
            <w:r/>
            <w:r>
              <w:rPr>
                <w:rFonts w:ascii="Calibri" w:hAnsi="Calibri"/>
                <w:b w:val="0"/>
                <w:sz w:val="18"/>
              </w:rPr>
              <w:t>MP</w:t>
            </w:r>
          </w:p>
        </w:tc>
        <w:tc>
          <w:tcPr>
            <w:tcW w:type="dxa" w:w="1930"/>
          </w:tcPr>
          <w:p>
            <w:r/>
            <w:r>
              <w:rPr>
                <w:rFonts w:ascii="Calibri" w:hAnsi="Calibri"/>
                <w:b w:val="0"/>
                <w:sz w:val="18"/>
              </w:rPr>
              <w:t>Motor power</w:t>
            </w:r>
          </w:p>
        </w:tc>
        <w:tc>
          <w:tcPr>
            <w:tcW w:type="dxa" w:w="1930"/>
          </w:tcPr>
          <w:p>
            <w:r/>
            <w:r>
              <w:rPr>
                <w:rFonts w:ascii="Calibri" w:hAnsi="Calibri"/>
                <w:b w:val="0"/>
                <w:sz w:val="18"/>
              </w:rPr>
              <w:t>Lo–Hi</w:t>
            </w:r>
          </w:p>
        </w:tc>
        <w:tc>
          <w:tcPr>
            <w:tcW w:type="dxa" w:w="1930"/>
          </w:tcPr>
          <w:p>
            <w:r/>
            <w:r>
              <w:rPr>
                <w:rFonts w:ascii="Calibri" w:hAnsi="Calibri"/>
                <w:b w:val="0"/>
                <w:sz w:val="18"/>
              </w:rPr>
              <w:t>hi</w:t>
            </w:r>
          </w:p>
        </w:tc>
        <w:tc>
          <w:tcPr>
            <w:tcW w:type="dxa" w:w="1930"/>
          </w:tcPr>
          <w:p>
            <w:r/>
            <w:r>
              <w:rPr>
                <w:rFonts w:ascii="Calibri" w:hAnsi="Calibri"/>
                <w:b w:val="0"/>
                <w:sz w:val="18"/>
              </w:rPr>
              <w:t>Do not change.</w:t>
            </w:r>
          </w:p>
        </w:tc>
      </w:tr>
    </w:tbl>
    <w:p/>
    <w:p>
      <w:pPr>
        <w:spacing w:after="160" w:before="0"/>
      </w:pPr>
      <w:r>
        <w:rPr>
          <w:rFonts w:ascii="Calibri" w:hAnsi="Calibri"/>
          <w:b w:val="0"/>
          <w:sz w:val="22"/>
        </w:rPr>
        <w:t>After any adjustment, field-test to ANSI.</w:t>
      </w:r>
    </w:p>
    <w:p>
      <w:r>
        <w:drawing>
          <wp:inline xmlns:a="http://schemas.openxmlformats.org/drawingml/2006/main" xmlns:pic="http://schemas.openxmlformats.org/drawingml/2006/picture">
            <wp:extent cx="5852160" cy="7573384"/>
            <wp:docPr id="13" name="Picture 13"/>
            <wp:cNvGraphicFramePr>
              <a:graphicFrameLocks noChangeAspect="1"/>
            </wp:cNvGraphicFramePr>
            <a:graphic>
              <a:graphicData uri="http://schemas.openxmlformats.org/drawingml/2006/picture">
                <pic:pic>
                  <pic:nvPicPr>
                    <pic:cNvPr id="0" name="p13.png"/>
                    <pic:cNvPicPr/>
                  </pic:nvPicPr>
                  <pic:blipFill>
                    <a:blip r:embed="rId21"/>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p.13) — function table. Replace if your sticker differs.</w:t>
      </w:r>
    </w:p>
    <w:p>
      <w:pPr>
        <w:pStyle w:val="Heading1"/>
      </w:pPr>
      <w:r>
        <w:rPr>
          <w:color w:val="1B4F8A"/>
        </w:rPr>
        <w:t>Step 8 — Troubleshooting</w:t>
      </w:r>
    </w:p>
    <w:p>
      <w:pPr>
        <w:pStyle w:val="ListBullet"/>
      </w:pPr>
      <w:r>
        <w:rPr>
          <w:rFonts w:ascii="Calibri" w:hAnsi="Calibri"/>
          <w:b w:val="0"/>
          <w:sz w:val="22"/>
        </w:rPr>
        <w:t>Enter program mode. Read SC. Use that code to decide the next check.</w:t>
      </w:r>
    </w:p>
    <w:p>
      <w:pPr>
        <w:pStyle w:val="ListBullet"/>
      </w:pPr>
      <w:r>
        <w:rPr>
          <w:rFonts w:ascii="Calibri" w:hAnsi="Calibri"/>
          <w:b w:val="0"/>
          <w:sz w:val="22"/>
        </w:rPr>
        <w:t>Example: SC = bA means breakaway is active — a panel is broken out or the E circuit is open.</w:t>
      </w:r>
    </w:p>
    <w:tbl>
      <w:tblPr>
        <w:tblStyle w:val="TableGrid"/>
        <w:tblW w:type="auto" w:w="0"/>
        <w:tblLayout w:type="autofit"/>
        <w:tblLook w:firstColumn="1" w:firstRow="1" w:lastColumn="0" w:lastRow="0" w:noHBand="0" w:noVBand="1" w:val="04A0"/>
      </w:tblPr>
      <w:tblGrid>
        <w:gridCol w:w="4824"/>
        <w:gridCol w:w="4824"/>
      </w:tblGrid>
      <w:tr>
        <w:tc>
          <w:tcPr>
            <w:tcW w:type="dxa" w:w="4824"/>
            <w:shd w:fill="1B4F8A" w:val="clear"/>
          </w:tcPr>
          <w:p>
            <w:r/>
            <w:r>
              <w:rPr>
                <w:rFonts w:ascii="Calibri" w:hAnsi="Calibri"/>
                <w:b/>
                <w:color w:val="FFFFFF"/>
                <w:sz w:val="18"/>
              </w:rPr>
              <w:t>SC</w:t>
            </w:r>
          </w:p>
        </w:tc>
        <w:tc>
          <w:tcPr>
            <w:tcW w:type="dxa" w:w="4824"/>
            <w:shd w:fill="1B4F8A" w:val="clear"/>
          </w:tcPr>
          <w:p>
            <w:r/>
            <w:r>
              <w:rPr>
                <w:rFonts w:ascii="Calibri" w:hAnsi="Calibri"/>
                <w:b/>
                <w:color w:val="FFFFFF"/>
                <w:sz w:val="18"/>
              </w:rPr>
              <w:t>Meaning</w:t>
            </w:r>
          </w:p>
        </w:tc>
      </w:tr>
      <w:tr>
        <w:tc>
          <w:tcPr>
            <w:tcW w:type="dxa" w:w="4824"/>
          </w:tcPr>
          <w:p>
            <w:r/>
            <w:r>
              <w:rPr>
                <w:rFonts w:ascii="Calibri" w:hAnsi="Calibri"/>
                <w:b w:val="0"/>
                <w:sz w:val="18"/>
              </w:rPr>
              <w:t>id / 1d</w:t>
            </w:r>
          </w:p>
        </w:tc>
        <w:tc>
          <w:tcPr>
            <w:tcW w:type="dxa" w:w="4824"/>
          </w:tcPr>
          <w:p>
            <w:r/>
            <w:r>
              <w:rPr>
                <w:rFonts w:ascii="Calibri" w:hAnsi="Calibri"/>
                <w:b w:val="0"/>
                <w:sz w:val="18"/>
              </w:rPr>
              <w:t>One-way / 1-directional. Switch in 1-way, door closed.</w:t>
            </w:r>
          </w:p>
        </w:tc>
      </w:tr>
      <w:tr>
        <w:tc>
          <w:tcPr>
            <w:tcW w:type="dxa" w:w="4824"/>
            <w:shd w:fill="F2F4F7" w:val="clear"/>
          </w:tcPr>
          <w:p>
            <w:r/>
            <w:r>
              <w:rPr>
                <w:rFonts w:ascii="Calibri" w:hAnsi="Calibri"/>
                <w:b w:val="0"/>
                <w:sz w:val="18"/>
              </w:rPr>
              <w:t>2d</w:t>
            </w:r>
          </w:p>
        </w:tc>
        <w:tc>
          <w:tcPr>
            <w:tcW w:type="dxa" w:w="4824"/>
            <w:shd w:fill="F2F4F7" w:val="clear"/>
          </w:tcPr>
          <w:p>
            <w:r/>
            <w:r>
              <w:rPr>
                <w:rFonts w:ascii="Calibri" w:hAnsi="Calibri"/>
                <w:b w:val="0"/>
                <w:sz w:val="18"/>
              </w:rPr>
              <w:t>Two-way. Switch in 2-way, door closed.</w:t>
            </w:r>
          </w:p>
        </w:tc>
      </w:tr>
      <w:tr>
        <w:tc>
          <w:tcPr>
            <w:tcW w:type="dxa" w:w="4824"/>
          </w:tcPr>
          <w:p>
            <w:r/>
            <w:r>
              <w:rPr>
                <w:rFonts w:ascii="Calibri" w:hAnsi="Calibri"/>
                <w:b w:val="0"/>
                <w:sz w:val="18"/>
              </w:rPr>
              <w:t>bA</w:t>
            </w:r>
          </w:p>
        </w:tc>
        <w:tc>
          <w:tcPr>
            <w:tcW w:type="dxa" w:w="4824"/>
          </w:tcPr>
          <w:p>
            <w:r/>
            <w:r>
              <w:rPr>
                <w:rFonts w:ascii="Calibri" w:hAnsi="Calibri"/>
                <w:b w:val="0"/>
                <w:sz w:val="18"/>
              </w:rPr>
              <w:t>Breakaway active — panel out or input E open.</w:t>
            </w:r>
          </w:p>
        </w:tc>
      </w:tr>
      <w:tr>
        <w:tc>
          <w:tcPr>
            <w:tcW w:type="dxa" w:w="4824"/>
            <w:shd w:fill="F2F4F7" w:val="clear"/>
          </w:tcPr>
          <w:p>
            <w:r/>
            <w:r>
              <w:rPr>
                <w:rFonts w:ascii="Calibri" w:hAnsi="Calibri"/>
                <w:b w:val="0"/>
                <w:sz w:val="18"/>
              </w:rPr>
              <w:t>EA</w:t>
            </w:r>
          </w:p>
        </w:tc>
        <w:tc>
          <w:tcPr>
            <w:tcW w:type="dxa" w:w="4824"/>
            <w:shd w:fill="F2F4F7" w:val="clear"/>
          </w:tcPr>
          <w:p>
            <w:r/>
            <w:r>
              <w:rPr>
                <w:rFonts w:ascii="Calibri" w:hAnsi="Calibri"/>
                <w:b w:val="0"/>
                <w:sz w:val="18"/>
              </w:rPr>
              <w:t>Exterior activate — input I.</w:t>
            </w:r>
          </w:p>
        </w:tc>
      </w:tr>
      <w:tr>
        <w:tc>
          <w:tcPr>
            <w:tcW w:type="dxa" w:w="4824"/>
          </w:tcPr>
          <w:p>
            <w:r/>
            <w:r>
              <w:rPr>
                <w:rFonts w:ascii="Calibri" w:hAnsi="Calibri"/>
                <w:b w:val="0"/>
                <w:sz w:val="18"/>
              </w:rPr>
              <w:t>Eo</w:t>
            </w:r>
          </w:p>
        </w:tc>
        <w:tc>
          <w:tcPr>
            <w:tcW w:type="dxa" w:w="4824"/>
          </w:tcPr>
          <w:p>
            <w:r/>
            <w:r>
              <w:rPr>
                <w:rFonts w:ascii="Calibri" w:hAnsi="Calibri"/>
                <w:b w:val="0"/>
                <w:sz w:val="18"/>
              </w:rPr>
              <w:t>Easy open (push).</w:t>
            </w:r>
          </w:p>
        </w:tc>
      </w:tr>
      <w:tr>
        <w:tc>
          <w:tcPr>
            <w:tcW w:type="dxa" w:w="4824"/>
            <w:shd w:fill="F2F4F7" w:val="clear"/>
          </w:tcPr>
          <w:p>
            <w:r/>
            <w:r>
              <w:rPr>
                <w:rFonts w:ascii="Calibri" w:hAnsi="Calibri"/>
                <w:b w:val="0"/>
                <w:sz w:val="18"/>
              </w:rPr>
              <w:t>Fc</w:t>
            </w:r>
          </w:p>
        </w:tc>
        <w:tc>
          <w:tcPr>
            <w:tcW w:type="dxa" w:w="4824"/>
            <w:shd w:fill="F2F4F7" w:val="clear"/>
          </w:tcPr>
          <w:p>
            <w:r/>
            <w:r>
              <w:rPr>
                <w:rFonts w:ascii="Calibri" w:hAnsi="Calibri"/>
                <w:b w:val="0"/>
                <w:sz w:val="18"/>
              </w:rPr>
              <w:t>Fully closed (if no selector).</w:t>
            </w:r>
          </w:p>
        </w:tc>
      </w:tr>
      <w:tr>
        <w:tc>
          <w:tcPr>
            <w:tcW w:type="dxa" w:w="4824"/>
          </w:tcPr>
          <w:p>
            <w:r/>
            <w:r>
              <w:rPr>
                <w:rFonts w:ascii="Calibri" w:hAnsi="Calibri"/>
                <w:b w:val="0"/>
                <w:sz w:val="18"/>
              </w:rPr>
              <w:t>Fo</w:t>
            </w:r>
          </w:p>
        </w:tc>
        <w:tc>
          <w:tcPr>
            <w:tcW w:type="dxa" w:w="4824"/>
          </w:tcPr>
          <w:p>
            <w:r/>
            <w:r>
              <w:rPr>
                <w:rFonts w:ascii="Calibri" w:hAnsi="Calibri"/>
                <w:b w:val="0"/>
                <w:sz w:val="18"/>
              </w:rPr>
              <w:t>Fully open.</w:t>
            </w:r>
          </w:p>
        </w:tc>
      </w:tr>
      <w:tr>
        <w:tc>
          <w:tcPr>
            <w:tcW w:type="dxa" w:w="4824"/>
            <w:shd w:fill="F2F4F7" w:val="clear"/>
          </w:tcPr>
          <w:p>
            <w:r/>
            <w:r>
              <w:rPr>
                <w:rFonts w:ascii="Calibri" w:hAnsi="Calibri"/>
                <w:b w:val="0"/>
                <w:sz w:val="18"/>
              </w:rPr>
              <w:t>Ho</w:t>
            </w:r>
          </w:p>
        </w:tc>
        <w:tc>
          <w:tcPr>
            <w:tcW w:type="dxa" w:w="4824"/>
            <w:shd w:fill="F2F4F7" w:val="clear"/>
          </w:tcPr>
          <w:p>
            <w:r/>
            <w:r>
              <w:rPr>
                <w:rFonts w:ascii="Calibri" w:hAnsi="Calibri"/>
                <w:b w:val="0"/>
                <w:sz w:val="18"/>
              </w:rPr>
              <w:t>Hold open.</w:t>
            </w:r>
          </w:p>
        </w:tc>
      </w:tr>
      <w:tr>
        <w:tc>
          <w:tcPr>
            <w:tcW w:type="dxa" w:w="4824"/>
          </w:tcPr>
          <w:p>
            <w:r/>
            <w:r>
              <w:rPr>
                <w:rFonts w:ascii="Calibri" w:hAnsi="Calibri"/>
                <w:b w:val="0"/>
                <w:sz w:val="18"/>
              </w:rPr>
              <w:t>IA</w:t>
            </w:r>
          </w:p>
        </w:tc>
        <w:tc>
          <w:tcPr>
            <w:tcW w:type="dxa" w:w="4824"/>
          </w:tcPr>
          <w:p>
            <w:r/>
            <w:r>
              <w:rPr>
                <w:rFonts w:ascii="Calibri" w:hAnsi="Calibri"/>
                <w:b w:val="0"/>
                <w:sz w:val="18"/>
              </w:rPr>
              <w:t>Interior activate — input K.</w:t>
            </w:r>
          </w:p>
        </w:tc>
      </w:tr>
      <w:tr>
        <w:tc>
          <w:tcPr>
            <w:tcW w:type="dxa" w:w="4824"/>
            <w:shd w:fill="F2F4F7" w:val="clear"/>
          </w:tcPr>
          <w:p>
            <w:r/>
            <w:r>
              <w:rPr>
                <w:rFonts w:ascii="Calibri" w:hAnsi="Calibri"/>
                <w:b w:val="0"/>
                <w:sz w:val="18"/>
              </w:rPr>
              <w:t>LC</w:t>
            </w:r>
          </w:p>
        </w:tc>
        <w:tc>
          <w:tcPr>
            <w:tcW w:type="dxa" w:w="4824"/>
            <w:shd w:fill="F2F4F7" w:val="clear"/>
          </w:tcPr>
          <w:p>
            <w:r/>
            <w:r>
              <w:rPr>
                <w:rFonts w:ascii="Calibri" w:hAnsi="Calibri"/>
                <w:b w:val="0"/>
                <w:sz w:val="18"/>
              </w:rPr>
              <w:t>Learn closing.</w:t>
            </w:r>
          </w:p>
        </w:tc>
      </w:tr>
      <w:tr>
        <w:tc>
          <w:tcPr>
            <w:tcW w:type="dxa" w:w="4824"/>
          </w:tcPr>
          <w:p>
            <w:r/>
            <w:r>
              <w:rPr>
                <w:rFonts w:ascii="Calibri" w:hAnsi="Calibri"/>
                <w:b w:val="0"/>
                <w:sz w:val="18"/>
              </w:rPr>
              <w:t>Ld</w:t>
            </w:r>
          </w:p>
        </w:tc>
        <w:tc>
          <w:tcPr>
            <w:tcW w:type="dxa" w:w="4824"/>
          </w:tcPr>
          <w:p>
            <w:r/>
            <w:r>
              <w:rPr>
                <w:rFonts w:ascii="Calibri" w:hAnsi="Calibri"/>
                <w:b w:val="0"/>
                <w:sz w:val="18"/>
              </w:rPr>
              <w:t>Locked door, or motor/encoder fault.</w:t>
            </w:r>
          </w:p>
        </w:tc>
      </w:tr>
      <w:tr>
        <w:tc>
          <w:tcPr>
            <w:tcW w:type="dxa" w:w="4824"/>
            <w:shd w:fill="F2F4F7" w:val="clear"/>
          </w:tcPr>
          <w:p>
            <w:r/>
            <w:r>
              <w:rPr>
                <w:rFonts w:ascii="Calibri" w:hAnsi="Calibri"/>
                <w:b w:val="0"/>
                <w:sz w:val="18"/>
              </w:rPr>
              <w:t>Ln</w:t>
            </w:r>
          </w:p>
        </w:tc>
        <w:tc>
          <w:tcPr>
            <w:tcW w:type="dxa" w:w="4824"/>
            <w:shd w:fill="F2F4F7" w:val="clear"/>
          </w:tcPr>
          <w:p>
            <w:r/>
            <w:r>
              <w:rPr>
                <w:rFonts w:ascii="Calibri" w:hAnsi="Calibri"/>
                <w:b w:val="0"/>
                <w:sz w:val="18"/>
              </w:rPr>
              <w:t>Length (inches) after sizing.</w:t>
            </w:r>
          </w:p>
        </w:tc>
      </w:tr>
      <w:tr>
        <w:tc>
          <w:tcPr>
            <w:tcW w:type="dxa" w:w="4824"/>
          </w:tcPr>
          <w:p>
            <w:r/>
            <w:r>
              <w:rPr>
                <w:rFonts w:ascii="Calibri" w:hAnsi="Calibri"/>
                <w:b w:val="0"/>
                <w:sz w:val="18"/>
              </w:rPr>
              <w:t>Lo</w:t>
            </w:r>
          </w:p>
        </w:tc>
        <w:tc>
          <w:tcPr>
            <w:tcW w:type="dxa" w:w="4824"/>
          </w:tcPr>
          <w:p>
            <w:r/>
            <w:r>
              <w:rPr>
                <w:rFonts w:ascii="Calibri" w:hAnsi="Calibri"/>
                <w:b w:val="0"/>
                <w:sz w:val="18"/>
              </w:rPr>
              <w:t>Learn opening.</w:t>
            </w:r>
          </w:p>
        </w:tc>
      </w:tr>
      <w:tr>
        <w:tc>
          <w:tcPr>
            <w:tcW w:type="dxa" w:w="4824"/>
            <w:shd w:fill="F2F4F7" w:val="clear"/>
          </w:tcPr>
          <w:p>
            <w:r/>
            <w:r>
              <w:rPr>
                <w:rFonts w:ascii="Calibri" w:hAnsi="Calibri"/>
                <w:b w:val="0"/>
                <w:sz w:val="18"/>
              </w:rPr>
              <w:t>LS</w:t>
            </w:r>
          </w:p>
        </w:tc>
        <w:tc>
          <w:tcPr>
            <w:tcW w:type="dxa" w:w="4824"/>
            <w:shd w:fill="F2F4F7" w:val="clear"/>
          </w:tcPr>
          <w:p>
            <w:r/>
            <w:r>
              <w:rPr>
                <w:rFonts w:ascii="Calibri" w:hAnsi="Calibri"/>
                <w:b w:val="0"/>
                <w:sz w:val="18"/>
              </w:rPr>
              <w:t>Learn stall — obstruction during sizing.</w:t>
            </w:r>
          </w:p>
        </w:tc>
      </w:tr>
      <w:tr>
        <w:tc>
          <w:tcPr>
            <w:tcW w:type="dxa" w:w="4824"/>
          </w:tcPr>
          <w:p>
            <w:r/>
            <w:r>
              <w:rPr>
                <w:rFonts w:ascii="Calibri" w:hAnsi="Calibri"/>
                <w:b w:val="0"/>
                <w:sz w:val="18"/>
              </w:rPr>
              <w:t>oF</w:t>
            </w:r>
          </w:p>
        </w:tc>
        <w:tc>
          <w:tcPr>
            <w:tcW w:type="dxa" w:w="4824"/>
          </w:tcPr>
          <w:p>
            <w:r/>
            <w:r>
              <w:rPr>
                <w:rFonts w:ascii="Calibri" w:hAnsi="Calibri"/>
                <w:b w:val="0"/>
                <w:sz w:val="18"/>
              </w:rPr>
              <w:t>Selector OFF.</w:t>
            </w:r>
          </w:p>
        </w:tc>
      </w:tr>
      <w:tr>
        <w:tc>
          <w:tcPr>
            <w:tcW w:type="dxa" w:w="4824"/>
            <w:shd w:fill="F2F4F7" w:val="clear"/>
          </w:tcPr>
          <w:p>
            <w:r/>
            <w:r>
              <w:rPr>
                <w:rFonts w:ascii="Calibri" w:hAnsi="Calibri"/>
                <w:b w:val="0"/>
                <w:sz w:val="18"/>
              </w:rPr>
              <w:t>oP</w:t>
            </w:r>
          </w:p>
        </w:tc>
        <w:tc>
          <w:tcPr>
            <w:tcW w:type="dxa" w:w="4824"/>
            <w:shd w:fill="F2F4F7" w:val="clear"/>
          </w:tcPr>
          <w:p>
            <w:r/>
            <w:r>
              <w:rPr>
                <w:rFonts w:ascii="Calibri" w:hAnsi="Calibri"/>
                <w:b w:val="0"/>
                <w:sz w:val="18"/>
              </w:rPr>
              <w:t>Opening during closing.</w:t>
            </w:r>
          </w:p>
        </w:tc>
      </w:tr>
      <w:tr>
        <w:tc>
          <w:tcPr>
            <w:tcW w:type="dxa" w:w="4824"/>
          </w:tcPr>
          <w:p>
            <w:r/>
            <w:r>
              <w:rPr>
                <w:rFonts w:ascii="Calibri" w:hAnsi="Calibri"/>
                <w:b w:val="0"/>
                <w:sz w:val="18"/>
              </w:rPr>
              <w:t>o5</w:t>
            </w:r>
          </w:p>
        </w:tc>
        <w:tc>
          <w:tcPr>
            <w:tcW w:type="dxa" w:w="4824"/>
          </w:tcPr>
          <w:p>
            <w:r/>
            <w:r>
              <w:rPr>
                <w:rFonts w:ascii="Calibri" w:hAnsi="Calibri"/>
                <w:b w:val="0"/>
                <w:sz w:val="18"/>
              </w:rPr>
              <w:t>Opening speed mode.</w:t>
            </w:r>
          </w:p>
        </w:tc>
      </w:tr>
      <w:tr>
        <w:tc>
          <w:tcPr>
            <w:tcW w:type="dxa" w:w="4824"/>
            <w:shd w:fill="F2F4F7" w:val="clear"/>
          </w:tcPr>
          <w:p>
            <w:r/>
            <w:r>
              <w:rPr>
                <w:rFonts w:ascii="Calibri" w:hAnsi="Calibri"/>
                <w:b w:val="0"/>
                <w:sz w:val="18"/>
              </w:rPr>
              <w:t>Po</w:t>
            </w:r>
          </w:p>
        </w:tc>
        <w:tc>
          <w:tcPr>
            <w:tcW w:type="dxa" w:w="4824"/>
            <w:shd w:fill="F2F4F7" w:val="clear"/>
          </w:tcPr>
          <w:p>
            <w:r/>
            <w:r>
              <w:rPr>
                <w:rFonts w:ascii="Calibri" w:hAnsi="Calibri"/>
                <w:b w:val="0"/>
                <w:sz w:val="18"/>
              </w:rPr>
              <w:t>Partially open.</w:t>
            </w:r>
          </w:p>
        </w:tc>
      </w:tr>
      <w:tr>
        <w:tc>
          <w:tcPr>
            <w:tcW w:type="dxa" w:w="4824"/>
          </w:tcPr>
          <w:p>
            <w:r/>
            <w:r>
              <w:rPr>
                <w:rFonts w:ascii="Calibri" w:hAnsi="Calibri"/>
                <w:b w:val="0"/>
                <w:sz w:val="18"/>
              </w:rPr>
              <w:t>ro</w:t>
            </w:r>
          </w:p>
        </w:tc>
        <w:tc>
          <w:tcPr>
            <w:tcW w:type="dxa" w:w="4824"/>
          </w:tcPr>
          <w:p>
            <w:r/>
            <w:r>
              <w:rPr>
                <w:rFonts w:ascii="Calibri" w:hAnsi="Calibri"/>
                <w:b w:val="0"/>
                <w:sz w:val="18"/>
              </w:rPr>
              <w:t>Reduced opening.</w:t>
            </w:r>
          </w:p>
        </w:tc>
      </w:tr>
      <w:tr>
        <w:tc>
          <w:tcPr>
            <w:tcW w:type="dxa" w:w="4824"/>
            <w:shd w:fill="F2F4F7" w:val="clear"/>
          </w:tcPr>
          <w:p>
            <w:r/>
            <w:r>
              <w:rPr>
                <w:rFonts w:ascii="Calibri" w:hAnsi="Calibri"/>
                <w:b w:val="0"/>
                <w:sz w:val="18"/>
              </w:rPr>
              <w:t>SA</w:t>
            </w:r>
          </w:p>
        </w:tc>
        <w:tc>
          <w:tcPr>
            <w:tcW w:type="dxa" w:w="4824"/>
            <w:shd w:fill="F2F4F7" w:val="clear"/>
          </w:tcPr>
          <w:p>
            <w:r/>
            <w:r>
              <w:rPr>
                <w:rFonts w:ascii="Calibri" w:hAnsi="Calibri"/>
                <w:b w:val="0"/>
                <w:sz w:val="18"/>
              </w:rPr>
              <w:t>Safety beams.</w:t>
            </w:r>
          </w:p>
        </w:tc>
      </w:tr>
      <w:tr>
        <w:tc>
          <w:tcPr>
            <w:tcW w:type="dxa" w:w="4824"/>
          </w:tcPr>
          <w:p>
            <w:r/>
            <w:r>
              <w:rPr>
                <w:rFonts w:ascii="Calibri" w:hAnsi="Calibri"/>
                <w:b w:val="0"/>
                <w:sz w:val="18"/>
              </w:rPr>
              <w:t>SC</w:t>
            </w:r>
          </w:p>
        </w:tc>
        <w:tc>
          <w:tcPr>
            <w:tcW w:type="dxa" w:w="4824"/>
          </w:tcPr>
          <w:p>
            <w:r/>
            <w:r>
              <w:rPr>
                <w:rFonts w:ascii="Calibri" w:hAnsi="Calibri"/>
                <w:b w:val="0"/>
                <w:sz w:val="18"/>
              </w:rPr>
              <w:t>Slow closing.</w:t>
            </w:r>
          </w:p>
        </w:tc>
      </w:tr>
      <w:tr>
        <w:tc>
          <w:tcPr>
            <w:tcW w:type="dxa" w:w="4824"/>
            <w:shd w:fill="F2F4F7" w:val="clear"/>
          </w:tcPr>
          <w:p>
            <w:r/>
            <w:r>
              <w:rPr>
                <w:rFonts w:ascii="Calibri" w:hAnsi="Calibri"/>
                <w:b w:val="0"/>
                <w:sz w:val="18"/>
              </w:rPr>
              <w:t>SE</w:t>
            </w:r>
          </w:p>
        </w:tc>
        <w:tc>
          <w:tcPr>
            <w:tcW w:type="dxa" w:w="4824"/>
            <w:shd w:fill="F2F4F7" w:val="clear"/>
          </w:tcPr>
          <w:p>
            <w:r/>
            <w:r>
              <w:rPr>
                <w:rFonts w:ascii="Calibri" w:hAnsi="Calibri"/>
                <w:b w:val="0"/>
                <w:sz w:val="18"/>
              </w:rPr>
              <w:t>Security entry.</w:t>
            </w:r>
          </w:p>
        </w:tc>
      </w:tr>
      <w:tr>
        <w:tc>
          <w:tcPr>
            <w:tcW w:type="dxa" w:w="4824"/>
          </w:tcPr>
          <w:p>
            <w:r/>
            <w:r>
              <w:rPr>
                <w:rFonts w:ascii="Calibri" w:hAnsi="Calibri"/>
                <w:b w:val="0"/>
                <w:sz w:val="18"/>
              </w:rPr>
              <w:t>St</w:t>
            </w:r>
          </w:p>
        </w:tc>
        <w:tc>
          <w:tcPr>
            <w:tcW w:type="dxa" w:w="4824"/>
          </w:tcPr>
          <w:p>
            <w:r/>
            <w:r>
              <w:rPr>
                <w:rFonts w:ascii="Calibri" w:hAnsi="Calibri"/>
                <w:b w:val="0"/>
                <w:sz w:val="18"/>
              </w:rPr>
              <w:t>Stalled.</w:t>
            </w:r>
          </w:p>
        </w:tc>
      </w:tr>
      <w:tr>
        <w:tc>
          <w:tcPr>
            <w:tcW w:type="dxa" w:w="4824"/>
            <w:shd w:fill="F2F4F7" w:val="clear"/>
          </w:tcPr>
          <w:p>
            <w:r/>
            <w:r>
              <w:rPr>
                <w:rFonts w:ascii="Calibri" w:hAnsi="Calibri"/>
                <w:b w:val="0"/>
                <w:sz w:val="18"/>
              </w:rPr>
              <w:t>tA</w:t>
            </w:r>
          </w:p>
        </w:tc>
        <w:tc>
          <w:tcPr>
            <w:tcW w:type="dxa" w:w="4824"/>
            <w:shd w:fill="F2F4F7" w:val="clear"/>
          </w:tcPr>
          <w:p>
            <w:r/>
            <w:r>
              <w:rPr>
                <w:rFonts w:ascii="Calibri" w:hAnsi="Calibri"/>
                <w:b w:val="0"/>
                <w:sz w:val="18"/>
              </w:rPr>
              <w:t>Test activate.</w:t>
            </w:r>
          </w:p>
        </w:tc>
      </w:tr>
      <w:tr>
        <w:tc>
          <w:tcPr>
            <w:tcW w:type="dxa" w:w="4824"/>
          </w:tcPr>
          <w:p>
            <w:r/>
            <w:r>
              <w:rPr>
                <w:rFonts w:ascii="Calibri" w:hAnsi="Calibri"/>
                <w:b w:val="0"/>
                <w:sz w:val="18"/>
              </w:rPr>
              <w:t>tS</w:t>
            </w:r>
          </w:p>
        </w:tc>
        <w:tc>
          <w:tcPr>
            <w:tcW w:type="dxa" w:w="4824"/>
          </w:tcPr>
          <w:p>
            <w:r/>
            <w:r>
              <w:rPr>
                <w:rFonts w:ascii="Calibri" w:hAnsi="Calibri"/>
                <w:b w:val="0"/>
                <w:sz w:val="18"/>
              </w:rPr>
              <w:t>Threshold sensor.</w:t>
            </w:r>
          </w:p>
        </w:tc>
      </w:tr>
      <w:tr>
        <w:tc>
          <w:tcPr>
            <w:tcW w:type="dxa" w:w="4824"/>
            <w:shd w:fill="F2F4F7" w:val="clear"/>
          </w:tcPr>
          <w:p>
            <w:r/>
            <w:r>
              <w:rPr>
                <w:rFonts w:ascii="Calibri" w:hAnsi="Calibri"/>
                <w:b w:val="0"/>
                <w:sz w:val="18"/>
              </w:rPr>
              <w:t>US</w:t>
            </w:r>
          </w:p>
        </w:tc>
        <w:tc>
          <w:tcPr>
            <w:tcW w:type="dxa" w:w="4824"/>
            <w:shd w:fill="F2F4F7" w:val="clear"/>
          </w:tcPr>
          <w:p>
            <w:r/>
            <w:r>
              <w:rPr>
                <w:rFonts w:ascii="Calibri" w:hAnsi="Calibri"/>
                <w:b w:val="0"/>
                <w:sz w:val="18"/>
              </w:rPr>
              <w:t>Undersized.</w:t>
            </w:r>
          </w:p>
        </w:tc>
      </w:tr>
    </w:tbl>
    <w:p/>
    <w:p>
      <w:r>
        <w:drawing>
          <wp:inline xmlns:a="http://schemas.openxmlformats.org/drawingml/2006/main" xmlns:pic="http://schemas.openxmlformats.org/drawingml/2006/picture">
            <wp:extent cx="5852160" cy="7573384"/>
            <wp:docPr id="14" name="Picture 14"/>
            <wp:cNvGraphicFramePr>
              <a:graphicFrameLocks noChangeAspect="1"/>
            </wp:cNvGraphicFramePr>
            <a:graphic>
              <a:graphicData uri="http://schemas.openxmlformats.org/drawingml/2006/picture">
                <pic:pic>
                  <pic:nvPicPr>
                    <pic:cNvPr id="0" name="p14.png"/>
                    <pic:cNvPicPr/>
                  </pic:nvPicPr>
                  <pic:blipFill>
                    <a:blip r:embed="rId22"/>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p.14) — SC chart. Replace with your diagnostic list if needed.</w:t>
      </w:r>
    </w:p>
    <w:p>
      <w:pPr>
        <w:spacing w:after="160" w:before="0"/>
      </w:pPr>
      <w:r>
        <w:rPr>
          <w:rFonts w:ascii="Calibri" w:hAnsi="Calibri"/>
          <w:b/>
          <w:sz w:val="24"/>
        </w:rPr>
        <w:t>Common field problems</w:t>
      </w:r>
    </w:p>
    <w:p>
      <w:pPr>
        <w:pStyle w:val="ListBullet"/>
      </w:pPr>
      <w:r>
        <w:rPr>
          <w:rFonts w:ascii="Calibri" w:hAnsi="Calibri"/>
          <w:b w:val="0"/>
          <w:sz w:val="22"/>
        </w:rPr>
        <w:t>5-position rotary does not work: FS must be 04. See motor lock appendix if used.</w:t>
      </w:r>
    </w:p>
    <w:p>
      <w:pPr>
        <w:pStyle w:val="ListBullet"/>
      </w:pPr>
      <w:r>
        <w:rPr>
          <w:rFonts w:ascii="Calibri" w:hAnsi="Calibri"/>
          <w:b w:val="0"/>
          <w:sz w:val="22"/>
        </w:rPr>
        <w:t>Electric motor lock dead: Ed = Y; T/U/V change state; 24 VDC lock supply present.</w:t>
      </w:r>
    </w:p>
    <w:p>
      <w:pPr>
        <w:pStyle w:val="ListBullet"/>
      </w:pPr>
      <w:r>
        <w:rPr>
          <w:rFonts w:ascii="Calibri" w:hAnsi="Calibri"/>
          <w:b w:val="0"/>
          <w:sz w:val="22"/>
        </w:rPr>
        <w:t>Won’t close fully after learn: no obstruction; increase LS slightly; reduce LP slightly; MP = Hi; interlocks aligned.</w:t>
      </w:r>
    </w:p>
    <w:p>
      <w:pPr>
        <w:pStyle w:val="ListBullet"/>
      </w:pPr>
      <w:r>
        <w:rPr>
          <w:rFonts w:ascii="Calibri" w:hAnsi="Calibri"/>
          <w:b w:val="0"/>
          <w:sz w:val="22"/>
        </w:rPr>
        <w:t>Won’t open fully: no obstruction; switch not in partial open; increase bS slightly; reduce bP slightly.</w:t>
      </w:r>
    </w:p>
    <w:p>
      <w:pPr>
        <w:pStyle w:val="ListBullet"/>
      </w:pPr>
      <w:r>
        <w:rPr>
          <w:rFonts w:ascii="Calibri" w:hAnsi="Calibri"/>
          <w:b w:val="0"/>
          <w:sz w:val="22"/>
        </w:rPr>
        <w:t>Erratic / won’t learn stroke: encoder connection and snap-fit at back of motor.</w:t>
      </w:r>
    </w:p>
    <w:p>
      <w:r>
        <w:drawing>
          <wp:inline xmlns:a="http://schemas.openxmlformats.org/drawingml/2006/main" xmlns:pic="http://schemas.openxmlformats.org/drawingml/2006/picture">
            <wp:extent cx="5852160" cy="7573384"/>
            <wp:docPr id="15" name="Picture 15"/>
            <wp:cNvGraphicFramePr>
              <a:graphicFrameLocks noChangeAspect="1"/>
            </wp:cNvGraphicFramePr>
            <a:graphic>
              <a:graphicData uri="http://schemas.openxmlformats.org/drawingml/2006/picture">
                <pic:pic>
                  <pic:nvPicPr>
                    <pic:cNvPr id="0" name="p15.png"/>
                    <pic:cNvPicPr/>
                  </pic:nvPicPr>
                  <pic:blipFill>
                    <a:blip r:embed="rId23"/>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p.15) — troubleshooting. Replace if your lock/encoder differs.</w:t>
      </w:r>
    </w:p>
    <w:p>
      <w:pPr>
        <w:pStyle w:val="Heading1"/>
      </w:pPr>
      <w:r>
        <w:rPr>
          <w:color w:val="1B4F8A"/>
        </w:rPr>
        <w:t>Job documentation and closeout</w:t>
      </w:r>
    </w:p>
    <w:p>
      <w:pPr>
        <w:spacing w:after="160" w:before="0"/>
      </w:pPr>
      <w:r>
        <w:rPr>
          <w:rFonts w:ascii="Calibri" w:hAnsi="Calibri"/>
          <w:b w:val="0"/>
          <w:sz w:val="22"/>
        </w:rPr>
        <w:t>Leave with the owner or their agent:</w:t>
      </w:r>
    </w:p>
    <w:p>
      <w:pPr>
        <w:pStyle w:val="ListBullet"/>
      </w:pPr>
      <w:r>
        <w:rPr>
          <w:rFonts w:ascii="Calibri" w:hAnsi="Calibri"/>
          <w:b w:val="0"/>
          <w:sz w:val="22"/>
        </w:rPr>
        <w:t>Completed, signed work ticket (record serial numbers of anything replaced).</w:t>
      </w:r>
    </w:p>
    <w:p>
      <w:pPr>
        <w:pStyle w:val="ListBullet"/>
      </w:pPr>
      <w:r>
        <w:rPr>
          <w:rFonts w:ascii="Calibri" w:hAnsi="Calibri"/>
          <w:b w:val="0"/>
          <w:sz w:val="22"/>
        </w:rPr>
        <w:t>Completed, signed AAADM inspection form.</w:t>
      </w:r>
    </w:p>
    <w:p>
      <w:pPr>
        <w:pStyle w:val="ListBullet"/>
      </w:pPr>
      <w:r>
        <w:rPr>
          <w:rFonts w:ascii="Calibri" w:hAnsi="Calibri"/>
          <w:b w:val="0"/>
          <w:sz w:val="22"/>
        </w:rPr>
        <w:t>AAADM owner’s manual.</w:t>
      </w:r>
    </w:p>
    <w:p>
      <w:pPr>
        <w:spacing w:after="160" w:before="0"/>
      </w:pPr>
      <w:r>
        <w:rPr>
          <w:rFonts w:ascii="Calibri" w:hAnsi="Calibri"/>
          <w:b w:val="0"/>
          <w:sz w:val="22"/>
        </w:rPr>
        <w:t>Advise the owner of the work performed and of the daily safety check.</w:t>
      </w:r>
    </w:p>
    <w:p>
      <w:pPr>
        <w:pStyle w:val="Heading1"/>
      </w:pPr>
      <w:r>
        <w:rPr>
          <w:color w:val="1B4F8A"/>
        </w:rPr>
        <w:t>Appendix A — Motor / electric lock</w:t>
      </w:r>
    </w:p>
    <w:p>
      <w:pPr>
        <w:pStyle w:val="ListBullet"/>
      </w:pPr>
      <w:r>
        <w:rPr>
          <w:rFonts w:ascii="Calibri" w:hAnsi="Calibri"/>
          <w:b w:val="0"/>
          <w:sz w:val="22"/>
        </w:rPr>
        <w:t>24 VDC magnetic assembly. When engaged, motor cannot turn (door will not slide).</w:t>
      </w:r>
    </w:p>
    <w:p>
      <w:pPr>
        <w:pStyle w:val="ListBullet"/>
      </w:pPr>
      <w:r>
        <w:rPr>
          <w:rFonts w:ascii="Calibri" w:hAnsi="Calibri"/>
          <w:b w:val="0"/>
          <w:sz w:val="22"/>
        </w:rPr>
        <w:t>Not field-repairable — replace as an assembly.</w:t>
      </w:r>
    </w:p>
    <w:p>
      <w:pPr>
        <w:pStyle w:val="ListBullet"/>
      </w:pPr>
      <w:r>
        <w:rPr>
          <w:rFonts w:ascii="Calibri" w:hAnsi="Calibri"/>
          <w:b w:val="0"/>
          <w:sz w:val="22"/>
        </w:rPr>
        <w:t>Fail-safe only: power loss unlocks.</w:t>
      </w:r>
    </w:p>
    <w:p>
      <w:pPr>
        <w:pStyle w:val="ListBullet"/>
      </w:pPr>
      <w:r>
        <w:rPr>
          <w:rFonts w:ascii="Calibri" w:hAnsi="Calibri"/>
          <w:b w:val="0"/>
          <w:sz w:val="22"/>
        </w:rPr>
        <w:t>Set Ed = Y.</w:t>
      </w:r>
    </w:p>
    <w:p>
      <w:pPr>
        <w:spacing w:after="160" w:before="0"/>
      </w:pPr>
      <w:r>
        <w:rPr>
          <w:rFonts w:ascii="Calibri" w:hAnsi="Calibri"/>
          <w:b w:val="0"/>
          <w:sz w:val="22"/>
        </w:rPr>
        <w:t>With 5-position rotary: OFF and Exit Only — locked when closed. Auto / Partial / Hold Open — unlocked. To have UNLOCKED in OFF, add a maintained key switch that interrupts the breakaway circuit.</w:t>
      </w:r>
    </w:p>
    <w:p>
      <w:pPr>
        <w:spacing w:after="200" w:before="80"/>
      </w:pPr>
      <w:r>
        <w:rPr>
          <w:rFonts w:ascii="Calibri" w:hAnsi="Calibri"/>
          <w:b/>
          <w:color w:val="92400E"/>
          <w:sz w:val="20"/>
          <w:highlight w:val="yellow"/>
        </w:rPr>
        <w:t>EDIT — Only keep this appendix if Doortronix sells this lock. Replace the lock / 24 VDC supply photo.</w:t>
      </w:r>
    </w:p>
    <w:p>
      <w:r>
        <w:drawing>
          <wp:inline xmlns:a="http://schemas.openxmlformats.org/drawingml/2006/main" xmlns:pic="http://schemas.openxmlformats.org/drawingml/2006/picture">
            <wp:extent cx="5852160" cy="7573384"/>
            <wp:docPr id="16" name="Picture 16"/>
            <wp:cNvGraphicFramePr>
              <a:graphicFrameLocks noChangeAspect="1"/>
            </wp:cNvGraphicFramePr>
            <a:graphic>
              <a:graphicData uri="http://schemas.openxmlformats.org/drawingml/2006/picture">
                <pic:pic>
                  <pic:nvPicPr>
                    <pic:cNvPr id="0" name="p16.png"/>
                    <pic:cNvPicPr/>
                  </pic:nvPicPr>
                  <pic:blipFill>
                    <a:blip r:embed="rId24"/>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p.16) — magnetic lock assembly. Replace.</w:t>
      </w:r>
    </w:p>
    <w:p>
      <w:pPr>
        <w:pStyle w:val="Heading1"/>
      </w:pPr>
      <w:r>
        <w:rPr>
          <w:color w:val="1B4F8A"/>
        </w:rPr>
        <w:t>Appendix B — Decal and label placement</w:t>
      </w:r>
    </w:p>
    <w:p>
      <w:pPr>
        <w:pStyle w:val="ListBullet"/>
      </w:pPr>
      <w:r>
        <w:rPr>
          <w:rFonts w:ascii="Calibri" w:hAnsi="Calibri"/>
          <w:b w:val="0"/>
          <w:sz w:val="22"/>
        </w:rPr>
        <w:t>A — CAUTION AUTOMATIC DOOR: yellow/black, visible both sides, 55" ± 5" AFF.</w:t>
      </w:r>
    </w:p>
    <w:p>
      <w:pPr>
        <w:pStyle w:val="ListBullet"/>
      </w:pPr>
      <w:r>
        <w:rPr>
          <w:rFonts w:ascii="Calibri" w:hAnsi="Calibri"/>
          <w:b w:val="0"/>
          <w:sz w:val="22"/>
        </w:rPr>
        <w:t>B — STAND CLEAR: yellow/black, visible on the sliding-door side of the sidelite. Exact location not specified by ANSI.</w:t>
      </w:r>
    </w:p>
    <w:p>
      <w:pPr>
        <w:pStyle w:val="ListBullet"/>
      </w:pPr>
      <w:r>
        <w:rPr>
          <w:rFonts w:ascii="Calibri" w:hAnsi="Calibri"/>
          <w:b w:val="0"/>
          <w:sz w:val="22"/>
        </w:rPr>
        <w:t>C — THIS DOOR TO REMAIN UNLOCKED WHEN BUILDING IS OCCUPIED: black/white, visible each lockable side.</w:t>
      </w:r>
    </w:p>
    <w:p>
      <w:pPr>
        <w:pStyle w:val="ListBullet"/>
      </w:pPr>
      <w:r>
        <w:rPr>
          <w:rFonts w:ascii="Calibri" w:hAnsi="Calibri"/>
          <w:b w:val="0"/>
          <w:sz w:val="22"/>
        </w:rPr>
        <w:t>D — IN EMERGENCY PUSH TO OPEN: red/white, visible from the side opposite breakout.</w:t>
      </w:r>
    </w:p>
    <w:p>
      <w:pPr>
        <w:pStyle w:val="ListBullet"/>
      </w:pPr>
      <w:r>
        <w:rPr>
          <w:rFonts w:ascii="Calibri" w:hAnsi="Calibri"/>
          <w:b w:val="0"/>
          <w:sz w:val="22"/>
        </w:rPr>
        <w:t>E — AAADM DAILY SAFETY CHECK: white/black, typically on the jamb near the selector switch.</w:t>
      </w:r>
    </w:p>
    <w:p>
      <w:pPr>
        <w:pStyle w:val="ListBullet"/>
      </w:pPr>
      <w:r>
        <w:rPr>
          <w:rFonts w:ascii="Calibri" w:hAnsi="Calibri"/>
          <w:b w:val="0"/>
          <w:sz w:val="22"/>
        </w:rPr>
        <w:t>Apply all signage at job completion. If glass is not in yet, tell the owner signage must go on after glazing.</w:t>
      </w:r>
    </w:p>
    <w:p>
      <w:pPr>
        <w:pStyle w:val="ListBullet"/>
      </w:pPr>
      <w:r>
        <w:rPr>
          <w:rFonts w:ascii="Calibri" w:hAnsi="Calibri"/>
          <w:b w:val="0"/>
          <w:sz w:val="22"/>
        </w:rPr>
        <w:t>If the owner refuses signage, explain ANSI. If they still refuse, note it on the work order.</w:t>
      </w:r>
    </w:p>
    <w:p>
      <w:r>
        <w:drawing>
          <wp:inline xmlns:a="http://schemas.openxmlformats.org/drawingml/2006/main" xmlns:pic="http://schemas.openxmlformats.org/drawingml/2006/picture">
            <wp:extent cx="5852160" cy="7573384"/>
            <wp:docPr id="17" name="Picture 17"/>
            <wp:cNvGraphicFramePr>
              <a:graphicFrameLocks noChangeAspect="1"/>
            </wp:cNvGraphicFramePr>
            <a:graphic>
              <a:graphicData uri="http://schemas.openxmlformats.org/drawingml/2006/picture">
                <pic:pic>
                  <pic:nvPicPr>
                    <pic:cNvPr id="0" name="p17.png"/>
                    <pic:cNvPicPr/>
                  </pic:nvPicPr>
                  <pic:blipFill>
                    <a:blip r:embed="rId25"/>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p.17) — decal layout. Replace with Doortronix elevation.</w:t>
      </w:r>
    </w:p>
    <w:p>
      <w:pPr>
        <w:pStyle w:val="Heading1"/>
      </w:pPr>
      <w:r>
        <w:rPr>
          <w:color w:val="1B4F8A"/>
        </w:rPr>
        <w:t>Appendix C — Factory / field wiring</w:t>
      </w:r>
    </w:p>
    <w:p>
      <w:pPr>
        <w:spacing w:after="160" w:before="0"/>
      </w:pPr>
      <w:r>
        <w:rPr>
          <w:rFonts w:ascii="Calibri" w:hAnsi="Calibri"/>
          <w:b w:val="0"/>
          <w:sz w:val="22"/>
        </w:rPr>
        <w:t>Use the Doortronix FBO or FSL wiring diagram for the configuration on this job. Do not mix the two.</w:t>
      </w:r>
    </w:p>
    <w:p>
      <w:pPr>
        <w:pStyle w:val="ListBullet"/>
      </w:pPr>
      <w:r>
        <w:rPr>
          <w:rFonts w:ascii="Calibri" w:hAnsi="Calibri"/>
          <w:b w:val="0"/>
          <w:sz w:val="22"/>
        </w:rPr>
        <w:t>FBO: docs/DOORTRONIX SLIDE WIRING DIAGRAM_(FBO).pdf</w:t>
      </w:r>
    </w:p>
    <w:p>
      <w:pPr>
        <w:pStyle w:val="ListBullet"/>
      </w:pPr>
      <w:r>
        <w:rPr>
          <w:rFonts w:ascii="Calibri" w:hAnsi="Calibri"/>
          <w:b w:val="0"/>
          <w:sz w:val="22"/>
        </w:rPr>
        <w:t>FSL: docs/DOORTRONIX SLIDE WIRING DIAGRAM_(FSL).pdf</w:t>
      </w:r>
    </w:p>
    <w:p>
      <w:r>
        <w:drawing>
          <wp:inline xmlns:a="http://schemas.openxmlformats.org/drawingml/2006/main" xmlns:pic="http://schemas.openxmlformats.org/drawingml/2006/picture">
            <wp:extent cx="5852160" cy="7573384"/>
            <wp:docPr id="18" name="Picture 18"/>
            <wp:cNvGraphicFramePr>
              <a:graphicFrameLocks noChangeAspect="1"/>
            </wp:cNvGraphicFramePr>
            <a:graphic>
              <a:graphicData uri="http://schemas.openxmlformats.org/drawingml/2006/picture">
                <pic:pic>
                  <pic:nvPicPr>
                    <pic:cNvPr id="0" name="p18.png"/>
                    <pic:cNvPicPr/>
                  </pic:nvPicPr>
                  <pic:blipFill>
                    <a:blip r:embed="rId26"/>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p.18) — factory wiring / belt page. Replace with your wiring sheet.</w:t>
      </w:r>
    </w:p>
    <w:p>
      <w:pPr>
        <w:pStyle w:val="Heading1"/>
      </w:pPr>
      <w:r>
        <w:rPr>
          <w:color w:val="1B4F8A"/>
        </w:rPr>
        <w:t>Appendix D — Belt tensioning</w:t>
      </w:r>
    </w:p>
    <w:p>
      <w:pPr>
        <w:spacing w:after="160" w:before="0"/>
      </w:pPr>
      <w:r>
        <w:rPr>
          <w:rFonts w:ascii="Calibri" w:hAnsi="Calibri"/>
          <w:b w:val="0"/>
          <w:sz w:val="22"/>
        </w:rPr>
        <w:t>When properly adjusted you should be able to squeeze the top and bottom run of the belt together so they touch.</w:t>
      </w:r>
    </w:p>
    <w:p>
      <w:pPr>
        <w:pStyle w:val="ListBullet"/>
      </w:pPr>
      <w:r>
        <w:rPr>
          <w:rFonts w:ascii="Calibri" w:hAnsi="Calibri"/>
          <w:b w:val="0"/>
          <w:sz w:val="22"/>
        </w:rPr>
        <w:t>To tighten: loosen the pulley nut.</w:t>
      </w:r>
    </w:p>
    <w:p>
      <w:pPr>
        <w:pStyle w:val="ListBullet"/>
      </w:pPr>
      <w:r>
        <w:rPr>
          <w:rFonts w:ascii="Calibri" w:hAnsi="Calibri"/>
          <w:b w:val="0"/>
          <w:sz w:val="22"/>
        </w:rPr>
        <w:t>Rotate the tensioner nut clockwise to draw the pulley back.</w:t>
      </w:r>
    </w:p>
    <w:p>
      <w:pPr>
        <w:pStyle w:val="ListBullet"/>
      </w:pPr>
      <w:r>
        <w:rPr>
          <w:rFonts w:ascii="Calibri" w:hAnsi="Calibri"/>
          <w:b w:val="0"/>
          <w:sz w:val="22"/>
        </w:rPr>
        <w:t>Retighten the pulley nut.</w:t>
      </w:r>
    </w:p>
    <w:p>
      <w:pPr>
        <w:spacing w:after="200" w:before="80"/>
      </w:pPr>
      <w:r>
        <w:rPr>
          <w:rFonts w:ascii="Calibri" w:hAnsi="Calibri"/>
          <w:b/>
          <w:color w:val="92400E"/>
          <w:sz w:val="20"/>
          <w:highlight w:val="yellow"/>
        </w:rPr>
        <w:t>EDIT — Confirm Doortronix uses this tensioner. If your drive is different, rewrite this page and swap the photo.</w:t>
      </w:r>
    </w:p>
    <w:p>
      <w:r>
        <w:drawing>
          <wp:inline xmlns:a="http://schemas.openxmlformats.org/drawingml/2006/main" xmlns:pic="http://schemas.openxmlformats.org/drawingml/2006/picture">
            <wp:extent cx="5852160" cy="7573384"/>
            <wp:docPr id="19" name="Picture 19"/>
            <wp:cNvGraphicFramePr>
              <a:graphicFrameLocks noChangeAspect="1"/>
            </wp:cNvGraphicFramePr>
            <a:graphic>
              <a:graphicData uri="http://schemas.openxmlformats.org/drawingml/2006/picture">
                <pic:pic>
                  <pic:nvPicPr>
                    <pic:cNvPr id="0" name="p19.png"/>
                    <pic:cNvPicPr/>
                  </pic:nvPicPr>
                  <pic:blipFill>
                    <a:blip r:embed="rId27"/>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p.19) — pulley nut / tensioner nut. Replace.</w:t>
      </w:r>
    </w:p>
    <w:p>
      <w:pPr>
        <w:pStyle w:val="Heading1"/>
      </w:pPr>
      <w:r>
        <w:rPr>
          <w:color w:val="1B4F8A"/>
        </w:rPr>
        <w:t>Appendix E — Telescopic packages</w:t>
      </w:r>
    </w:p>
    <w:p>
      <w:pPr>
        <w:spacing w:after="200" w:before="80"/>
      </w:pPr>
      <w:r>
        <w:rPr>
          <w:rFonts w:ascii="Calibri" w:hAnsi="Calibri"/>
          <w:b/>
          <w:color w:val="92400E"/>
          <w:sz w:val="20"/>
          <w:highlight w:val="yellow"/>
        </w:rPr>
        <w:t>EDIT — Delete this entire appendix if Doortronix does not sell telescopic. Tucker notes: two drive belts, 2:1 dual-output gearbox; FBO telescopic panels must fully interlock.</w:t>
      </w:r>
    </w:p>
    <w:p>
      <w:pPr>
        <w:pStyle w:val="ListBullet"/>
      </w:pPr>
      <w:r>
        <w:rPr>
          <w:rFonts w:ascii="Calibri" w:hAnsi="Calibri"/>
          <w:b w:val="0"/>
          <w:sz w:val="22"/>
        </w:rPr>
        <w:t>Step 1 — Install sidelite SO.</w:t>
      </w:r>
    </w:p>
    <w:p>
      <w:pPr>
        <w:pStyle w:val="ListBullet"/>
      </w:pPr>
      <w:r>
        <w:rPr>
          <w:rFonts w:ascii="Calibri" w:hAnsi="Calibri"/>
          <w:b w:val="0"/>
          <w:sz w:val="22"/>
        </w:rPr>
        <w:t>Step 2 — Install SX2 and adjust to fully interlock in the SO panel.</w:t>
      </w:r>
    </w:p>
    <w:p>
      <w:pPr>
        <w:pStyle w:val="ListBullet"/>
      </w:pPr>
      <w:r>
        <w:rPr>
          <w:rFonts w:ascii="Calibri" w:hAnsi="Calibri"/>
          <w:b w:val="0"/>
          <w:sz w:val="22"/>
        </w:rPr>
        <w:t>Step 3 — Install SX1 and adjust to fully close against jamb or opposing bi-part panel.</w:t>
      </w:r>
    </w:p>
    <w:p>
      <w:pPr>
        <w:pStyle w:val="ListBullet"/>
      </w:pPr>
      <w:r>
        <w:rPr>
          <w:rFonts w:ascii="Calibri" w:hAnsi="Calibri"/>
          <w:b w:val="0"/>
          <w:sz w:val="22"/>
        </w:rPr>
        <w:t>Insert the breakout bar into the top carrier and shift it so panels fully interlock when closed.</w:t>
      </w:r>
    </w:p>
    <w:p>
      <w:r>
        <w:drawing>
          <wp:inline xmlns:a="http://schemas.openxmlformats.org/drawingml/2006/main" xmlns:pic="http://schemas.openxmlformats.org/drawingml/2006/picture">
            <wp:extent cx="5852160" cy="7573384"/>
            <wp:docPr id="20" name="Picture 20"/>
            <wp:cNvGraphicFramePr>
              <a:graphicFrameLocks noChangeAspect="1"/>
            </wp:cNvGraphicFramePr>
            <a:graphic>
              <a:graphicData uri="http://schemas.openxmlformats.org/drawingml/2006/picture">
                <pic:pic>
                  <pic:nvPicPr>
                    <pic:cNvPr id="0" name="p20.png"/>
                    <pic:cNvPicPr/>
                  </pic:nvPicPr>
                  <pic:blipFill>
                    <a:blip r:embed="rId28"/>
                    <a:stretch>
                      <a:fillRect/>
                    </a:stretch>
                  </pic:blipFill>
                  <pic:spPr>
                    <a:xfrm>
                      <a:off x="0" y="0"/>
                      <a:ext cx="5852160" cy="7573384"/>
                    </a:xfrm>
                    <a:prstGeom prst="rect"/>
                  </pic:spPr>
                </pic:pic>
              </a:graphicData>
            </a:graphic>
          </wp:inline>
        </w:drawing>
      </w:r>
    </w:p>
    <w:p>
      <w:pPr>
        <w:spacing w:after="240"/>
        <w:jc w:val="center"/>
      </w:pPr>
      <w:r>
        <w:rPr>
          <w:rFonts w:ascii="Calibri" w:hAnsi="Calibri"/>
          <w:b w:val="0"/>
          <w:color w:val="6B7280"/>
          <w:sz w:val="18"/>
        </w:rPr>
        <w:t>Source figure (Tucker p.20) — telescopic sequence. Replace or delete.</w:t>
      </w:r>
    </w:p>
    <w:p>
      <w:pPr>
        <w:pStyle w:val="Heading1"/>
      </w:pPr>
      <w:r>
        <w:rPr>
          <w:color w:val="1B4F8A"/>
        </w:rPr>
        <w:t>Company contact</w:t>
      </w:r>
    </w:p>
    <w:p>
      <w:pPr>
        <w:spacing w:after="160" w:before="0"/>
      </w:pPr>
      <w:r>
        <w:rPr>
          <w:rFonts w:ascii="Calibri" w:hAnsi="Calibri"/>
          <w:b w:val="0"/>
          <w:sz w:val="22"/>
        </w:rPr>
        <w:t>Doortronix USA</w:t>
      </w:r>
    </w:p>
    <w:p>
      <w:pPr>
        <w:spacing w:after="160" w:before="0"/>
      </w:pPr>
      <w:r>
        <w:rPr>
          <w:rFonts w:ascii="Calibri" w:hAnsi="Calibri"/>
          <w:b w:val="0"/>
          <w:sz w:val="22"/>
        </w:rPr>
        <w:t>5783 County Road 1219, Malakoff, TX 75148</w:t>
      </w:r>
    </w:p>
    <w:p>
      <w:pPr>
        <w:spacing w:after="160" w:before="0"/>
      </w:pPr>
      <w:r>
        <w:rPr>
          <w:rFonts w:ascii="Calibri" w:hAnsi="Calibri"/>
          <w:b w:val="0"/>
          <w:sz w:val="22"/>
        </w:rPr>
        <w:t>Phone (888) 453-5196</w:t>
      </w:r>
    </w:p>
    <w:p>
      <w:pPr>
        <w:spacing w:after="160" w:before="0"/>
      </w:pPr>
      <w:r>
        <w:rPr>
          <w:rFonts w:ascii="Calibri" w:hAnsi="Calibri"/>
          <w:b w:val="0"/>
          <w:sz w:val="22"/>
        </w:rPr>
        <w:t>www.doortronixusa.com  ·  info@doortronixusa.com</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B7280"/>
        <w:sz w:val="16"/>
      </w:rPr>
      <w:t>DRAFT — not for field use until parts drawings and settings are confirmed  ·  doortronixusa.com  ·  (888) 453-5196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1B4F8A"/>
        <w:sz w:val="18"/>
      </w:rPr>
      <w:t>DOORTRONIX USA  ·  Sliding Door Installation Manual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