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 w:eastAsia="Microsoft JhengHei"/>
          <w:b/>
          <w:color w:val="9B6A19"/>
          <w:sz w:val="22"/>
        </w:rPr>
        <w:t>研究情報指南</w:t>
      </w:r>
    </w:p>
    <w:p>
      <w:pPr>
        <w:spacing w:after="160"/>
        <w:jc w:val="center"/>
      </w:pPr>
      <w:r>
        <w:rPr>
          <w:rFonts w:ascii="Arial" w:hAnsi="Arial" w:eastAsia="Microsoft JhengHei"/>
          <w:b/>
          <w:color w:val="17365D"/>
          <w:sz w:val="60"/>
        </w:rPr>
        <w:t>中藥與腫瘤</w:t>
      </w:r>
    </w:p>
    <w:p>
      <w:pPr>
        <w:spacing w:after="560"/>
        <w:jc w:val="center"/>
      </w:pPr>
      <w:r>
        <w:rPr>
          <w:rFonts w:ascii="Arial" w:hAnsi="Arial" w:eastAsia="Microsoft JhengHei"/>
          <w:color w:val="1F4D78"/>
          <w:sz w:val="32"/>
        </w:rPr>
        <w:t>10個最值得長期追蹤的權威官方網站</w:t>
      </w:r>
    </w:p>
    <w:p>
      <w:pPr>
        <w:spacing w:after="1800"/>
        <w:jc w:val="center"/>
      </w:pPr>
      <w:r>
        <w:rPr>
          <w:rFonts w:ascii="Arial" w:hAnsi="Arial" w:eastAsia="Microsoft JhengHei"/>
          <w:i/>
          <w:color w:val="667085"/>
          <w:sz w:val="21"/>
        </w:rPr>
        <w:t>涵蓋全球政策、癌症臨床試驗、天然物研究、草藥安全與中西醫結合</w:t>
      </w:r>
    </w:p>
    <w:p>
      <w:pPr>
        <w:jc w:val="center"/>
      </w:pPr>
      <w:r>
        <w:rPr>
          <w:rFonts w:ascii="Arial" w:hAnsi="Arial" w:eastAsia="Microsoft JhengHei"/>
          <w:b/>
          <w:color w:val="17365D"/>
          <w:sz w:val="22"/>
        </w:rPr>
        <w:t>整理日期：2026年8月14日</w:t>
      </w:r>
    </w:p>
    <w:p>
      <w:pPr>
        <w:jc w:val="center"/>
      </w:pPr>
      <w:r>
        <w:rPr>
          <w:rFonts w:ascii="Arial" w:hAnsi="Arial" w:eastAsia="Microsoft JhengHei"/>
          <w:color w:val="667085"/>
          <w:sz w:val="19"/>
        </w:rPr>
        <w:t>用途：研究追蹤、新聞查證與知識庫來源規劃</w:t>
      </w:r>
    </w:p>
    <w:p>
      <w:r>
        <w:br w:type="page"/>
      </w:r>
    </w:p>
    <w:p>
      <w:pPr>
        <w:pStyle w:val="Heading1"/>
      </w:pPr>
      <w:r>
        <w:t>使用原則</w:t>
      </w:r>
    </w:p>
    <w:p>
      <w:r>
        <w:t>這10個來源並非依『中藥抗癌效果』排名，而是依機構權威性、資料可追溯性、臨床研究價值與安全資訊的重要性選出。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 w:val="true"/>
        </w:trPr>
        <w:tc>
          <w:tcPr>
            <w:tcW w:type="dxa" w:w="46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/>
                <w:color w:val="17365D"/>
                <w:sz w:val="20"/>
              </w:rPr>
              <w:t>資訊類型</w:t>
            </w:r>
          </w:p>
        </w:tc>
        <w:tc>
          <w:tcPr>
            <w:tcW w:type="dxa" w:w="46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/>
                <w:color w:val="17365D"/>
                <w:sz w:val="20"/>
              </w:rPr>
              <w:t>正確解讀方式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政策／官方聲明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 w:val="0"/>
                <w:color w:val="202124"/>
                <w:sz w:val="19"/>
              </w:rPr>
              <w:t>代表主管機關方向，不等同於特定中藥已通過療效驗證。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臨床試驗登錄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 w:val="0"/>
                <w:color w:val="202124"/>
                <w:sz w:val="19"/>
              </w:rPr>
              <w:t>代表正在或曾經研究；應查看是否完成、結果與不良事件。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PubMed論文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 w:val="0"/>
                <w:color w:val="202124"/>
                <w:sz w:val="19"/>
              </w:rPr>
              <w:t>代表文獻可被檢索，不保證研究品質；仍需做偏差風險評估。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癌症中心新聞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 w:val="0"/>
                <w:color w:val="202124"/>
                <w:sz w:val="19"/>
              </w:rPr>
              <w:t>優先查看原始研究設計，並分清治療腫瘤與改善副作用。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草藥資料庫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b w:val="0"/>
                <w:color w:val="202124"/>
                <w:sz w:val="19"/>
              </w:rPr>
              <w:t>主要用於安全與交互作用警示，不應自動轉換成處方建議。</w:t>
            </w:r>
          </w:p>
        </w:tc>
      </w:tr>
    </w:tbl>
    <w:p>
      <w:pPr>
        <w:pStyle w:val="Heading1"/>
      </w:pPr>
      <w:r>
        <w:t>10個權威網站</w:t>
      </w:r>
    </w:p>
    <w:p>
      <w:pPr>
        <w:pStyle w:val="Heading2"/>
        <w:keepNext/>
      </w:pPr>
      <w:r>
        <w:t>1. 世界衛生組織（WHO）－傳統、補充與整合醫學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全球政策、證據標準、品質監管與傳統醫學整合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政策與全球標準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1">
        <w:r>
          <w:rPr>
            <w:rFonts w:ascii="Arial" w:hAnsi="Arial" w:eastAsia="Microsoft JhengHei"/>
            <w:color w:val="2E74B5"/>
            <w:u w:val="single"/>
          </w:rPr>
          <w:t>https://www.who.int/health-topics/traditional-complementary-and-integrative-medicine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WHO代表全球公共衛生與會員國政策協調層級。適合追蹤《全球傳統醫學策略2025–2034》、傳統醫學產品品質、安全、監管、研究方法與資料標準。WHO的支持不等於認可某一味中藥可治癌；真正重要的是它對證據、品質與安全提出國際框架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全球策略、Traditional Medicine Global Library、臨床證據缺口、產品監管、AI與基因體應用。</w:t>
      </w:r>
    </w:p>
    <w:p>
      <w:pPr>
        <w:pStyle w:val="Heading2"/>
        <w:keepNext/>
      </w:pPr>
      <w:r>
        <w:t>2. 美國國家癌症研究所（NCI）－癌症資訊與研究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癌症治療、臨床試驗、實證摘要與整合醫學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癌症臨床與實證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2">
        <w:r>
          <w:rPr>
            <w:rFonts w:ascii="Arial" w:hAnsi="Arial" w:eastAsia="Microsoft JhengHei"/>
            <w:color w:val="2E74B5"/>
            <w:u w:val="single"/>
          </w:rPr>
          <w:t>https://www.cancer.gov/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NCI是美國聯邦政府癌症研究核心機構。其PDQ資料由跨領域編輯委員會定期審閱，內容區分實驗室研究、動物研究與人體臨床證據，適合核對中藥、天然物或針灸是否真正進入臨床評估。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PDQ整合／替代療法摘要、癌症治療指引、研究新聞及Clinical Trials Search。</w:t>
      </w:r>
    </w:p>
    <w:p>
      <w:pPr>
        <w:pStyle w:val="Heading2"/>
        <w:keepNext/>
      </w:pPr>
      <w:r>
        <w:t>3. NCI癌症補充與替代醫學辦公室（OCCAM）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癌症整合醫學、天然物與傳統醫學研究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研究政策與資助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3">
        <w:r>
          <w:rPr>
            <w:rFonts w:ascii="Arial" w:hAnsi="Arial" w:eastAsia="Microsoft JhengHei"/>
            <w:color w:val="2E74B5"/>
            <w:u w:val="single"/>
          </w:rPr>
          <w:t>https://cam.cancer.gov/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OCCAM隸屬NCI，專門協調癌症相關的補充、替代與整合醫學研究。它比一般健康媒體更能呈現研究設計、資助方向與科學證據，尤其適合追蹤中藥複方標準化、天然產物抗癌研究及支持性照護。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研究計畫、研討會、資助動向、中藥／植物藥候選物與整合腫瘤學。</w:t>
      </w:r>
    </w:p>
    <w:p>
      <w:r>
        <w:br w:type="page"/>
      </w:r>
    </w:p>
    <w:p>
      <w:pPr>
        <w:pStyle w:val="Heading2"/>
        <w:keepNext/>
      </w:pPr>
      <w:r>
        <w:t>4. 美國國家補充與整合健康中心（NCCIH）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天然產物與整合醫學的研究、安全與方法學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天然物研究與安全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4">
        <w:r>
          <w:rPr>
            <w:rFonts w:ascii="Arial" w:hAnsi="Arial" w:eastAsia="Microsoft JhengHei"/>
            <w:color w:val="2E74B5"/>
            <w:u w:val="single"/>
          </w:rPr>
          <w:t>https://www.nccih.nih.gov/news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NCCIH是NIH旗下專責補充與整合健康研究的聯邦機構。對中藥與腫瘤研究最重要的價值，是其天然產物臨床試驗規格：原料鑑別、批次一致性、化學指紋、毒理、交互作用及臨床終點。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天然產物試驗、研究資助、安全警訊、膳食補充品與癌症治療交互作用。</w:t>
      </w:r>
    </w:p>
    <w:p>
      <w:pPr>
        <w:pStyle w:val="Heading2"/>
        <w:keepNext/>
      </w:pPr>
      <w:r>
        <w:t>5. NIH PubMed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全球生醫期刊與臨床研究檢索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學術文獻索引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5">
        <w:r>
          <w:rPr>
            <w:rFonts w:ascii="Arial" w:hAnsi="Arial" w:eastAsia="Microsoft JhengHei"/>
            <w:color w:val="2E74B5"/>
            <w:u w:val="single"/>
          </w:rPr>
          <w:t>https://pubmed.ncbi.nlm.nih.gov/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PubMed由美國國家醫學圖書館維護，是檢索中藥與腫瘤原始研究、系統性回顧及臨床試驗的核心入口。收錄不代表研究結論必然正確，仍須檢查研究設計、期刊、樣本數、偏差風險與是否經重複驗證。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RCT、系統性回顧、藥物－草藥交互作用、肝腎毒性及特定癌別的中西醫整合研究。</w:t>
      </w:r>
    </w:p>
    <w:p>
      <w:pPr>
        <w:pStyle w:val="Heading2"/>
        <w:keepNext/>
      </w:pPr>
      <w:r>
        <w:t>6. ClinicalTrials.gov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全球臨床試驗登錄與結果追蹤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臨床試驗登錄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6">
        <w:r>
          <w:rPr>
            <w:rFonts w:ascii="Arial" w:hAnsi="Arial" w:eastAsia="Microsoft JhengHei"/>
            <w:color w:val="2E74B5"/>
            <w:u w:val="single"/>
          </w:rPr>
          <w:t>https://clinicaltrials.gov/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由美國國家醫學圖書館營運，可查中藥、植物藥、天然物、針灸及整合腫瘤學是否真正進入人體試驗。登錄可降低只報喜不報憂的風險，但試驗登錄本身不等於有效；應查看狀態、設計、主要終點、結果與不良事件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招募狀態、隨機與盲法、樣本數、主要終點、結果發布及試驗終止原因。</w:t>
      </w:r>
    </w:p>
    <w:p>
      <w:r>
        <w:br w:type="page"/>
      </w:r>
    </w:p>
    <w:p>
      <w:pPr>
        <w:pStyle w:val="Heading2"/>
        <w:keepNext/>
      </w:pPr>
      <w:r>
        <w:t>7. Memorial Sloan Kettering Cancer Center－整合醫學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頂尖癌症中心的整合腫瘤照護與臨床研究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癌症中心臨床實務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7">
        <w:r>
          <w:rPr>
            <w:rFonts w:ascii="Arial" w:hAnsi="Arial" w:eastAsia="Microsoft JhengHei"/>
            <w:color w:val="2E74B5"/>
            <w:u w:val="single"/>
          </w:rPr>
          <w:t>https://www.mskcc.org/cancer-care/diagnosis-treatment/symptom-management/integrative-medicine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MSK是全球知名癌症中心，其整合醫學服務以癌症病患為核心，研究針灸、太極、身心介入及草藥／補充品安全。官方新聞通常清楚區分腫瘤治療與症狀管理，適合追蹤高品質支持性照護研究。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癌痛、疲倦、神經病變、腦霧、睡眠、噁心與生活品質的隨機試驗。</w:t>
      </w:r>
    </w:p>
    <w:p>
      <w:pPr>
        <w:pStyle w:val="Heading2"/>
        <w:keepNext/>
      </w:pPr>
      <w:r>
        <w:t>8. MSK About Herbs資料庫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草藥、營養補充品與癌症用藥安全資料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草藥安全與交互作用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8">
        <w:r>
          <w:rPr>
            <w:rFonts w:ascii="Arial" w:hAnsi="Arial" w:eastAsia="Microsoft JhengHei"/>
            <w:color w:val="2E74B5"/>
            <w:u w:val="single"/>
          </w:rPr>
          <w:t>https://www.mskcc.org/cancer-care/integrative-medicine/herbs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About Herbs由MSK整合醫學團隊維護，提供草藥用途、已知機制、人體證據、不良反應及藥物交互作用。對中藥腫瘤平台而言，它特別適合作為安全警示來源，而不是療效推薦引擎。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CYP酵素、P-gp、抗凝血、化療、標靶、免疫治療及荷爾蒙治療交互作用。</w:t>
      </w:r>
    </w:p>
    <w:p>
      <w:r>
        <w:br w:type="page"/>
      </w:r>
    </w:p>
    <w:p>
      <w:pPr>
        <w:pStyle w:val="Heading2"/>
        <w:keepNext/>
      </w:pPr>
      <w:r>
        <w:t>9. 中國國家衛生健康委員會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中國癌症政策、診療規範與中西醫結合官方資訊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國家衛生政策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19">
        <w:r>
          <w:rPr>
            <w:rFonts w:ascii="Arial" w:hAnsi="Arial" w:eastAsia="Microsoft JhengHei"/>
            <w:color w:val="2E74B5"/>
            <w:u w:val="single"/>
          </w:rPr>
          <w:t>https://www.nhc.gov.cn/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國家衛健委發布癌症防治行動、抗腫瘤藥物指導原則、醫療品質要求及官方記者會。對中國中醫藥腫瘤政策具有最高行政權威之一，但政策支持與個別方劑的臨床療效證明必須分開解讀。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癌症防治方案、抗腫瘤藥物指引、中西醫協作、臨床研究品質與患者安全。</w:t>
      </w:r>
    </w:p>
    <w:p>
      <w:pPr>
        <w:pStyle w:val="Heading2"/>
        <w:keepNext/>
      </w:pPr>
      <w:r>
        <w:t>10. 中國國家中醫藥管理局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定位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中國中醫藥政策、標準、科研與臨床專科建設</w:t>
            </w:r>
          </w:p>
        </w:tc>
      </w:tr>
      <w:tr>
        <w:tc>
          <w:tcPr>
            <w:tcW w:type="dxa" w:w="1944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F6F9"/>
          </w:tcPr>
          <w:p>
            <w:r>
              <w:rPr>
                <w:rFonts w:ascii="Arial" w:hAnsi="Arial" w:eastAsia="Microsoft JhengHei"/>
                <w:b/>
                <w:color w:val="17365D"/>
                <w:sz w:val="19"/>
              </w:rPr>
              <w:t>證據層級</w:t>
            </w:r>
          </w:p>
        </w:tc>
        <w:tc>
          <w:tcPr>
            <w:tcW w:type="dxa" w:w="7416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JhengHei"/>
                <w:color w:val="202124"/>
                <w:sz w:val="19"/>
              </w:rPr>
              <w:t>中醫藥國家政策</w:t>
            </w:r>
          </w:p>
        </w:tc>
      </w:tr>
    </w:tbl>
    <w:p>
      <w:pPr>
        <w:spacing w:before="100"/>
      </w:pPr>
      <w:r>
        <w:rPr>
          <w:rFonts w:ascii="Arial" w:hAnsi="Arial" w:eastAsia="Microsoft JhengHei"/>
          <w:b/>
          <w:color w:val="17365D"/>
          <w:sz w:val="22"/>
        </w:rPr>
        <w:t>網站：</w:t>
      </w:r>
      <w:hyperlink r:id="rId20">
        <w:r>
          <w:rPr>
            <w:rFonts w:ascii="Arial" w:hAnsi="Arial" w:eastAsia="Microsoft JhengHei"/>
            <w:color w:val="2E74B5"/>
            <w:u w:val="single"/>
          </w:rPr>
          <w:t>https://www.satcm.gov.cn/</w:t>
        </w:r>
      </w:hyperlink>
    </w:p>
    <w:p>
      <w:r>
        <w:rPr>
          <w:rFonts w:ascii="Arial" w:hAnsi="Arial" w:eastAsia="Microsoft JhengHei"/>
          <w:b/>
          <w:color w:val="17365D"/>
          <w:sz w:val="22"/>
        </w:rPr>
        <w:t>為何重要：</w:t>
      </w:r>
      <w:r>
        <w:rPr>
          <w:rFonts w:ascii="Arial" w:hAnsi="Arial" w:eastAsia="Microsoft JhengHei"/>
          <w:color w:val="202124"/>
          <w:sz w:val="22"/>
        </w:rPr>
        <w:t>國家中醫藥管理局負責中醫藥發展政策、標準化、科研及醫療服務管理。適合追蹤中醫腫瘤專科、臨床協作、診療方案及科研計畫；若要判斷療效，仍需回到完整臨床試驗與同行審查證據。</w:t>
      </w:r>
    </w:p>
    <w:p>
      <w:r>
        <w:rPr>
          <w:rFonts w:ascii="Arial" w:hAnsi="Arial" w:eastAsia="Microsoft JhengHei"/>
          <w:b/>
          <w:color w:val="17365D"/>
          <w:sz w:val="22"/>
        </w:rPr>
        <w:t>建議追蹤：</w:t>
      </w:r>
      <w:r>
        <w:rPr>
          <w:rFonts w:ascii="Arial" w:hAnsi="Arial" w:eastAsia="Microsoft JhengHei"/>
          <w:color w:val="202124"/>
          <w:sz w:val="22"/>
        </w:rPr>
        <w:t>腫瘤專科建設、診療方案、科研專項、中藥監管與中西醫結合示範項目。</w:t>
      </w:r>
    </w:p>
    <w:p>
      <w:pPr>
        <w:pStyle w:val="Heading1"/>
      </w:pPr>
      <w:r>
        <w:t>建議的固定追蹤方法</w:t>
      </w:r>
    </w:p>
    <w:p>
      <w:pPr>
        <w:pStyle w:val="ListNumber"/>
        <w:spacing w:after="80"/>
        <w:ind w:left="540" w:hanging="271"/>
      </w:pPr>
      <w:r>
        <w:rPr>
          <w:rFonts w:ascii="Arial" w:hAnsi="Arial" w:eastAsia="Microsoft JhengHei"/>
          <w:color w:val="202124"/>
          <w:sz w:val="22"/>
        </w:rPr>
        <w:t>每週：查看WHO、NCI、NCCIH、MSK及中國衛健委／中醫藥管理局的新聞與公告。</w:t>
      </w:r>
    </w:p>
    <w:p>
      <w:pPr>
        <w:pStyle w:val="ListNumber"/>
        <w:spacing w:after="80"/>
        <w:ind w:left="540" w:hanging="271"/>
      </w:pPr>
      <w:r>
        <w:rPr>
          <w:rFonts w:ascii="Arial" w:hAnsi="Arial" w:eastAsia="Microsoft JhengHei"/>
          <w:color w:val="202124"/>
          <w:sz w:val="22"/>
        </w:rPr>
        <w:t>每月：在PubMed建立關鍵字檢索，例如 cancer AND (Chinese herbal medicine OR traditional Chinese medicine)。</w:t>
      </w:r>
    </w:p>
    <w:p>
      <w:pPr>
        <w:pStyle w:val="ListNumber"/>
        <w:spacing w:after="80"/>
        <w:ind w:left="540" w:hanging="271"/>
      </w:pPr>
      <w:r>
        <w:rPr>
          <w:rFonts w:ascii="Arial" w:hAnsi="Arial" w:eastAsia="Microsoft JhengHei"/>
          <w:color w:val="202124"/>
          <w:sz w:val="22"/>
        </w:rPr>
        <w:t>每月：在ClinicalTrials.gov追蹤Chinese herbal medicine、botanical drug、acupuncture及integrative oncology。</w:t>
      </w:r>
    </w:p>
    <w:p>
      <w:pPr>
        <w:pStyle w:val="ListNumber"/>
        <w:spacing w:after="80"/>
        <w:ind w:left="540" w:hanging="271"/>
      </w:pPr>
      <w:r>
        <w:rPr>
          <w:rFonts w:ascii="Arial" w:hAnsi="Arial" w:eastAsia="Microsoft JhengHei"/>
          <w:color w:val="202124"/>
          <w:sz w:val="22"/>
        </w:rPr>
        <w:t>每季：整理新研究的證據層級、癌別、介入方式、樣本數、主要終點、安全性與是否有後續驗證。</w:t>
      </w:r>
    </w:p>
    <w:p>
      <w:pPr>
        <w:pStyle w:val="ListNumber"/>
        <w:spacing w:after="80"/>
        <w:ind w:left="540" w:hanging="271"/>
      </w:pPr>
      <w:r>
        <w:rPr>
          <w:rFonts w:ascii="Arial" w:hAnsi="Arial" w:eastAsia="Microsoft JhengHei"/>
          <w:color w:val="202124"/>
          <w:sz w:val="22"/>
        </w:rPr>
        <w:t>納入系統前：保存URL、發布日期、機構、研究識別碼、DOI／NCT號及資料擷取日期。</w:t>
      </w:r>
    </w:p>
    <w:p>
      <w:pPr>
        <w:pStyle w:val="Heading1"/>
      </w:pPr>
      <w:r>
        <w:t>重要提醒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 w:eastAsia="Microsoft JhengHei"/>
                <w:color w:val="17365D"/>
                <w:sz w:val="21"/>
              </w:rPr>
              <w:t>中藥與腫瘤研究應優先服務於證據查證、安全監測與輔助照護。細胞毒殺、分子對接、動物腫瘤縮小或網路藥理預測，都不能直接推論為病患有效。任何中藥使用都需評估肝腎功能、凝血、目前化療／標靶／免疫治療及藥物交互作用，並由合格醫療專業人員判斷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JhengHei"/>
        <w:color w:val="667085"/>
        <w:sz w:val="18"/>
      </w:rPr>
      <w:t xml:space="preserve">第 </w:t>
    </w:r>
    <w:fldSimple w:instr="PAGE"/>
    <w:r>
      <w:rPr>
        <w:rFonts w:ascii="Arial" w:hAnsi="Arial" w:eastAsia="Microsoft JhengHei"/>
        <w:color w:val="66708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/>
        <w:color w:val="667085"/>
        <w:sz w:val="18"/>
      </w:rPr>
      <w:t>中藥與腫瘤｜權威資訊追蹤指南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who.int/health-topics/traditional-complementary-and-integrative-medicine" TargetMode="External"/><Relationship Id="rId12" Type="http://schemas.openxmlformats.org/officeDocument/2006/relationships/hyperlink" Target="https://www.cancer.gov/" TargetMode="External"/><Relationship Id="rId13" Type="http://schemas.openxmlformats.org/officeDocument/2006/relationships/hyperlink" Target="https://cam.cancer.gov/" TargetMode="External"/><Relationship Id="rId14" Type="http://schemas.openxmlformats.org/officeDocument/2006/relationships/hyperlink" Target="https://www.nccih.nih.gov/news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clinicaltrials.gov/" TargetMode="External"/><Relationship Id="rId17" Type="http://schemas.openxmlformats.org/officeDocument/2006/relationships/hyperlink" Target="https://www.mskcc.org/cancer-care/diagnosis-treatment/symptom-management/integrative-medicine" TargetMode="External"/><Relationship Id="rId18" Type="http://schemas.openxmlformats.org/officeDocument/2006/relationships/hyperlink" Target="https://www.mskcc.org/cancer-care/integrative-medicine/herbs" TargetMode="External"/><Relationship Id="rId19" Type="http://schemas.openxmlformats.org/officeDocument/2006/relationships/hyperlink" Target="https://www.nhc.gov.cn/" TargetMode="External"/><Relationship Id="rId20" Type="http://schemas.openxmlformats.org/officeDocument/2006/relationships/hyperlink" Target="https://www.satcm.gov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中藥與腫瘤：10個最值得長期追蹤的權威官方網站</dc:title>
  <dc:subject>中藥、腫瘤、臨床試驗與官方資訊來源指南</dc:subject>
  <dc:creator>AI-TCM Research</dc:creator>
  <cp:keywords>中藥, 腫瘤, 癌症, WHO, NCI, NCCIH, PubMed, ClinicalTrials.gov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