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mbria" w:cs="Cambria" w:eastAsia="Cambria" w:hAnsi="Cambria"/>
          <w:b/>
          <w:bCs/>
          <w:color w:val="9A6B12"/>
          <w:sz w:val="26"/>
          <w:szCs w:val="26"/>
        </w:rPr>
        <w:t xml:space="preserve">剪报与延伸说明</w:t>
      </w:r>
    </w:p>
    <w:p>
      <w:pPr>
        <w:spacing w:after="100"/>
      </w:pPr>
      <w:r>
        <w:rPr>
          <w:rFonts w:ascii="Cambria" w:cs="Cambria" w:eastAsia="Cambria" w:hAnsi="Cambria"/>
          <w:b/>
          <w:bCs/>
          <w:color w:val="1F3A2E"/>
          <w:sz w:val="40"/>
          <w:szCs w:val="40"/>
        </w:rPr>
        <w:t xml:space="preserve">健保 NGS 扩大给付，与本平台如何从基因报告走到中药分子</w:t>
      </w:r>
    </w:p>
    <w:p>
      <w:pPr>
        <w:spacing w:after="220" w:line="300"/>
      </w:pPr>
      <w:r>
        <w:rPr>
          <w:rFonts w:ascii="Calibri" w:cs="Calibri" w:eastAsia="Calibri" w:hAnsi="Calibri"/>
          <w:b w:val="false"/>
          <w:bCs w:val="false"/>
          <w:color w:val="5A6470"/>
          <w:sz w:val="19"/>
          <w:szCs w:val="19"/>
        </w:rPr>
        <w:t xml:space="preserve">整理日期：2026 年 9 月 17 日　·　对象：不默认医学或信息背景的读者　·　本平台为科研辅助工具，不作为医疗诊断或治疗建议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剪报：两则新闻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847"/>
        <w:gridCol w:w="4186"/>
        <w:gridCol w:w="1724"/>
        <w:gridCol w:w="6772"/>
      </w:tblGrid>
      <w:tr>
        <w:trPr>
          <w:cantSplit/>
          <w:tblHeader/>
        </w:trPr>
        <w:tc>
          <w:tcPr>
            <w:tcW w:type="dxa" w:w="184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日期</w:t>
            </w:r>
          </w:p>
        </w:tc>
        <w:tc>
          <w:tcPr>
            <w:tcW w:type="dxa" w:w="418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标题</w:t>
            </w:r>
          </w:p>
        </w:tc>
        <w:tc>
          <w:tcPr>
            <w:tcW w:type="dxa" w:w="172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来源</w:t>
            </w:r>
          </w:p>
        </w:tc>
        <w:tc>
          <w:tcPr>
            <w:tcW w:type="dxa" w:w="677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内核内容</w:t>
            </w:r>
          </w:p>
        </w:tc>
      </w:tr>
      <w:tr>
        <w:trPr>
          <w:cantSplit/>
        </w:trPr>
        <w:tc>
          <w:tcPr>
            <w:tcW w:type="dxa" w:w="18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2026-09-13</w:t>
            </w:r>
          </w:p>
        </w:tc>
        <w:tc>
          <w:tcPr>
            <w:tcW w:type="dxa" w:w="41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健保 NGS 扩大适用癌别 9 月上路 拟再增液态切片</w:t>
            </w:r>
          </w:p>
        </w:tc>
        <w:tc>
          <w:tcPr>
            <w:tcW w:type="dxa" w:w="172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联合新闻网（中央社）</w:t>
            </w:r>
          </w:p>
        </w:tc>
        <w:tc>
          <w:tcPr>
            <w:tcW w:type="dxa" w:w="67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健保今年 9 月扩大下一代基因测序（NGS）适用范围，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预计约 5,100 名癌友受惠，共挹注 1 亿元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；未来朝扩大液态切片 NGS 方向研拟。</w:t>
            </w:r>
          </w:p>
        </w:tc>
      </w:tr>
      <w:tr>
        <w:trPr>
          <w:cantSplit/>
        </w:trPr>
        <w:tc>
          <w:tcPr>
            <w:tcW w:type="dxa" w:w="184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2026-09-14</w:t>
            </w:r>
          </w:p>
        </w:tc>
        <w:tc>
          <w:tcPr>
            <w:tcW w:type="dxa" w:w="418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纳健保给付扩大 增 5100 癌友受惠</w:t>
            </w:r>
          </w:p>
        </w:tc>
        <w:tc>
          <w:tcPr>
            <w:tcW w:type="dxa" w:w="172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联合报（周佑政、李树人）</w:t>
            </w:r>
          </w:p>
        </w:tc>
        <w:tc>
          <w:tcPr>
            <w:tcW w:type="dxa" w:w="677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 年 5 月起纳入健保、涵盖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19 种癌别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，同年 12 月再纳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7 类单基因检测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；2026 年 9 月起扩大癌别。每年新确诊癌症约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12 万多人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，癌症筛检经费由 28 亿提高至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68 亿元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，癌症新药基金累计编列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100 亿元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这次添加的检测项目（两篇一致）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694"/>
        <w:gridCol w:w="5171"/>
        <w:gridCol w:w="5664"/>
      </w:tblGrid>
      <w:tr>
        <w:trPr>
          <w:cantSplit/>
          <w:tblHeader/>
        </w:trPr>
        <w:tc>
          <w:tcPr>
            <w:tcW w:type="dxa" w:w="369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癌别／族群</w:t>
            </w:r>
          </w:p>
        </w:tc>
        <w:tc>
          <w:tcPr>
            <w:tcW w:type="dxa" w:w="517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添加检测</w:t>
            </w:r>
          </w:p>
        </w:tc>
        <w:tc>
          <w:tcPr>
            <w:tcW w:type="dxa" w:w="56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新闻原文说法</w:t>
            </w:r>
          </w:p>
        </w:tc>
      </w:tr>
      <w:tr>
        <w:trPr>
          <w:cantSplit/>
        </w:trPr>
        <w:tc>
          <w:tcPr>
            <w:tcW w:type="dxa" w:w="369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　早期病人</w:t>
            </w:r>
          </w:p>
        </w:tc>
        <w:tc>
          <w:tcPr>
            <w:tcW w:type="dxa" w:w="51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BRCA1／BRCA2</w:t>
            </w:r>
          </w:p>
        </w:tc>
        <w:tc>
          <w:tcPr>
            <w:tcW w:type="dxa" w:w="56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荷尔蒙受体（HR）阳性、HER2 阴性乳癌早期病人 BRCA1/2 检测</w:t>
            </w:r>
          </w:p>
        </w:tc>
      </w:tr>
      <w:tr>
        <w:trPr>
          <w:cantSplit/>
        </w:trPr>
        <w:tc>
          <w:tcPr>
            <w:tcW w:type="dxa" w:w="369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　局部晚期或转移性</w:t>
            </w:r>
          </w:p>
        </w:tc>
        <w:tc>
          <w:tcPr>
            <w:tcW w:type="dxa" w:w="5171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PIK3CA、AKT1、PTEN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6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局部晚期或转移性病人增列 PIK3CA、AKT1、PTEN 检测</w:t>
            </w:r>
          </w:p>
        </w:tc>
      </w:tr>
      <w:tr>
        <w:trPr>
          <w:cantSplit/>
        </w:trPr>
        <w:tc>
          <w:tcPr>
            <w:tcW w:type="dxa" w:w="369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卵巢癌／输卵管癌／原发性腹膜癌</w:t>
            </w:r>
          </w:p>
        </w:tc>
        <w:tc>
          <w:tcPr>
            <w:tcW w:type="dxa" w:w="517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HRD（同源重组修复缺失）</w:t>
            </w:r>
          </w:p>
        </w:tc>
        <w:tc>
          <w:tcPr>
            <w:tcW w:type="dxa" w:w="56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卵巢癌扩增同源重组修复缺失（HRD）检测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为什么这份剪报接得上本平台：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新闻这次添加的三个乳癌标记里，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PTEN 正好也在本平台的暗黑基因清单里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（画面截屏即为 PTEN 的靶点关联）。也就是说，一份健保给付的 NGS 报告验出 PTEN，这个基因符号可以直接接进平台既有的比对链路。下面第五到第八节就是沿着这条路走一遍。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一、DNA 的基本组成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要理解 NGS 在「测序」什么，得先知道 DNA 是由什么堆起来的。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1-1　一个字母、一个阶梯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DNA（脱氧核糖核酸，Deoxyribonucleic acid）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的最小单位叫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核苷酸（nucleotide）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，由三个部分组成：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磷酸基团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——负责把一个核苷酸接到下一个，串成骨架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脱氧核糖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——五碳糖，骨架的另一半（DNA 的「脱氧」就是指这个糖比 RNA 少一个氧）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含氮碱基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——真正携带信息的部分，只有四种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1-2　四个字母与配对规则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432"/>
        <w:gridCol w:w="2660"/>
        <w:gridCol w:w="2456"/>
        <w:gridCol w:w="2660"/>
        <w:gridCol w:w="5320"/>
      </w:tblGrid>
      <w:tr>
        <w:trPr>
          <w:cantSplit/>
          <w:tblHeader/>
        </w:trPr>
        <w:tc>
          <w:tcPr>
            <w:tcW w:type="dxa" w:w="143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代号</w:t>
            </w:r>
          </w:p>
        </w:tc>
        <w:tc>
          <w:tcPr>
            <w:tcW w:type="dxa" w:w="266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中文</w:t>
            </w:r>
          </w:p>
        </w:tc>
        <w:tc>
          <w:tcPr>
            <w:tcW w:type="dxa" w:w="245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英文</w:t>
            </w:r>
          </w:p>
        </w:tc>
        <w:tc>
          <w:tcPr>
            <w:tcW w:type="dxa" w:w="266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配对对象</w:t>
            </w:r>
          </w:p>
        </w:tc>
        <w:tc>
          <w:tcPr>
            <w:tcW w:type="dxa" w:w="532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腺嘌呤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Adenine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A–T 之间形成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 个氢键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胸腺嘧啶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Thymine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鸟嘌呤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Guanine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G–C 之间形成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 个氢键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，键较多所以较稳固</w:t>
            </w:r>
          </w:p>
        </w:tc>
      </w:tr>
      <w:tr>
        <w:trPr>
          <w:cantSplit/>
        </w:trPr>
        <w:tc>
          <w:tcPr>
            <w:tcW w:type="dxa" w:w="14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胞嘧啶</w:t>
            </w:r>
          </w:p>
        </w:tc>
        <w:tc>
          <w:tcPr>
            <w:tcW w:type="dxa" w:w="245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Cytosine</w:t>
            </w:r>
          </w:p>
        </w:tc>
        <w:tc>
          <w:tcPr>
            <w:tcW w:type="dxa" w:w="2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2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「碱基对（base pair，bp）」就是这里来的。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两条 DNA 长链方向相反、彼此缠成双螺旋，一条上面是 A，另一条对应的位置就一定是 T；一条是 G，另一条就一定是 C。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因为配对是固定的，只要知道一条，另一条就完全确定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——这也是细胞能够复制 DNA、以及测序仪能够读出序列的根本原因。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1-3　人类基因组的规格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632"/>
        <w:gridCol w:w="2948"/>
        <w:gridCol w:w="6949"/>
      </w:tblGrid>
      <w:tr>
        <w:trPr>
          <w:cantSplit/>
          <w:tblHeader/>
        </w:trPr>
        <w:tc>
          <w:tcPr>
            <w:tcW w:type="dxa" w:w="463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项目</w:t>
            </w:r>
          </w:p>
        </w:tc>
        <w:tc>
          <w:tcPr>
            <w:tcW w:type="dxa" w:w="294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数字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碱基对总数（单套）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31 亿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bp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就是常说的「30 亿」</w:t>
            </w:r>
          </w:p>
        </w:tc>
      </w:tr>
      <w:tr>
        <w:trPr>
          <w:cantSplit/>
        </w:trPr>
        <w:tc>
          <w:tcPr>
            <w:tcW w:type="dxa" w:w="4632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碱基对总数（真实细胞，双套）</w:t>
            </w:r>
          </w:p>
        </w:tc>
        <w:tc>
          <w:tcPr>
            <w:tcW w:type="dxa" w:w="294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62 亿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bp</w:t>
            </w:r>
          </w:p>
        </w:tc>
        <w:tc>
          <w:tcPr>
            <w:tcW w:type="dxa" w:w="6949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父母各给一套。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常说的「60 亿组」就是这个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染色体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23 对（46 条）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其中一对是性染色体</w:t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蛋白编码基因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2 万个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只占全部碱基对的 1～2%</w:t>
            </w:r>
          </w:p>
        </w:tc>
      </w:tr>
      <w:tr>
        <w:trPr>
          <w:cantSplit/>
        </w:trPr>
        <w:tc>
          <w:tcPr>
            <w:tcW w:type="dxa" w:w="463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密码子（codon）</w:t>
            </w:r>
          </w:p>
        </w:tc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 个碱基 = 1 个氨基酸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4³ = 64 种组合，对应 20 种氨基酸与起始／终止信号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为什么 NGS 报告要写「第 10 号染色体第 89692905 位，C 变成 T」？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因为变异就是「这一个字母被换掉了」。一个字母换掉，可能改变一个密码子，进而换掉蛋白质里的一个氨基酸，让整个蛋白折叠错误或失去功能——这就是第二节要讲的那条路。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二、从 DNA 到器官：一条由下往上的生产线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这条路径（pathway）是理解「基因变异为什么会变成肿瘤」的骨架。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共六层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884"/>
        <w:gridCol w:w="2552"/>
        <w:gridCol w:w="2945"/>
        <w:gridCol w:w="3338"/>
        <w:gridCol w:w="4810"/>
      </w:tblGrid>
      <w:tr>
        <w:trPr>
          <w:cantSplit/>
          <w:tblHeader/>
        </w:trPr>
        <w:tc>
          <w:tcPr>
            <w:tcW w:type="dxa" w:w="88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层</w:t>
            </w:r>
          </w:p>
        </w:tc>
        <w:tc>
          <w:tcPr>
            <w:tcW w:type="dxa" w:w="255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层级</w:t>
            </w:r>
          </w:p>
        </w:tc>
        <w:tc>
          <w:tcPr>
            <w:tcW w:type="dxa" w:w="294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怎么变成下一层</w:t>
            </w:r>
          </w:p>
        </w:tc>
        <w:tc>
          <w:tcPr>
            <w:tcW w:type="dxa" w:w="333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关键动作</w:t>
            </w:r>
          </w:p>
        </w:tc>
        <w:tc>
          <w:tcPr>
            <w:tcW w:type="dxa" w:w="481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举例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DNA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转录（transcription）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细胞把某一段基因抄写成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mRNA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这段基因被抄出来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mRNA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翻译（translation）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核糖体照着密码子，每 3 个字母接一个氨基酸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AUG、GCU…依序接成链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552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蛋白质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折叠 + 修饰</w:t>
            </w:r>
          </w:p>
        </w:tc>
        <w:tc>
          <w:tcPr>
            <w:tcW w:type="dxa" w:w="333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氨基酸链折成立体形状才有功能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810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蛋白折好后才能当磷酸酶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细胞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蛋白质建构并操作细胞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蛋白质组成结构、酵素、受体、信号传递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在细胞里负责踩煞车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组织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同类细胞 + 细胞外基质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一群功能相同的细胞聚在一起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乳腺上皮组织</w:t>
            </w:r>
          </w:p>
        </w:tc>
      </w:tr>
      <w:tr>
        <w:trPr>
          <w:cantSplit/>
        </w:trPr>
        <w:tc>
          <w:tcPr>
            <w:tcW w:type="dxa" w:w="88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55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器官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94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数种组织组合</w:t>
            </w:r>
          </w:p>
        </w:tc>
        <w:tc>
          <w:tcPr>
            <w:tcW w:type="dxa" w:w="33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不同组织分工，完成一个器官的功能</w:t>
            </w:r>
          </w:p>
        </w:tc>
        <w:tc>
          <w:tcPr>
            <w:tcW w:type="dxa" w:w="481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乳房、卵巢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顺序上要注意一件事：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常有人讲成「DNA → 形成细胞 → 形成蛋白质」，但实际的因果是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先有蛋白质，才有细胞的结构与功能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。细胞本身是由上一个细胞分裂来的，DNA 在细胞里做的事是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制造蛋白质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，再由蛋白质去建构与操作这个细胞。所以正确的顺序是：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DNA → mRNA → 蛋白质 → 细胞 → 组织 → 器官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2-1　变异是怎么一路往上影响的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27"/>
        <w:gridCol w:w="5264"/>
        <w:gridCol w:w="6738"/>
      </w:tblGrid>
      <w:tr>
        <w:trPr>
          <w:cantSplit/>
          <w:tblHeader/>
        </w:trPr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层级</w:t>
            </w:r>
          </w:p>
        </w:tc>
        <w:tc>
          <w:tcPr>
            <w:tcW w:type="dxa" w:w="52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出了什么事</w:t>
            </w:r>
          </w:p>
        </w:tc>
        <w:tc>
          <w:tcPr>
            <w:tcW w:type="dxa" w:w="673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以 PTEN 为例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一个碱基被换掉／缺失／插入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第 10 号染色体上 PTEN 基因出现变异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mRNA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抄出来的消息跟着错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密码子改变，或提早出现终止信号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蛋白质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折叠错误或根本做不出来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 蛋白失去磷酸酶功能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细胞</w:t>
            </w:r>
          </w:p>
        </w:tc>
        <w:tc>
          <w:tcPr>
            <w:tcW w:type="dxa" w:w="52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该关的信号关不掉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73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PI3K／AKT 生长信号一直开着，煞车失灵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组织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细胞不受控地增生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局部细胞团块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器官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形成肿瘤，可能侵犯或转移</w:t>
            </w:r>
          </w:p>
        </w:tc>
        <w:tc>
          <w:tcPr>
            <w:tcW w:type="dxa" w:w="673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乳癌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2-2　平台的六站对应在哪一层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27"/>
        <w:gridCol w:w="3369"/>
        <w:gridCol w:w="8633"/>
      </w:tblGrid>
      <w:tr>
        <w:trPr>
          <w:cantSplit/>
          <w:tblHeader/>
        </w:trPr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平台站别</w:t>
            </w:r>
          </w:p>
        </w:tc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对应层级</w:t>
            </w:r>
          </w:p>
        </w:tc>
        <w:tc>
          <w:tcPr>
            <w:tcW w:type="dxa" w:w="8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在做什么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中药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—（外部输入）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把一味药拆成成分清单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成分（分子）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分子层级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化学结构标准化，PubChem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靶点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蛋白质层级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这是整条链路的接点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——成分作用在蛋白质上，UniProt 标准化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疾病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器官／个体层级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靶点与哪些疾病有文献关联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通路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细胞层级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这些蛋白质是否集中在同一条细胞内生产线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细胞验证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细胞层级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关掉这个基因，癌细胞是否活不下去（DepMap）</w:t>
            </w:r>
          </w:p>
        </w:tc>
      </w:tr>
    </w:tbl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看得出来一件事：平台的操作层级是「分子 ↔ 蛋白质 ↔ 细胞」这三层。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它不处理组织与器官层级的问题，也不做个体层级的临床判读——这正是「科研辅助工具」这个定位的具体边界。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三、什么是 NGS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NGS＝下一代基因测序（Next-Generation Sequencing）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。用一句话说：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把一次只能验一个基因，变成一次把好几百个基因一起读完。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跟旧方法差在哪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737"/>
        <w:gridCol w:w="5685"/>
        <w:gridCol w:w="6106"/>
      </w:tblGrid>
      <w:tr>
        <w:trPr>
          <w:cantSplit/>
          <w:tblHeader/>
        </w:trPr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68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传统单基因检测</w:t>
            </w:r>
          </w:p>
        </w:tc>
        <w:tc>
          <w:tcPr>
            <w:tcW w:type="dxa" w:w="610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NGS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一次验几个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 个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数十到数百个（依 panel 而定），全基因组测序则是全部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怎么决定验什么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医师先猜一个方向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一次全验，事后再从结果里挑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没验到的风险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猜错就要重来、重抽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大幅降低，但会多出「验到一堆看不懂的变异」的新问题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本次新闻的脉络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2024/12 纳入 7 类单基因检测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2024/5 纳入、涵盖 19 种癌别，2026/9 扩大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新闻里出现的两个延伸名词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液态切片（liquid biopsy）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：不用开刀取肿瘤组织，改成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抽血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，从血液里漂浮的肿瘤 DNA 去测序。对体力差、肿瘤位置不好取的病人差别很大。新闻说卫福部「拟积极研拟扩大液态 NGS 检测范围」，代表目前还不在给付范围内。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精准医疗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：新闻的说法是「协助临床医师制定个人化治疗、精准投药」。白话讲就是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先看这个人的肿瘤带什么基因变异，再决定用哪个药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，而不是同一种癌就给同一种药。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要分清楚：NGS 是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检测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，不是治疗。它产出的是一份变异清单，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清单本身不会告诉你该吃什么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。从清单到治疗决策中间还有医师判读、药证、给付条件等一整段，那一段不在本平台的范围内。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四、什么是暗黑基因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先讲清楚：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这两篇新闻都没有提到「暗黑基因」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。这个词是本平台模块的名称，不是新闻内容。以下是为了把新闻接到平台而补的说明。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最容易搞混的一件事：有两个「暗黑」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27"/>
        <w:gridCol w:w="5685"/>
        <w:gridCol w:w="6317"/>
      </w:tblGrid>
      <w:tr>
        <w:trPr>
          <w:cantSplit/>
          <w:tblHeader/>
        </w:trPr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68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暗黑基因</w:t>
            </w:r>
            <w:r>
              <w:rPr>
                <w:rFonts w:ascii="Calibri" w:cs="Calibri" w:eastAsia="Calibri" w:hAnsi="Calibri"/>
                <w:b/>
                <w:bCs/>
                <w:color w:val="1F3A2E"/>
                <w:sz w:val="19"/>
                <w:szCs w:val="19"/>
              </w:rPr>
              <w:t xml:space="preserve">体</w:t>
            </w: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631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暗黑基因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dark genome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dark genes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/ understudied genes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指什么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基因组里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不产生蛋白质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的部分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少有人研究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的基因</w:t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占比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98%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（非编码区）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没有固定占比，它们就在那 1～2% 的编码区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里面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讲的是</w:t>
            </w:r>
          </w:p>
        </w:tc>
        <w:tc>
          <w:tcPr>
            <w:tcW w:type="dxa" w:w="568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位置与功能</w:t>
            </w:r>
          </w:p>
        </w:tc>
        <w:tc>
          <w:tcPr>
            <w:tcW w:type="dxa" w:w="631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研究关注度</w:t>
            </w:r>
          </w:p>
        </w:tc>
      </w:tr>
      <w:tr>
        <w:trPr>
          <w:cantSplit/>
        </w:trPr>
        <w:tc>
          <w:tcPr>
            <w:tcW w:type="dxa" w:w="252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本平台用的是</w:t>
            </w:r>
          </w:p>
        </w:tc>
        <w:tc>
          <w:tcPr>
            <w:tcW w:type="dxa" w:w="568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❌ 不是这个</w:t>
            </w:r>
          </w:p>
        </w:tc>
        <w:tc>
          <w:tcPr>
            <w:tcW w:type="dxa" w:w="631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✅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就是这个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一句话记法：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dark genome 是「黑暗的区域」，dark genes 是「被冷落的基因」。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前者暗在「我们不知道它在做什么」，后者暗在「没人去研究它」。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4-1　⚠️ 一个一定要先更正的说法：dark genome 不是「可编码蛋白区」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「dark genome 为什么称为可编码蛋白区」这个问题的前提是反的——这两个词指的是完全相反的区域。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/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948"/>
        <w:gridCol w:w="5475"/>
        <w:gridCol w:w="6106"/>
      </w:tblGrid>
      <w:tr>
        <w:trPr>
          <w:cantSplit/>
          <w:tblHeader/>
        </w:trPr>
        <w:tc>
          <w:tcPr>
            <w:tcW w:type="dxa" w:w="294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547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3A2E"/>
                <w:sz w:val="19"/>
                <w:szCs w:val="19"/>
              </w:rPr>
              <w:t xml:space="preserve">可编码蛋白区</w:t>
            </w: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  <w:tc>
          <w:tcPr>
            <w:tcW w:type="dxa" w:w="610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1F3A2E"/>
                <w:sz w:val="19"/>
                <w:szCs w:val="19"/>
              </w:rPr>
              <w:t xml:space="preserve">dark genome（暗黑基因组）</w:t>
            </w: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</w:t>
            </w:r>
          </w:p>
        </w:tc>
        <w:tc>
          <w:tcPr>
            <w:tcW w:type="dxa" w:w="54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protein-coding region / exome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dark genome / non-coding region</w:t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占基因组</w:t>
            </w:r>
          </w:p>
        </w:tc>
        <w:tc>
          <w:tcPr>
            <w:tcW w:type="dxa" w:w="54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约 1～2%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约 98%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做什么</w:t>
            </w:r>
          </w:p>
        </w:tc>
        <w:tc>
          <w:tcPr>
            <w:tcW w:type="dxa" w:w="547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会被翻译成蛋白质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（第二节第 1～3 层）</w:t>
            </w:r>
          </w:p>
        </w:tc>
        <w:tc>
          <w:tcPr>
            <w:tcW w:type="dxa" w:w="610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不产生蛋白质，但含大量调控组件</w:t>
            </w:r>
          </w:p>
        </w:tc>
      </w:tr>
      <w:tr>
        <w:trPr>
          <w:cantSplit/>
        </w:trPr>
        <w:tc>
          <w:tcPr>
            <w:tcW w:type="dxa" w:w="2948"/>
            <w:shd w:fill="FCEE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关系</w:t>
            </w:r>
          </w:p>
        </w:tc>
        <w:tc>
          <w:tcPr>
            <w:tcW w:type="dxa" w:w="5475"/>
            <w:shd w:fill="FCEE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互补，不是同一块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106"/>
            <w:shd w:fill="FCEEEA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两者加起来才是 100%。dark genome 正好是可编码蛋白区以外的全部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4-2　那平台的「可编码蛋白区」模块为什么叫这个名字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平台上有三个以「可编码蛋白区」命名的功能（F3-11／F3-12／F3-13），它们用的是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的数据。取这个名字的理由是：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 收录的基因–疾病判定，对象全部是蛋白编码基因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——也就是那 1～2% 的可编码蛋白区。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取名时是要跟「暗黑基因」模块做区隔：暗黑基因回答「这个基因跟癌症有没有关」，可编码蛋白区回答「这个基因跟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哪一种疾病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有关、证据多强」。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但这个命名容易造成误会，值得记一下：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平台的「暗黑基因」（OncoKB）与「可编码蛋白区」（GenCC）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两个模块看的其实都是同一块 1～2% 的编码区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，只是问的问题不同。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两者都不是在看 dark genome 那 98%。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名字听起来像一组相对的概念，实际上不是。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真正在处理 dark genome 那 98% 的是 AlphaGenome 这类非编码区预测模型——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本平台尚未串接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，卡在授权厘清而非技术（见第九节）。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4-3　OncoKB：全名、营运单位与网址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13"/>
        <w:gridCol w:w="11416"/>
      </w:tblGrid>
      <w:tr>
        <w:trPr>
          <w:cantSplit/>
          <w:tblHeader/>
        </w:trPr>
        <w:tc>
          <w:tcPr>
            <w:tcW w:type="dxa" w:w="311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项目</w:t>
            </w:r>
          </w:p>
        </w:tc>
        <w:tc>
          <w:tcPr>
            <w:tcW w:type="dxa" w:w="11416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全名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OncoKB™ — MSK’s Precision Oncology Knowledge Base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（MSK 精准肿瘤学知识库）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名称由来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Onco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（肿瘤）+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KB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（Knowledge Base，知识库）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营运单位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Memorial Sloan Kettering Cancer Center（MSK，美国纪念斯隆凯特琳癌症中心）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官方网址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https://www.oncokb.org/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癌症基因清单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https://www.oncokb.org/cancer-genes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特殊地位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An FDA-Recognized Human Genetic Variant Database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（经美国 FDA 认可的人类基因变异数据库；FDA 认可范围限于网站明确标示的内容）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清单依据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依各家测序 panel、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Sanger Cancer Gene Census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、以及 Vogelstein 等人 2013 年的论文综合认定</w:t>
            </w:r>
          </w:p>
        </w:tc>
      </w:tr>
      <w:tr>
        <w:trPr>
          <w:cantSplit/>
        </w:trPr>
        <w:tc>
          <w:tcPr>
            <w:tcW w:type="dxa" w:w="311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引用方式</w:t>
            </w:r>
          </w:p>
        </w:tc>
        <w:tc>
          <w:tcPr>
            <w:tcW w:type="dxa" w:w="11416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Suehnholz et al., *Cancer Discovery* 2024；Chakravarty et al., *JCO PO* 2017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4-4　OncoKB 的证据分级（这一栏是它最有价值的地方）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491"/>
        <w:gridCol w:w="4359"/>
        <w:gridCol w:w="7680"/>
      </w:tblGrid>
      <w:tr>
        <w:trPr>
          <w:cantSplit/>
          <w:tblHeader/>
        </w:trPr>
        <w:tc>
          <w:tcPr>
            <w:tcW w:type="dxa" w:w="249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等级</w:t>
            </w:r>
          </w:p>
        </w:tc>
        <w:tc>
          <w:tcPr>
            <w:tcW w:type="dxa" w:w="435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意义</w:t>
            </w:r>
          </w:p>
        </w:tc>
        <w:tc>
          <w:tcPr>
            <w:tcW w:type="dxa" w:w="76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白话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Level 1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FDA-approved drugs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已有 FDA 核准药物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针对这个基因变异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Level 2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Standard care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标准治疗已纳入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Level 3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Clinical evidence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有临床证据，但尚未成为标准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Level 4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Biological evidence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只有生物学证据</w:t>
            </w:r>
          </w:p>
        </w:tc>
      </w:tr>
      <w:tr>
        <w:trPr>
          <w:cantSplit/>
        </w:trPr>
        <w:tc>
          <w:tcPr>
            <w:tcW w:type="dxa" w:w="249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R1／R2</w:t>
            </w:r>
          </w:p>
        </w:tc>
        <w:tc>
          <w:tcPr>
            <w:tcW w:type="dxa" w:w="435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Resistance</w:t>
            </w:r>
          </w:p>
        </w:tc>
        <w:tc>
          <w:tcPr>
            <w:tcW w:type="dxa" w:w="76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与抗药性有关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4-5　平台实际收录的数据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暗黑基因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：OncoKB 癌症基因清单，平台收录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1,245 个基因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，全部是蛋白编码基因。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可编码蛋白区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GenCC（The Gene Curation Coalition，基因审编联盟）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，汇整 ClinGen、PanelApp 等专家审查小组的结论，约 3 万笔基因–疾病断言，每笔带信心等级与遗传模式。官网：https://thegencc.org/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PTEN 就在 OncoKB 这份清单里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——它是最著名的抑癌基因之一，同时也是这次健保添加的检测项目。这就是新闻与平台的交会点。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平台的 1,245 是旧快照。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2026-09-17 实查 OncoKB 官网，Cancer Gene List 已是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1,246 个基因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（最后更新 2026-08-28，v7.5）。差异虽小，但代表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这份清单会持续增补，平台需要定期重新导入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，否则新加入的癌症基因会查不到——而且画面不会报错，只会显示「没有比对到」。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五、如何从 NGS 报告中找到暗黑基因与肿瘤细胞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先看 NGS 报告长什么样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不论实验室用哪一家平台，变异清单的内核字段都差不多。下表左栏是字段、右栏是白话解释：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737"/>
        <w:gridCol w:w="3369"/>
        <w:gridCol w:w="8423"/>
      </w:tblGrid>
      <w:tr>
        <w:trPr>
          <w:cantSplit/>
          <w:tblHeader/>
        </w:trPr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字段</w:t>
            </w:r>
          </w:p>
        </w:tc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例子</w:t>
            </w:r>
          </w:p>
        </w:tc>
        <w:tc>
          <w:tcPr>
            <w:tcW w:type="dxa" w:w="842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白话解释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chromosome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在第几号染色体上。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 在第 10 号染色体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position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89692905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在那条染色体上的第几个位置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ref_allele / alt_allele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 ／ T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参考基因组原本是 C，这个人是 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——变异就是这样被定义的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gene_symbol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PTEN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这个位置属于哪个基因。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这是接进本平台的唯一钥匙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hgvs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c.697C&gt;T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变异的国际标准写法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depth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1200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这个位置被读了几次。太低代表不可靠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allele_fraction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0.42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带变异的比例。肿瘤检体常介于 0.05～0.5</w:t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qc_status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pass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品管有没有过。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fail 的不该往下送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clinical_significance</w:t>
            </w:r>
          </w:p>
        </w:tc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Pathogenic</w:t>
            </w:r>
          </w:p>
        </w:tc>
        <w:tc>
          <w:tcPr>
            <w:tcW w:type="dxa" w:w="842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实验室给的解读分级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找暗黑基因：四个步骤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质量过滤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：先把 `qc_status` 不是 pass、深度太低、变异比例太低的剔掉。这一步不做，后面全是噪声。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取出基因符号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：只留 `gene_symbol` 那一栏，去重。一份 panel 报告通常会剩下数十到数百个基因。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比对暗黑基因清单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：拿这些符号去对 OncoKB 的 1,245 个癌症基因。命中的就是「这个人的肿瘤带有变异、而且是已知癌症相关」的基因。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看证据层级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：再用 GenCC 查这个基因与哪些疾病有专家审查过的因果判定、信心等级多强。到这一步才分得出「可以拿来论证」与「只能当线索」。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⭐ 肿瘤细胞这一段常被误解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NGS 报告里没有「肿瘤细胞系」这种东西。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报告给的是变异，不是细胞。正确的说法是：拿命中的基因符号，去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DepMap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查「哪些癌细胞系把这个基因关掉之后活不下去」。这是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另一个数据库的另一份实验数据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，不是从报告里读出来的。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本平台的 DepMap 数据是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24Q2 Public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：1,208 株癌细胞、1,239 个基因、130,865 笔依赖配对。这一段的关键动作是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先扣掉泛必需基因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——那 96 个基因占了全部依赖配对的 71.1%，是「细胞活着就需要」的基因；不先扣掉，排出来的是必需性，不是选择性。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六、如何从本系统中导入 NGS 报告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已经有这个模块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（目标三：DNA 数据导入与检测，研究参考用途）。操作路径与实际限制如下。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操作步骤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1158"/>
        <w:gridCol w:w="3580"/>
        <w:gridCol w:w="4422"/>
        <w:gridCol w:w="5369"/>
      </w:tblGrid>
      <w:tr>
        <w:trPr>
          <w:cantSplit/>
          <w:tblHeader/>
        </w:trPr>
        <w:tc>
          <w:tcPr>
            <w:tcW w:type="dxa" w:w="1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步骤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画面</w:t>
            </w:r>
          </w:p>
        </w:tc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做什么</w:t>
            </w:r>
          </w:p>
        </w:tc>
        <w:tc>
          <w:tcPr>
            <w:tcW w:type="dxa" w:w="5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病患管理（patients）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创建病患基本数据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导入批量一定要挂在某个病患底下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，没有病患无法上传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数据（dna-data）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添加检体，填检体编号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选填，但建议填——同一病患多次检测靠它分辨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数据 → 上传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选 CSV 档，填批量编号、平台、panel 名称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批量编号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不可重复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，重复会被挡下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批量 → 变异清单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逐笔看变异，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命中暗黑基因的会被标记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这一步就看得到哪些变异落在癌症基因上</w:t>
            </w:r>
          </w:p>
        </w:tc>
      </w:tr>
      <w:tr>
        <w:trPr>
          <w:cantSplit/>
        </w:trPr>
        <w:tc>
          <w:tcPr>
            <w:tcW w:type="dxa" w:w="1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病患暗黑基因摘要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跨所有批量去重，列出命中的基因与变异数</w:t>
            </w:r>
          </w:p>
        </w:tc>
        <w:tc>
          <w:tcPr>
            <w:tcW w:type="dxa" w:w="5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再点基因就进入第五节的关联查找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CSV 字段规格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必要字段（缺一不可，否则整份文件会被退回）：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`chromosome`、`position`、`ref_allele`、`alt_allele`、`gene_symbol`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选填字段：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 `hgvs`、`depth`、`allele_fraction`、`qc_status`、`clinical_significance`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文件编码必须是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UTF-8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（含 BOM 亦可）。所有导入动作都会写进稽核日志，记录是谁在什么时候上传了哪一个文件。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目前最大的落差：系统只吃 CSV，不吃 VCF。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实验室交付的 NGS 报告多半是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VCF 源文件或 PDF 报告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，两种都不能直接上传，必须先人工转成上述字段的 CSV。这一段目前没有自动化，是把真实 NGS 流程接进平台前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必须先补的一块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建议的后续开发项目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（依效益排序）：① VCF 解析器，直接吃 `.vcf`／`.vcf.gz`，自动抽出必要字段；② PDF 报告的字段截取（难度高，各家格式不一，建议先支持一两家主要实验室）；③ 导入时自动套用质量过滤门槛，并显示「本次刷掉了什么、为什么」。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七、系统如何从 NGS 数据找到靶点与抗癌分子、中药成分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整条链路共七段，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每一段都是数据库之间的比对，没有任何一段是推测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948"/>
        <w:gridCol w:w="3158"/>
        <w:gridCol w:w="3790"/>
        <w:gridCol w:w="6633"/>
      </w:tblGrid>
      <w:tr>
        <w:trPr>
          <w:cantSplit/>
          <w:tblHeader/>
        </w:trPr>
        <w:tc>
          <w:tcPr>
            <w:tcW w:type="dxa" w:w="94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段</w:t>
            </w:r>
          </w:p>
        </w:tc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从</w:t>
            </w:r>
          </w:p>
        </w:tc>
        <w:tc>
          <w:tcPr>
            <w:tcW w:type="dxa" w:w="379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到</w:t>
            </w:r>
          </w:p>
        </w:tc>
        <w:tc>
          <w:tcPr>
            <w:tcW w:type="dxa" w:w="6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靠什么接起来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变异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基因符号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报告里的 `gene_symbol` 字段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基因符号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比对 OncoKB 的 1,245 个癌症基因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15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</w:t>
            </w:r>
          </w:p>
        </w:tc>
        <w:tc>
          <w:tcPr>
            <w:tcW w:type="dxa" w:w="3790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TCMSP 靶点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633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这一段最关键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：靶点标准化（UniProt）。TCMSP 存的是蛋白全名，要先翻成基因符号才比得到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靶点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成分（分子）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的成分–靶点关联表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药材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TCMSP 的药材–成分关联表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化学结构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成分标准化（PubChem）：SMILES／InChIKey／CAS</w:t>
            </w:r>
          </w:p>
        </w:tc>
      </w:tr>
      <w:tr>
        <w:trPr>
          <w:cantSplit/>
        </w:trPr>
        <w:tc>
          <w:tcPr>
            <w:tcW w:type="dxa" w:w="94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基因符号</w:t>
            </w:r>
          </w:p>
        </w:tc>
        <w:tc>
          <w:tcPr>
            <w:tcW w:type="dxa" w:w="379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肿瘤细胞系</w:t>
            </w:r>
          </w:p>
        </w:tc>
        <w:tc>
          <w:tcPr>
            <w:tcW w:type="dxa" w:w="6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DepMap 的基因依赖分数（与 3～6 平行的另一条线）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第 3 段为什么最关键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TCMSP 的靶点字段存的是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蛋白质全名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（`Androgen receptor`），1,751 个靶点里 1,573 个带空白；而暗黑基因清单用的是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基因符号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（`AR`）。`Androgen receptor` 这串字里永远不会出现 `AR`。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标准化前实测：1,245 个癌症基因只比对到 32 个（2.6%）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，AR、TP53、EGFR 明明都在库里却全部比不到。导入 UniProt 标准化后提升到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18.0%（224／1,245），7 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而且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失真是静默的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：画面不会显示「比对失败」，只会显示「没有关联」——看起来就像一个研究结论。这是整条链路最需要警惕的一种错误。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以 PTEN 实跑的结果（截屏实测）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422"/>
        <w:gridCol w:w="2527"/>
        <w:gridCol w:w="7580"/>
      </w:tblGrid>
      <w:tr>
        <w:trPr>
          <w:cantSplit/>
          <w:tblHeader/>
        </w:trPr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项目</w:t>
            </w:r>
          </w:p>
        </w:tc>
        <w:tc>
          <w:tcPr>
            <w:tcW w:type="dxa" w:w="252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数字</w:t>
            </w:r>
          </w:p>
        </w:tc>
        <w:tc>
          <w:tcPr>
            <w:tcW w:type="dxa" w:w="7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比对到的 TCMSP 靶点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1 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TAR04620，Phosphatidylinositol-3,4,5-trisphosphate 3-phosphatase and dual-specificity protein phosphatase PTEN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候选药材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339 种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依关联成分数排序，第一名为桑叶（Mori Follum，4 个关联成分）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图上可见的关键成分</w:t>
            </w:r>
          </w:p>
        </w:tc>
        <w:tc>
          <w:tcPr>
            <w:tcW w:type="dxa" w:w="252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paeonol、palmitic acid、cantharidin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三个成分各自连到一整圈药材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「候选药材 339 种」不是「339 种药对 PTEN 有效」。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它的意思只是：TCMSP 把这些药材的某个成分注记为作用于 PTEN 这个蛋白。而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TCMSP 的成分–靶点关联有相当比例来自分子对接的电脑预测，不是实验测到的结合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。数字大恰恰代表要再筛，不代表证据强。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八、中药分子的化学式说明（以 PTEN 关联图上的 paeonol 为例）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关联图上连出最多药材的成分节点之一是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paeonol（丹皮酚）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。以下用它把「一个中药分子在平台里到底被记了什么」完整拆一次。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8-1　这个分子的完整身分证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58"/>
        <w:gridCol w:w="4422"/>
        <w:gridCol w:w="6949"/>
      </w:tblGrid>
      <w:tr>
        <w:trPr>
          <w:cantSplit/>
          <w:tblHeader/>
        </w:trPr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字段</w:t>
            </w:r>
          </w:p>
        </w:tc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值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怎么读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中文名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丹皮酚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牡丹皮的代表性成分，名字就是这样来的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英文名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属名 Paeonia（芍药属）+ -ol（酚类后缀）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分子式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C₉H₁₀O₃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9 个碳、10 个氢、3 个氧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。就这 22 个原子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分子量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166.17 g/mol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很小的分子。作为对照，人参皂苷多在 800 以上，这是它们口服吸收差的原因之一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IUPAC 名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1-(2-hydroxy-4-methoxyphenyl)ethanone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照结构规则写出来的正式名称，全世界只会对应到这一个分子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SMILES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CC(=O)C1=C(C=C(C=C1)OC)O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用一串文本描述结构，电脑可直接读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InChIKey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UILPJVPSNHJFIK-UHFFFAOYSA-N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从结构算出来的 27 码指纹，跨数据库比对最可靠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CAS 号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552-41-0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化学文摘社登记号，法规与试剂采购用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PubChem CID</w:t>
            </w:r>
          </w:p>
        </w:tc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11092</w:t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美国 NCBI 的化合物编号，可直接查结构与文献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8-2　把分子式拆开看：C₉H₁₀O₃ 到底在说什么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分子式只告诉你「有几个什么原子」，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不告诉你它们怎么接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。真正决定药理性质的是官能团。paeonol 的三个关键部位是：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369"/>
        <w:gridCol w:w="3580"/>
        <w:gridCol w:w="7580"/>
      </w:tblGrid>
      <w:tr>
        <w:trPr>
          <w:cantSplit/>
          <w:tblHeader/>
        </w:trPr>
        <w:tc>
          <w:tcPr>
            <w:tcW w:type="dxa" w:w="336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部位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结构</w:t>
            </w:r>
          </w:p>
        </w:tc>
        <w:tc>
          <w:tcPr>
            <w:tcW w:type="dxa" w:w="7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为什么重要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苯环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C₆ 的六角环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分子的骨架，提供亲脂性——能穿过细胞膜的前提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酚羟基 –OH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接在苯环 2 号位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抗氧化活性主要来自这里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；也是它能形成氢键、与蛋白结合的位置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甲氧基 –OCH₃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接在苯环 4 号位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调整亲脂性与代谢稳定度</w:t>
            </w:r>
          </w:p>
        </w:tc>
      </w:tr>
      <w:tr>
        <w:trPr>
          <w:cantSplit/>
        </w:trPr>
        <w:tc>
          <w:tcPr>
            <w:tcW w:type="dxa" w:w="336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乙酰基 –COCH₃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接在苯环 1 号位</w:t>
            </w:r>
          </w:p>
        </w:tc>
        <w:tc>
          <w:tcPr>
            <w:tcW w:type="dxa" w:w="7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酮基，与相邻的酚羟基形成分子内氢键，影响溶解度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SMILES 逐段对照：`CC(=O)` 是乙酰基 → `C1=C(...)C=C1` 是苯环 → `OC` 是甲氧基 → 结尾的 `O` 是酚羟基。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整串文本读完，结构就唯一确定了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，这是电脑能比对化学结构的原因。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8-3　从 NGS 报告走到牡丹皮：完整八步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842"/>
        <w:gridCol w:w="3580"/>
        <w:gridCol w:w="4843"/>
        <w:gridCol w:w="5264"/>
      </w:tblGrid>
      <w:tr>
        <w:trPr>
          <w:cantSplit/>
          <w:tblHeader/>
        </w:trPr>
        <w:tc>
          <w:tcPr>
            <w:tcW w:type="dxa" w:w="84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步</w:t>
            </w:r>
          </w:p>
        </w:tc>
        <w:tc>
          <w:tcPr>
            <w:tcW w:type="dxa" w:w="3580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动作</w:t>
            </w:r>
          </w:p>
        </w:tc>
        <w:tc>
          <w:tcPr>
            <w:tcW w:type="dxa" w:w="484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在平台的哪里</w:t>
            </w:r>
          </w:p>
        </w:tc>
        <w:tc>
          <w:tcPr>
            <w:tcW w:type="dxa" w:w="52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这一步的验证／限制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NGS 报告验出 PTEN 变异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DNA 数据 → 上传 CSV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⚠️ 需先把 VCF 转成 CSV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`gene_symbol = PTEN`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批量变异清单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质量未过（qc fail）的不该往下送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比对 OncoKB → 命中暗黑基因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病患暗黑基因摘要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确实在 1,245 个癌症基因里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基因符号 → TCMSP 靶点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暗黑基因-靶点关联窗口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命中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TAR04620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，1 个靶点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靶点 → UniProt 标准化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靶点标准化（UniProt）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PTEN 的 UniProt 登录号为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P60484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；未标准化就走不到这一步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靶点 → 成分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关联图的蓝色节点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其中之一是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paeonol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 → 化学结构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成分标准化（PubChem）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取得 CID 11092／SMILES／InChIKey／CAS，并以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分子量对帐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验算没有查错分子</w:t>
            </w:r>
          </w:p>
        </w:tc>
      </w:tr>
      <w:tr>
        <w:trPr>
          <w:cantSplit/>
        </w:trPr>
        <w:tc>
          <w:tcPr>
            <w:tcW w:type="dxa" w:w="84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35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成分 → 药材</w:t>
            </w:r>
          </w:p>
        </w:tc>
        <w:tc>
          <w:tcPr>
            <w:tcW w:type="dxa" w:w="484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关联图的黄色节点</w:t>
            </w:r>
          </w:p>
        </w:tc>
        <w:tc>
          <w:tcPr>
            <w:tcW w:type="dxa" w:w="52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paeonol 连到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牡丹皮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、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徐长卿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等；PubChem 本身也注明 Paeonia × suffruticosa root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8-4　⭐ 这里绝对不能讲成「牡丹皮对抗 PTEN 癌症」</w:t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PTEN 是抑癌基因，它的变异是「失去功能」，不是「功能过强」。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一个已经失去功能的蛋白，没有东西可以去「抑制」它——所以「找一个分子去对抗 PTEN」这句话在药理上是不成立的。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这正好可以回到新闻本身：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新闻把 PIK3CA、AKT1、PTEN 三个一起列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，不是巧合。PTEN 的正常工作是踩煞车、关掉 PI3K／AKT 这条生长信号；PTEN 失效等于煞车坏了，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真正可以下手的是下游的 PI3K 与 AKT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。这也是为什么健保把这三个检测绑在同一组。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所以，平台上「PTEN → paeonol → 牡丹皮」这条线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正确的读法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是：</w:t>
      </w:r>
    </w:p>
    <w:p>
      <w:pPr>
        <w:pBdr>
          <w:top w:val="single" w:color="D6E2DB" w:sz="2" w:space="6"/>
          <w:bottom w:val="single" w:color="D6E2DB" w:sz="2" w:space="6"/>
          <w:left w:val="single" w:color="1F6B47" w:sz="18" w:space="8"/>
          <w:right w:val="single" w:color="D6E2DB" w:sz="2" w:space="6"/>
        </w:pBdr>
        <w:shd w:fill="EEF3F0" w:val="clear"/>
        <w:spacing w:after="120" w:before="120"/>
        <w:ind w:left="120" w:right="12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「TCMSP 把 paeonol 这个成分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注记为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与 PTEN 这个蛋白有关联，而牡丹皮含有 paeonol。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这是一条值得查证的线索，不是一个结论。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」</w:t>
      </w:r>
    </w:p>
    <w:p>
      <w:pPr>
        <w:spacing w:after="80"/>
      </w:pPr>
      <w:r>
        <w:t xml:space="preserve"/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要把它变成证据，至少还缺三件事：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确认那条注记的来源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：是实验测到的结合，还是分子对接的电脑预测？TCMSP 两种混在一起，目前平台无法区分（这是已列管的待办项目）。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确认作用方向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：是活化、抑制，还是只是「文献同时提到」？数据库本身不区分。</w:t>
      </w:r>
    </w:p>
    <w:p>
      <w:pPr>
        <w:pStyle w:val="ListParagraph"/>
        <w:numPr>
          <w:ilvl w:val="0"/>
          <w:numId w:val="3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实际的结合与活性验证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：细胞或生化实验。没有这一步，前面全部只是数据库关联。</w:t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本平台为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科研辅助工具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。以上所有关联均为公开数据库的统计与注记关联，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不作为医疗诊断或治疗建议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。任何用药决定请由医师依据临床状况判断。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九、AI 兴起之后：60 亿组基因数据为什么读得动了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9-1　先把「30 亿」与「60 亿」两个数字讲清楚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这两个数字都对，差别在算的是哪一个：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3158"/>
        <w:gridCol w:w="2737"/>
        <w:gridCol w:w="8633"/>
      </w:tblGrid>
      <w:tr>
        <w:trPr>
          <w:cantSplit/>
          <w:tblHeader/>
        </w:trPr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说法</w:t>
            </w:r>
          </w:p>
        </w:tc>
        <w:tc>
          <w:tcPr>
            <w:tcW w:type="dxa" w:w="2737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数字</w:t>
            </w:r>
          </w:p>
        </w:tc>
        <w:tc>
          <w:tcPr>
            <w:tcW w:type="dxa" w:w="8633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指的是什么</w:t>
            </w:r>
          </w:p>
        </w:tc>
      </w:tr>
      <w:tr>
        <w:trPr>
          <w:cantSplit/>
        </w:trPr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参考基因组（单套）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737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31 亿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个碱基对</w:t>
            </w:r>
          </w:p>
        </w:tc>
        <w:tc>
          <w:tcPr>
            <w:tcW w:type="dxa" w:w="8633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科学文献与数据库讲的「人类基因组」多半是这一个——一套染色体的长度</w:t>
            </w:r>
          </w:p>
        </w:tc>
      </w:tr>
      <w:tr>
        <w:trPr>
          <w:cantSplit/>
        </w:trPr>
        <w:tc>
          <w:tcPr>
            <w:tcW w:type="dxa" w:w="3158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人体细胞（双套）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2737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约 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62 亿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个碱基对</w:t>
            </w:r>
          </w:p>
        </w:tc>
        <w:tc>
          <w:tcPr>
            <w:tcW w:type="dxa" w:w="8633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真实细胞里父母各给一套，所以是两倍。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一般讲「60 亿组」指的就是这个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做 NGS 时要比较的正是这两套——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变异就是「这个人的两套，跟参考基因组对不起来的地方」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9-2　数据量有多大</w:t>
      </w:r>
    </w:p>
    <w:p>
      <w:pPr>
        <w:spacing w:after="120" w:line="30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一次全基因组测序（WGS），机器不是从头读到尾，而是把 DNA 打碎成几亿条短片段分别读取，每个位置重复读约 30 次以确保准确。算下来：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约 900～1,000 亿个碱基的原始读数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，源文件动辄 100 GB 以上。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比对完之后，一个人通常会有 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300～500 万个变异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与参考基因组不同。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其中绝大多数是无害的个体差异。</w:t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真正需要人看的，通常是几十个。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这就是问题所在：不是数据不够，是人看不完。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从 400 万缩到 40 个，靠人工逐笔判读在实务上不可能。</w:t>
      </w:r>
    </w:p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9-3　AI 在哪几段真的帮上忙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2564"/>
        <w:gridCol w:w="4701"/>
        <w:gridCol w:w="7265"/>
      </w:tblGrid>
      <w:tr>
        <w:trPr>
          <w:cantSplit/>
          <w:tblHeader/>
        </w:trPr>
        <w:tc>
          <w:tcPr>
            <w:tcW w:type="dxa" w:w="2564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环节</w:t>
            </w:r>
          </w:p>
        </w:tc>
        <w:tc>
          <w:tcPr>
            <w:tcW w:type="dxa" w:w="4701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在做什么</w:t>
            </w:r>
          </w:p>
        </w:tc>
        <w:tc>
          <w:tcPr>
            <w:tcW w:type="dxa" w:w="7265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AI／算法的角色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序列比对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把几亿条短片段贴回参考基因组的正确位置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高效比对算法把数天的工作压到数小时</w:t>
            </w:r>
          </w:p>
        </w:tc>
      </w:tr>
      <w:tr>
        <w:trPr>
          <w:cantSplit/>
        </w:trPr>
        <w:tc>
          <w:tcPr>
            <w:tcW w:type="dxa" w:w="2564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变异判读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4701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判断「这个差异是真的变异，还是机器读错」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7265"/>
            <w:shd w:fill="FBF4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Google 的 DeepVariant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 把测序数据转成影像，用深度学习模型判读，论文发表于 Nature Biotechnology。这是 AI 进入这个领域最具代表性的一步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注释与排序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帮几百万个变异标上「这是什么、重不重要」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自动比对 ClinVar、OncoKB、GenCC 等知识库，把清单缩到可读的量级</w:t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非编码区解读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第四节那 98% 的区域在做什么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AlphaGenome 这类模型预测调控效果。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本平台尚未串接，卡在授权厘清而非技术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564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文献证据</w:t>
            </w:r>
          </w:p>
        </w:tc>
        <w:tc>
          <w:tcPr>
            <w:tcW w:type="dxa" w:w="4701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从数千万篇 PubMed 找支持或反驳的研究</w:t>
            </w:r>
          </w:p>
        </w:tc>
        <w:tc>
          <w:tcPr>
            <w:tcW w:type="dxa" w:w="7265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语意检索与摘要，取代关键字逐篇翻找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9A6B12"/>
          <w:sz w:val="22"/>
          <w:szCs w:val="22"/>
        </w:rPr>
        <w:t xml:space="preserve">9-4　本平台目前用 AI 到什么程度（诚实版）</w:t>
      </w:r>
    </w:p>
    <w:tbl>
      <w:tblPr>
        <w:tblW w:type="dxa" w:w="14529"/>
        <w:tblBorders>
          <w:top w:val="single" w:color="C9D2CC" w:sz="2"/>
          <w:left w:val="single" w:color="C9D2CC" w:sz="2"/>
          <w:bottom w:val="single" w:color="C9D2CC" w:sz="2"/>
          <w:right w:val="single" w:color="C9D2CC" w:sz="2"/>
          <w:insideH w:val="single" w:color="DDE3DF" w:sz="2"/>
          <w:insideV w:val="single" w:color="DDE3DF" w:sz="2"/>
        </w:tblBorders>
      </w:tblPr>
      <w:tblGrid>
        <w:gridCol w:w="4422"/>
        <w:gridCol w:w="3158"/>
        <w:gridCol w:w="6949"/>
      </w:tblGrid>
      <w:tr>
        <w:trPr>
          <w:cantSplit/>
          <w:tblHeader/>
        </w:trPr>
        <w:tc>
          <w:tcPr>
            <w:tcW w:type="dxa" w:w="4422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环节</w:t>
            </w:r>
          </w:p>
        </w:tc>
        <w:tc>
          <w:tcPr>
            <w:tcW w:type="dxa" w:w="3158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现况</w:t>
            </w:r>
          </w:p>
        </w:tc>
        <w:tc>
          <w:tcPr>
            <w:tcW w:type="dxa" w:w="6949"/>
            <w:shd w:fill="E4EAE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1F3A2E"/>
                <w:sz w:val="19"/>
                <w:szCs w:val="19"/>
              </w:rPr>
              <w:t xml:space="preserve">说明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基因 → 靶点 → 成分 → 药材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规则式比对，不是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走 UniProt 标准化后的基因符号精确比对。</w:t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这一段刻意不用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——比对要可重现、可追溯到出处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通路富集的统计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古典统计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超几何检验 + Benjamini–Hochberg 校正，不是机器学习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每日新闻的摘要与评分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有用 AI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自动摘要与依证据可信度排序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研究报告生成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规划中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分析链路的第七站，尚未开始</w:t>
            </w:r>
          </w:p>
        </w:tc>
      </w:tr>
      <w:tr>
        <w:trPr>
          <w:cantSplit/>
        </w:trPr>
        <w:tc>
          <w:tcPr>
            <w:tcW w:type="dxa" w:w="4422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非编码区预测（AlphaGenome）</w:t>
            </w:r>
          </w:p>
        </w:tc>
        <w:tc>
          <w:tcPr>
            <w:tcW w:type="dxa" w:w="3158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color w:val="222222"/>
                <w:sz w:val="19"/>
                <w:szCs w:val="19"/>
              </w:rPr>
              <w:t xml:space="preserve">尚未串接</w:t>
            </w: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/>
            </w:r>
          </w:p>
        </w:tc>
        <w:tc>
          <w:tcPr>
            <w:tcW w:type="dxa" w:w="6949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line="270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19"/>
                <w:szCs w:val="19"/>
              </w:rPr>
              <w:t xml:space="preserve">与 GDSC 同类的授权待厘清项目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top w:val="single" w:color="F3C8C2" w:sz="2" w:space="6"/>
          <w:bottom w:val="single" w:color="F3C8C2" w:sz="2" w:space="6"/>
          <w:left w:val="single" w:color="B02A1E" w:sz="18" w:space="8"/>
          <w:right w:val="single" w:color="F3C8C2" w:sz="2" w:space="6"/>
        </w:pBdr>
        <w:shd w:fill="FDECEA" w:val="clear"/>
        <w:spacing w:after="140" w:before="140"/>
        <w:ind w:left="120" w:right="120"/>
      </w:pP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⚠️ 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AI 加速的是「把范围缩小」，不是「做出判读」。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 它能在几小时内从 400 万个变异里挑出几十个值得看的，但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哪一个对这位病人有临床意义，仍然要由医师判断</w:t>
      </w:r>
      <w:r>
        <w:rPr>
          <w:rFonts w:ascii="Calibri" w:cs="Calibri" w:eastAsia="Calibri" w:hAnsi="Calibri"/>
          <w:b/>
          <w:bCs/>
          <w:color w:val="B02A1E"/>
          <w:sz w:val="21"/>
          <w:szCs w:val="21"/>
        </w:rPr>
        <w:t xml:space="preserve">。本平台在这条链路上的定位是提供可追溯的候选清单与线索，正式提供医疗建议前仍需医师／专业人员审核。</w:t>
      </w:r>
    </w:p>
    <w:p>
      <w:pPr>
        <w:pStyle w:val="Heading1"/>
        <w:pBdr>
          <w:bottom w:val="single" w:color="C9D2CC" w:sz="8" w:space="6"/>
        </w:pBdr>
        <w:spacing w:after="160" w:before="320"/>
      </w:pPr>
      <w:r>
        <w:rPr>
          <w:rFonts w:ascii="Cambria" w:cs="Cambria" w:eastAsia="Cambria" w:hAnsi="Cambria"/>
          <w:b/>
          <w:bCs/>
          <w:color w:val="1F3A2E"/>
          <w:sz w:val="30"/>
          <w:szCs w:val="30"/>
        </w:rPr>
        <w:t xml:space="preserve">数据出处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联合新闻网／中央社（2026-09-13）〈健保NGS扩大适用癌别9月上路 拟再增液态切片〉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联合报　周佑政、李树人（2026-09-14）〈NGS纳健保给付扩大 增5100癌友受惠〉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PubChem CID 11092（Paeonol），美国 NCBI — 分子式、分子量、SMILES、InChIKey、CAS 均取自该条目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UniProt P60484（PTEN_HUMAN），EMBL-EBI／SIB／PIR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OncoKB™ — MSK’s Precision Oncology Knowledge Base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，Memorial Sloan Kettering Cancer Center — https://www.oncokb.org/（癌症基因清单：https://www.oncokb.org/cancer-genes，2026-09-17 实查为 1,246 个基因，v7.5）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/>
      </w: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GenCC — The Gene Curation Coalition</w:t>
      </w: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（汇整 ClinGen、PanelApp 等专家审查小组）— https://thegencc.org/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DepMap 24Q2 Public，Broad Institute（CC BY 4.0）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DeepVariant：Poplin et al., “A universal SNP and small-indel variant caller using deep neural networks”, Nature Biotechnology (2018)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Calibri" w:cs="Calibri" w:eastAsia="Calibri" w:hAnsi="Calibri"/>
          <w:b w:val="false"/>
          <w:bCs w:val="false"/>
          <w:color w:val="222222"/>
          <w:sz w:val="21"/>
          <w:szCs w:val="21"/>
        </w:rPr>
        <w:t xml:space="preserve">平台内部实测数字取自 `claude/` 项目文档与 v1.38.0～v1.42.4 的验收纪录</w:t>
      </w:r>
    </w:p>
    <w:sectPr>
      <w:pgSz w:w="16838" w:h="11906" w:orient="landscape"/>
      <w:pgMar w:top="1008" w:right="1152" w:bottom="1008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2026-09-17T11:33:31.909Z</dcterms:created>
  <dcterms:modified xsi:type="dcterms:W3CDTF">2026-09-17T11:33:31.909Z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