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30" w:before="7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42"/>
          <w:szCs w:val="42"/>
        </w:rPr>
        <w:t xml:space="preserve">中药肿瘤筛选平台　开发进度说明报告</w:t>
      </w:r>
    </w:p>
    <w:p>
      <w:pPr>
        <w:spacing w:after="150"/>
        <w:jc w:val="center"/>
      </w:pPr>
      <w:r>
        <w:rPr>
          <w:rFonts w:ascii="Microsoft JhengHei" w:cs="Microsoft JhengHei" w:eastAsia="Microsoft JhengHei" w:hAnsi="Microsoft JhengHei"/>
          <w:color w:val="595959"/>
          <w:sz w:val="26"/>
          <w:szCs w:val="26"/>
        </w:rPr>
        <w:t xml:space="preserve">给一般读者的完整说明</w:t>
      </w:r>
    </w:p>
    <w:p>
      <w:pPr>
        <w:spacing w:after="420"/>
        <w:jc w:val="center"/>
      </w:pPr>
      <w:r>
        <w:rPr>
          <w:rFonts w:ascii="Microsoft JhengHei" w:cs="Microsoft JhengHei" w:eastAsia="Microsoft JhengHei" w:hAnsi="Microsoft JhengHei"/>
          <w:color w:val="595959"/>
          <w:sz w:val="21"/>
          <w:szCs w:val="21"/>
        </w:rPr>
        <w:t xml:space="preserve">新闻管理／可编码蛋白区／通路富集分析／靶点标准化／成分标准化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2600"/>
        <w:gridCol w:w="12078"/>
      </w:tblGrid>
      <w:tr>
        <w:trPr>
          <w:tblHeader/>
        </w:trPr>
        <w:tc>
          <w:tcPr>
            <w:tcW w:type="dxa" w:w="26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项目</w:t>
            </w:r>
          </w:p>
        </w:tc>
        <w:tc>
          <w:tcPr>
            <w:tcW w:type="dxa" w:w="120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报告日期</w:t>
            </w:r>
          </w:p>
        </w:tc>
        <w:tc>
          <w:tcPr>
            <w:tcW w:type="dxa" w:w="12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2026 年 9 月 15 日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正式环境版本</w:t>
            </w:r>
          </w:p>
        </w:tc>
        <w:tc>
          <w:tcPr>
            <w:tcW w:type="dxa" w:w="12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v1.41.6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涵盖范围</w:t>
            </w:r>
          </w:p>
        </w:tc>
        <w:tc>
          <w:tcPr>
            <w:tcW w:type="dxa" w:w="12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v1.31.6 ～ v1.41.6，共五项功能模块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阅读对象</w:t>
            </w:r>
          </w:p>
        </w:tc>
        <w:tc>
          <w:tcPr>
            <w:tcW w:type="dxa" w:w="12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一般读者。本报告不假设读者具备医学或信息背景，专业名词在第十一章有小辞典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平台定位</w:t>
            </w:r>
          </w:p>
        </w:tc>
        <w:tc>
          <w:tcPr>
            <w:tcW w:type="dxa" w:w="12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科研辅助工具。所有分析结果都是公开数据库的统计关联，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不作为医疗诊断或治疗建议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。</w:t>
            </w:r>
          </w:p>
        </w:tc>
      </w:tr>
    </w:tbl>
    <w:p>
      <w:pPr>
        <w:pStyle w:val="Heading1"/>
        <w:pBdr>
          <w:bottom w:val="single" w:color="1F3864" w:sz="8" w:space="6"/>
        </w:pBdr>
        <w:spacing w:after="190" w:before="3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8"/>
          <w:szCs w:val="28"/>
        </w:rPr>
        <w:t xml:space="preserve">导读：这个平台在做什么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一味中药里通常有几十到几百种化学成分，每种成分又可能作用在人体的好几种蛋白质上。研究人员想知道「某味中药为什么可能对肿瘤有影响」，就得把这一长串关系一层一层摊开来看。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如果用手工做，一个人光整理一味药就要好几个月，而且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每个人整理出来的结果可能都不一样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——因为各个数据库用的名字、单位、格式都不同。这个平台要做的，就是把这件事变成一条可以重复、可以被检查的自动化流程。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六个步骤，像一条生产线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1200"/>
        <w:gridCol w:w="2200"/>
        <w:gridCol w:w="6000"/>
        <w:gridCol w:w="5278"/>
      </w:tblGrid>
      <w:tr>
        <w:trPr>
          <w:tblHeader/>
        </w:trPr>
        <w:tc>
          <w:tcPr>
            <w:tcW w:type="dxa" w:w="12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步骤</w:t>
            </w:r>
          </w:p>
        </w:tc>
        <w:tc>
          <w:tcPr>
            <w:tcW w:type="dxa" w:w="22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在问什么</w:t>
            </w:r>
          </w:p>
        </w:tc>
        <w:tc>
          <w:tcPr>
            <w:tcW w:type="dxa" w:w="60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白话说明</w:t>
            </w:r>
          </w:p>
        </w:tc>
        <w:tc>
          <w:tcPr>
            <w:tcW w:type="dxa" w:w="52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目前状态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1 站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中药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这味药里有哪些化学成分？数据来自国际公开的中药数据库，目前收录 502 种药材</w:t>
            </w:r>
          </w:p>
        </w:tc>
        <w:tc>
          <w:tcPr>
            <w:tcW w:type="dxa" w:w="5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已完成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2 站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成分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这些成分的化学结构长什么样？吃下去人体吸收得了吗？没被吸收的成分，再有效也到不了病灶</w:t>
            </w:r>
          </w:p>
        </w:tc>
        <w:tc>
          <w:tcPr>
            <w:tcW w:type="dxa" w:w="5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进行中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3 站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靶点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这些成分会接到人体的哪些蛋白质上？「靶点」就是药物作用的那个目标</w:t>
            </w:r>
          </w:p>
        </w:tc>
        <w:tc>
          <w:tcPr>
            <w:tcW w:type="dxa" w:w="5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已完成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4 站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疾病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这些蛋白质跟哪些疾病有关？关联的证据有多强？</w:t>
            </w:r>
          </w:p>
        </w:tc>
        <w:tc>
          <w:tcPr>
            <w:tcW w:type="dxa" w:w="5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已完成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4.5 站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通路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这些蛋白质是散落各处，还是集中在同一条生理运作路在线？集中才像有机转</w:t>
            </w:r>
          </w:p>
        </w:tc>
        <w:tc>
          <w:tcPr>
            <w:tcW w:type="dxa" w:w="5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已完成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5 站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肿瘤细胞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把这些蛋白质关掉，癌细胞真的会活不下去吗？用国际细胞系数据库验证</w:t>
            </w:r>
          </w:p>
        </w:tc>
        <w:tc>
          <w:tcPr>
            <w:tcW w:type="dxa" w:w="5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数据完成、画面未做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6 站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研究报告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把上面所有证据整理成一份研究人员可以拿去做实验的报告</w:t>
            </w:r>
          </w:p>
        </w:tc>
        <w:tc>
          <w:tcPr>
            <w:tcW w:type="dxa" w:w="5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尚未开始</w:t>
            </w:r>
          </w:p>
        </w:tc>
      </w:tr>
    </w:tbl>
    <w:p>
      <w:pPr>
        <w:spacing w:after="140"/>
      </w:pP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本报告要说明的五项功能，分别补强了第 2、3、4、4.5 站，外加一个横跨全流程的外部情报监测机制（新闻管理）。</w:t>
      </w:r>
    </w:p>
    <w:p>
      <w:pPr>
        <w:pBdr>
          <w:left w:val="single" w:color="7FA0C8" w:sz="18" w:space="6"/>
        </w:pBdr>
        <w:shd w:fill="F1F5FA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为什么这些功能要按这个顺序做？</w:t>
      </w: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 因为它们是一条因果链。没有先把「蛋白质的名字」统一（第 3 站），第 4.5 站就没有正确的输入；没有第 4.5 站的机转假说，第 5 站的细胞实验数据就只是一堆看不懂的数字。这也是为什么报告里会一直提到「这一步解锁了下一步」。</w:t>
      </w:r>
    </w:p>
    <w:p>
      <w:pPr>
        <w:pStyle w:val="Heading1"/>
        <w:pBdr>
          <w:bottom w:val="single" w:color="1F3864" w:sz="8" w:space="6"/>
        </w:pBdr>
        <w:spacing w:after="190" w:before="3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8"/>
          <w:szCs w:val="28"/>
        </w:rPr>
        <w:t xml:space="preserve">二、新闻管理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为什么要做这个功能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中药与肿瘤这个领域，每天都有新消息，但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质量落差非常大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。同一天可能出现一篇严谨的大型临床试验报告，也可能出现一篇只做了细胞实验、却被媒体写成「抗癌新突破」的新闻稿。而后者在网络上的传播速度往往快得多。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如果研究人员像一般人一样用热门程度追新闻，就会系统性地被「热度高、证据弱」的内容占满注意力。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还有一类信息更容易被埋没：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中药与化疗药物的交互作用警讯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。例如某种中药会影响肝脏代谢酵素，让化疗药在体内浓度变高或变低——这对正在接受治疗的病人非常重要，但它几乎没有新闻热度，在任何以点击率排序的管道都会沉底。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所以这个功能的目标不是「新闻聚合」，而是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用证据可信度来排序的情报监测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怎么做的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平台固定追踪 10 个权威官方网站（详见第三章），每天清晨 4 点自动去收集一次。收集回来之后，不是按时间排，而是按下面这张表的分数排序：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3800"/>
        <w:gridCol w:w="1600"/>
        <w:gridCol w:w="9278"/>
      </w:tblGrid>
      <w:tr>
        <w:trPr>
          <w:tblHeader/>
        </w:trPr>
        <w:tc>
          <w:tcPr>
            <w:tcW w:type="dxa" w:w="38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评分项目</w:t>
            </w:r>
          </w:p>
        </w:tc>
        <w:tc>
          <w:tcPr>
            <w:tcW w:type="dxa" w:w="16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权重</w:t>
            </w:r>
          </w:p>
        </w:tc>
        <w:tc>
          <w:tcPr>
            <w:tcW w:type="dxa" w:w="92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为什么这样设计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主题相关度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0.30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必须同时跟「肿瘤」和「中药」两件事都有关，只沾到一边的不算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来源权威度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0.22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官方机构与同侪审查期刊，分数高于二手转载的媒体报导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证据成熟度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0.20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做过人体试验的最高，只做细胞或动物实验的大幅降分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研究设计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0.16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统合分析（汇整多篇研究）最高，单一个案报告最低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时效性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0.12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权重故意设成最低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，因为新不代表可信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9"/>
                <w:szCs w:val="19"/>
              </w:rPr>
              <w:t xml:space="preserve">安全信号加成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9"/>
                <w:szCs w:val="19"/>
              </w:rPr>
              <w:t xml:space="preserve">＋0.12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9"/>
                <w:szCs w:val="19"/>
              </w:rPr>
              <w:t xml:space="preserve">交互作用、肝肾毒性等安全警讯一律优先上版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细胞实验、动物实验、电脑仿真的研究会被自动标记并降分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，画面上直接写「不可推论至病患层级」，避免有人把细胞实验结果当成临床证据引用。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AI 摘要有明文禁令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：不能出现「可以治疗」「有效抗癌」「建议服用」「疗效显著」这类字眼，而且每篇都强制产出一句「解读注意事项」，提醒这则新闻能推论到哪里为止。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同一个来源每天最多只能入选 4 篇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，避免某个数据量特别大的来源洗版，让每日精选涵盖多个不同机构。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删除新闻一律留痕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：不是真的删掉，而是标记为已删除并强制填写理由，全部写进系统的稽核纪录。已经被用户收藏的文章默认不会被批量删除。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开发后的帮助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2026 年 9 月 15 日实际跑过一次完整流程：抓取 49 篇、过滤掉 33 篇不相关的、挡掉 16 篇重复的，10 个来源全部正常，整个过程 10.5 秒。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降低漏接风险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：安全警讯会自动排到前面，这对医院合作单位的价值高过任何疗效新闻。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降低误判风险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：证据等级强制标记，避免研究人员引用时把不同层级的证据混为一谈。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成为平台的外部数据入口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：新闻里提到的中药、蛋白质名称会被自动辨识并连回平台主数据，让最新文献能接进整条分析链路，而不是停在一份独立的阅读清单。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调度结果可稽核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：每天运行的结果会自动写回一份公开纪录，「调度到底有没有跑、跑成什么样」可以直接查，不必靠画面猜。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对阶段目标的帮助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这个模块是第 6 站「研究报告」的前置作业。研究报告需要文献证据支撑，而新闻模块已经建好的收集器与证据分级机制，可以直接沿用到第 5 站（文献证据分级）。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另外它替整个平台立下三条通用规矩：删除一律留痕并填理由、调度密钥不可放在网址上、外部内容进入画面前一律做安全处理。这三条后来都成了全平台的标准。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目前还没做完的部分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旧文章的中文标题尚未补齐。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新闻中提到的中药成分目前只做记录，还没产生链接。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中国两个官方网站从海外连接不稳定，已设置为「允许失败」，不会影响整批结果。</w:t>
      </w:r>
    </w:p>
    <w:p>
      <w:pPr>
        <w:pStyle w:val="Heading1"/>
        <w:pBdr>
          <w:bottom w:val="single" w:color="1F3864" w:sz="8" w:space="6"/>
        </w:pBdr>
        <w:spacing w:after="190" w:before="3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8"/>
          <w:szCs w:val="28"/>
        </w:rPr>
        <w:t xml:space="preserve">三、十个权威官方追踪网站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这 10 个来源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不是按「哪个讲中药抗癌讲得最好」来挑的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，而是按机构权威性、数据可追溯性、临床研究价值与安全信息的重要性选出。换句话说，它们是用来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查证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的，不是用来找答案的。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1～3　全球政策与美国癌症研究体系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2500"/>
        <w:gridCol w:w="2600"/>
        <w:gridCol w:w="5500"/>
        <w:gridCol w:w="4078"/>
      </w:tblGrid>
      <w:tr>
        <w:trPr>
          <w:tblHeader/>
        </w:trPr>
        <w:tc>
          <w:tcPr>
            <w:tcW w:type="dxa" w:w="25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网站</w:t>
            </w:r>
          </w:p>
        </w:tc>
        <w:tc>
          <w:tcPr>
            <w:tcW w:type="dxa" w:w="26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营运单位</w:t>
            </w:r>
          </w:p>
        </w:tc>
        <w:tc>
          <w:tcPr>
            <w:tcW w:type="dxa" w:w="55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为什么重要（白话）</w:t>
            </w:r>
          </w:p>
        </w:tc>
        <w:tc>
          <w:tcPr>
            <w:tcW w:type="dxa" w:w="40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追踪重点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世界卫生组织（WHO）传统医学专区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联合国辖下的世界卫生组织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代表全球公共卫生政策的最高协调层级。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要特别注意：WHO 关注传统医学，不等于认可某一味中药能治癌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。它真正的价值是对质量、安全与研究方法提出国际标准</w:t>
            </w:r>
          </w:p>
        </w:tc>
        <w:tc>
          <w:tcPr>
            <w:tcW w:type="dxa" w:w="4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全球传统医学策略、产品监管、临床证据缺口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美国国家癌症研究所（NCI）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美国联邦政府（隶属 NIH）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美国联邦的癌症研究内核机构。它的 PDQ 数据由跨领域编辑委员会定期审阅，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会明确区分实验室研究、动物研究与人体临床证据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，最适合用来核对某个中药是不是真的进入了临床评估</w:t>
            </w:r>
          </w:p>
        </w:tc>
        <w:tc>
          <w:tcPr>
            <w:tcW w:type="dxa" w:w="4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PDQ 集成／替代疗法摘要、癌症治疗指引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NCI 癌症补充与替代医学办公室（OCCAM）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美国 NCI 辖下单位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专门协调癌症相关的补充与集成医学研究。比一般健康媒体更能呈现研究是怎么设计的、钱投到哪里去，适合追踪中药复方标准化与天然物抗癌研究</w:t>
            </w:r>
          </w:p>
        </w:tc>
        <w:tc>
          <w:tcPr>
            <w:tcW w:type="dxa" w:w="4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研究计划、资助动向、植物药候选物</w:t>
            </w:r>
          </w:p>
        </w:tc>
      </w:tr>
    </w:tbl>
    <w:p>
      <w:pPr>
        <w:spacing w:after="140"/>
      </w:pP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4～6　天然物研究、文献与临床试验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2500"/>
        <w:gridCol w:w="2600"/>
        <w:gridCol w:w="5500"/>
        <w:gridCol w:w="4078"/>
      </w:tblGrid>
      <w:tr>
        <w:trPr>
          <w:tblHeader/>
        </w:trPr>
        <w:tc>
          <w:tcPr>
            <w:tcW w:type="dxa" w:w="25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网站</w:t>
            </w:r>
          </w:p>
        </w:tc>
        <w:tc>
          <w:tcPr>
            <w:tcW w:type="dxa" w:w="26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营运单位</w:t>
            </w:r>
          </w:p>
        </w:tc>
        <w:tc>
          <w:tcPr>
            <w:tcW w:type="dxa" w:w="55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为什么重要（白话）</w:t>
            </w:r>
          </w:p>
        </w:tc>
        <w:tc>
          <w:tcPr>
            <w:tcW w:type="dxa" w:w="40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追踪重点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美国国家补充与集成健康中心（NCCIH）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美国联邦政府（隶属 NIH）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专责补充与集成健康研究的联邦机构。对中药研究最大的价值是它订出的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天然物临床试验规格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：原料怎么鉴别、不同批量的成分是否一致、化学指纹、毒理、交互作用该怎么测</w:t>
            </w:r>
          </w:p>
        </w:tc>
        <w:tc>
          <w:tcPr>
            <w:tcW w:type="dxa" w:w="4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天然物试验、安全警讯、补充品与癌症治疗的交互作用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PubMed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美国国家医学图书馆（NLM）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全球生医文献的主要检索入口。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要注意：论文被 PubMed 收录，不代表研究结论就是对的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，还是得看研究设计、样本数、期刊质量与有没有被其他团队重复验证</w:t>
            </w:r>
          </w:p>
        </w:tc>
        <w:tc>
          <w:tcPr>
            <w:tcW w:type="dxa" w:w="4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随机对照试验、系统性回顾、药物与草药交互作用、肝肾毒性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ClinicalTrials.gov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美国国家医学图书馆（NLM）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全球临床试验登录平台。可以查中药、植物药、针灸是否真的进入人体试验。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登录本身不等于有效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——要看它做完了没、主要指针达成没、有没有不良事件</w:t>
            </w:r>
          </w:p>
        </w:tc>
        <w:tc>
          <w:tcPr>
            <w:tcW w:type="dxa" w:w="4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招募状态、是否随机盲法、样本数、主要终点、试验终止原因</w:t>
            </w:r>
          </w:p>
        </w:tc>
      </w:tr>
    </w:tbl>
    <w:p>
      <w:pPr>
        <w:spacing w:after="140"/>
      </w:pP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7～8　顶尖癌症中心的临床实务与草药安全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2500"/>
        <w:gridCol w:w="2600"/>
        <w:gridCol w:w="5500"/>
        <w:gridCol w:w="4078"/>
      </w:tblGrid>
      <w:tr>
        <w:trPr>
          <w:tblHeader/>
        </w:trPr>
        <w:tc>
          <w:tcPr>
            <w:tcW w:type="dxa" w:w="25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网站</w:t>
            </w:r>
          </w:p>
        </w:tc>
        <w:tc>
          <w:tcPr>
            <w:tcW w:type="dxa" w:w="26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营运单位</w:t>
            </w:r>
          </w:p>
        </w:tc>
        <w:tc>
          <w:tcPr>
            <w:tcW w:type="dxa" w:w="55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为什么重要（白话）</w:t>
            </w:r>
          </w:p>
        </w:tc>
        <w:tc>
          <w:tcPr>
            <w:tcW w:type="dxa" w:w="40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追踪重点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MSK 集成医学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美国纪念斯隆凯特琳癌症中心（MSKCC）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全球知名癌症中心的集成医学服务，研究针灸、太极、身心介入与草药安全。它的官方新闻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会清楚区分「治疗肿瘤」与「改善治疗副作用」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，这个区分很重要，也是外界最常混淆的地方</w:t>
            </w:r>
          </w:p>
        </w:tc>
        <w:tc>
          <w:tcPr>
            <w:tcW w:type="dxa" w:w="4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癌痛、疲倦、神经病变、睡眠、恶心、生活质量的随机试验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MSK About Herbs 数据库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MSKCC 集成医学团队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提供草药的用途、已知机制、人体证据、不良反应与药物交互作用。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对这个平台而言，它是安全警示来源，不是疗效推荐引擎</w:t>
            </w:r>
          </w:p>
        </w:tc>
        <w:tc>
          <w:tcPr>
            <w:tcW w:type="dxa" w:w="4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CYP 酵素、P-糖蛋白、抗凝血、化疗、标靶与免疫治疗的交互作用</w:t>
            </w:r>
          </w:p>
        </w:tc>
      </w:tr>
    </w:tbl>
    <w:p>
      <w:pPr>
        <w:spacing w:after="140"/>
      </w:pP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9～10　中国官方政策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2500"/>
        <w:gridCol w:w="2600"/>
        <w:gridCol w:w="5500"/>
        <w:gridCol w:w="4078"/>
      </w:tblGrid>
      <w:tr>
        <w:trPr>
          <w:tblHeader/>
        </w:trPr>
        <w:tc>
          <w:tcPr>
            <w:tcW w:type="dxa" w:w="25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网站</w:t>
            </w:r>
          </w:p>
        </w:tc>
        <w:tc>
          <w:tcPr>
            <w:tcW w:type="dxa" w:w="26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营运单位</w:t>
            </w:r>
          </w:p>
        </w:tc>
        <w:tc>
          <w:tcPr>
            <w:tcW w:type="dxa" w:w="55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为什么重要（白话）</w:t>
            </w:r>
          </w:p>
        </w:tc>
        <w:tc>
          <w:tcPr>
            <w:tcW w:type="dxa" w:w="40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追踪重点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中国国家卫生健康委员会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中国中央政府部门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发布癌症防治行动方案、抗肿瘤药物指导原则与医疗质量要求，在中国中医药肿瘤政策上具有最高行政权威之一。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但政策支持与个别方剂的疗效证明必须分开解读</w:t>
            </w:r>
          </w:p>
        </w:tc>
        <w:tc>
          <w:tcPr>
            <w:tcW w:type="dxa" w:w="4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癌症防治方案、抗肿瘤药物指引、中西医协作、患者安全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中国国家中医药管理局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中国中央政府部门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负责中医药发展政策、标准化、科研与医疗服务管理。适合追踪中医肿瘤专科与诊疗方案；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若要判断疗效，仍须回到完整临床试验与同行审查证据</w:t>
            </w:r>
          </w:p>
        </w:tc>
        <w:tc>
          <w:tcPr>
            <w:tcW w:type="dxa" w:w="4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肿瘤专科建设、诊疗方案、科研专项、中西医结合示范项目</w:t>
            </w:r>
          </w:p>
        </w:tc>
      </w:tr>
    </w:tbl>
    <w:p>
      <w:pPr>
        <w:spacing w:after="140"/>
      </w:pPr>
    </w:p>
    <w:p>
      <w:pPr>
        <w:pBdr>
          <w:left w:val="single" w:color="C00000" w:sz="18" w:space="6"/>
        </w:pBdr>
        <w:shd w:fill="FDF0F0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1"/>
          <w:szCs w:val="21"/>
        </w:rPr>
        <w:t xml:space="preserve">这份清单的共同前提：中药与肿瘤的研究，应优先服务于证据查证、安全监测与辅助照护。细胞毒杀实验、电脑分子对接、动物肿瘤缩小或网络药理预测，都不能直接推论为对病患有效。任何中药使用都需评估肝肾功能、凝血状况与目前正在使用的治疗，并由合格医疗专业人员判断。</w:t>
      </w:r>
    </w:p>
    <w:p>
      <w:pPr>
        <w:pStyle w:val="Heading1"/>
        <w:pBdr>
          <w:bottom w:val="single" w:color="1F3864" w:sz="8" w:space="6"/>
        </w:pBdr>
        <w:spacing w:after="190" w:before="3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8"/>
          <w:szCs w:val="28"/>
        </w:rPr>
        <w:t xml:space="preserve">四、可编码蛋白区（非暗黑基因）相关功能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先说清楚：什么是「暗黑基因」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人体大约有两万多个基因。研究界有个长期现象：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科学家的注意力极度集中在其中少数几百个基因上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，因为那些基因早就有现成的实验工具、抗体与文献，做研究比较容易发表。相对地，有一大群基因虽然可能跟疾病有关，却几乎没人研究——这群被冷落的基因，就常被称为「暗黑基因」（dark genes）。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平台里的「暗黑基因」模块，实际使用的是国际癌症基因知识库 OncoKB 的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癌症相关基因清单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，共 1,245 个。它回答的问题很单纯：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这个基因跟癌症有没有关系？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对平台的用途是：把中药成分作用的蛋白质，跟这份癌症基因清单对照，看看某味中药的作用目标里有几个落在癌症相关基因上。平台围绕这件事做了一整组功能，包括基因反查中药、中药反查基因、统计排行，以及把病患的基因检测数据与这份清单对照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但暗黑基因少了关键的一层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暗黑基因清单是一份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名单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：它告诉你「这个基因跟癌症有关」，但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不告诉你是哪一种疾病、证据有多强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研究人员实际的问题通常更具体：这个基因是哪一种疾病的致病基因？那个判定是根据多少证据？是显性遗传还是隐性遗传？这些暗黑基因清单都答不出来。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所以引入了 GenCC（可编码蛋白区疾病数据）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GenCC 全名是 Gene Curation Coalition（基因审编联盟），它把 ClinGen、PanelApp 等多个国际专家审查小组的评估结果汇整在一起。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每一笔数据本身就同时包含「基因」和「疾病」两个维度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，还附带两项关键信息：信心等级（这个因果判定的证据有多强）与遗传模式。</w:t>
      </w:r>
    </w:p>
    <w:p>
      <w:pPr>
        <w:pBdr>
          <w:left w:val="single" w:color="7FA0C8" w:sz="18" w:space="6"/>
        </w:pBdr>
        <w:shd w:fill="F1F5FA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用个比喻来理解两者的差别：</w:t>
      </w: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 暗黑基因像一份「可疑人物名单」——告诉你这些人跟案子有关。GenCC 则像一份份「案件卷宗」——这个人涉入的是哪一桩案子、证据等级是「确凿」还是「证据有限」、关系是直接还是间接。前者帮你缩小范围，后者才能拿来论证。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两者的实际差异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2900"/>
        <w:gridCol w:w="5000"/>
        <w:gridCol w:w="6778"/>
      </w:tblGrid>
      <w:tr>
        <w:trPr>
          <w:tblHeader/>
        </w:trPr>
        <w:tc>
          <w:tcPr>
            <w:tcW w:type="dxa" w:w="29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面向</w:t>
            </w:r>
          </w:p>
        </w:tc>
        <w:tc>
          <w:tcPr>
            <w:tcW w:type="dxa" w:w="50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暗黑基因（OncoKB）</w:t>
            </w:r>
          </w:p>
        </w:tc>
        <w:tc>
          <w:tcPr>
            <w:tcW w:type="dxa" w:w="67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可编码蛋白区（GenCC）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回答的问题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这个基因跟癌症有没有关系</w:t>
            </w:r>
          </w:p>
        </w:tc>
        <w:tc>
          <w:tcPr>
            <w:tcW w:type="dxa" w:w="6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这个基因是哪个疾病的致病基因、证据多强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数据笔数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1,245 笔</w:t>
            </w:r>
          </w:p>
        </w:tc>
        <w:tc>
          <w:tcPr>
            <w:tcW w:type="dxa" w:w="6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约 30,000 笔（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20～30 倍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）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数据维度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只有基因，没有对应到特定疾病</w:t>
            </w:r>
          </w:p>
        </w:tc>
        <w:tc>
          <w:tcPr>
            <w:tcW w:type="dxa" w:w="6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基因 → 疾病，附信心等级与遗传模式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数据源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OncoKB 癌症基因知识库</w:t>
            </w:r>
          </w:p>
        </w:tc>
        <w:tc>
          <w:tcPr>
            <w:tcW w:type="dxa" w:w="6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ClinGen、PanelApp 等多个专家审查小组的汇整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画面加载方式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数据量小，一次全部加载浏览器再筛选</w:t>
            </w:r>
          </w:p>
        </w:tc>
        <w:tc>
          <w:tcPr>
            <w:tcW w:type="dxa" w:w="6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数据量大，改成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输入关键字才查找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，避免画面卡住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导入方式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可以通过浏览器上传文件</w:t>
            </w:r>
          </w:p>
        </w:tc>
        <w:tc>
          <w:tcPr>
            <w:tcW w:type="dxa" w:w="6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数据量太大，只提供服务器端导入</w:t>
            </w:r>
          </w:p>
        </w:tc>
      </w:tr>
    </w:tbl>
    <w:p>
      <w:pPr>
        <w:spacing w:after="140"/>
      </w:pP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开发时处理的两个实际问题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A8A"/>
          <w:sz w:val="21"/>
          <w:szCs w:val="21"/>
        </w:rPr>
        <w:t xml:space="preserve">疾病名称的三种语言各自独立保存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平台其他地方（药材名、成分名）的简体字是用程序即时转换的——因为那多半只是字形差异。但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医学疾病名称不能这样处理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：两岸的医学术语用词习惯本来就可能不同，不只是字形换一换；韩文更是完全没有「字形转换」这条路可走。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所以繁体、简体、韩文三个字段各自独立保存，由后台人工逐笔维护。任何一种语言还没填的时候，画面一律回头显示英文原文，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不会显示空白，也不会拿别的语言硬套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翻译优先做「已经对应到中药靶点」的那些疾病：117 个疾病名称，套用到 1,940 笔纪录。没对应到中药的疾病，用户在查找站几乎不会看到，全部翻译不切实际。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A8A"/>
          <w:sz w:val="21"/>
          <w:szCs w:val="21"/>
        </w:rPr>
        <w:t xml:space="preserve">三万笔数据的性能设计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暗黑基因只有 1,245 笔，可以一次全部送到浏览器再筛选。GenCC 有三万笔，这样做会让网页严重卡顿。因此改成「搜索驱动」：画面一开始不加载清单，用户输入关键字才去查找，而且输入时会等 0.35 秒才送出，避免每敲一个字就查一次。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开发过程中也发现第一版忘了限制回传笔数，会一口气把三万笔全部送出，修正后才上线。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开发后的帮助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把「基因层级的关联」升级成「疾病层级的关联」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：可以从疾病反查有哪些中药可能相关，也可以从中药反查可能相关的疾病，两个方向都能查。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每一笔关联都附带证据等级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，研究人员能分辨「证据确凿」与「证据有限」的差别，不会把所有关联当成同等分量。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性能设计成为后续大数据量页面的范本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，后面的功能直接沿用同一套做法。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对阶段目标的帮助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这个模块补上了第 4 站「疾病」的另一半。中药数据库自带的疾病关联偏重传统文献记载，GenCC 补上的是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经国际专家小组审查的基因–疾病因果判定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，两者性质互补。</w:t>
      </w:r>
    </w:p>
    <w:p>
      <w:pPr>
        <w:pStyle w:val="Heading1"/>
        <w:pBdr>
          <w:bottom w:val="single" w:color="1F3864" w:sz="8" w:space="6"/>
        </w:pBdr>
        <w:spacing w:after="190" w:before="3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8"/>
          <w:szCs w:val="28"/>
        </w:rPr>
        <w:t xml:space="preserve">五、通路富集分析（KEGG／Reactome）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为什么要做这个功能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把蛋白质名称统一之后，平台可以回答「这味药会作用在哪些蛋白质上」。但那只是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一份名单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坊间常见的说法是「本方命中 200 个靶点」，听起来很厉害。但在药理学上，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命中数多其实通常是坏消息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——它代表这个成分到处乱碰，选择性差，副作用风险高。真正的好药往往是精准打在少数关键位置。</w:t>
      </w:r>
    </w:p>
    <w:p>
      <w:pPr>
        <w:pBdr>
          <w:left w:val="single" w:color="7FA0C8" w:sz="18" w:space="6"/>
        </w:pBdr>
        <w:shd w:fill="F1F5FA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换个比喻：</w:t>
      </w: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 一份「打到 200 个点」的名单，就像说「这个人在城里 200 个地点出现过」。真正有意义的问题不是出现几次，而是——</w:t>
      </w: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这些地点是不是集中在同一条街、同一个行业？</w:t>
      </w: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 如果 200 个点散落各处，那可能只是随机；如果其中 6 个点全部落在同一条生产在线，那才像是有目的。通路富集分析做的就是后者。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「通路」指的是人体内一连串互相衔接的生化反应，像工厂的一条生产线。细胞要启动自我凋亡、要传递生长信号，都是靠特定的通路完成。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怎么做的：统计方法是这个功能的内核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平台用的是统计学上的「过度代表分析」，再加上多重检验校正。这里有三个设计决定，直接影响结果对不对：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只看校正后的数值，不看原始 p 值。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 一次对好几千条通路做检验，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就算数据全部是噪声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，也会有一百多条「看起来显著」。这是概率问题，不是发现。不做校正等于在量产假发现，而这些结果是要写进研究报告的。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比较的基准必须来自外部数据库。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 如果拿平台自己手上的数据当基准，等于自己跟自己比，每条通路都会显著——这是循环论证。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提供两种比较基准，而且在画面上标示用的是哪一种。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 跟「全人类基因」比是学界惯例，但中药数据库收录的蛋白质本来就偏向「容易被药物作用的那一类」，这样比会系统性高估。跟「全部中药靶点」比可以消掉这个偏差，但不是惯例。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基准选哪一个，结论就会跟着变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，所以说明直接写在结果上方，不是藏在说明文档里。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测试的重点放在数学，不是功能有没有跑。原因很实际：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程序当掉很容易看出来，但统计值算错不会有任何征兆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——它一样会给你一个介于 0 和 1 之间、看起来很合理的数字。所以测试用了一套完全不同的精确算法当对照，七组参数的最大误差是小数点后 13 位。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用人参做的验收结果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3200"/>
        <w:gridCol w:w="2400"/>
        <w:gridCol w:w="1700"/>
        <w:gridCol w:w="2000"/>
        <w:gridCol w:w="5378"/>
      </w:tblGrid>
      <w:tr>
        <w:trPr>
          <w:tblHeader/>
        </w:trPr>
        <w:tc>
          <w:tcPr>
            <w:tcW w:type="dxa" w:w="32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通路（生产线）</w:t>
            </w:r>
          </w:p>
        </w:tc>
        <w:tc>
          <w:tcPr>
            <w:tcW w:type="dxa" w:w="24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命中／该通路总数</w:t>
            </w:r>
          </w:p>
        </w:tc>
        <w:tc>
          <w:tcPr>
            <w:tcW w:type="dxa" w:w="17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倍率</w:t>
            </w:r>
          </w:p>
        </w:tc>
        <w:tc>
          <w:tcPr>
            <w:tcW w:type="dxa" w:w="20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校正后数值</w:t>
            </w:r>
          </w:p>
        </w:tc>
        <w:tc>
          <w:tcPr>
            <w:tcW w:type="dxa" w:w="53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这代表什么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细胞凋亡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6 / 32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19.2 倍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0.0000049</w:t>
            </w:r>
          </w:p>
        </w:tc>
        <w:tc>
          <w:tcPr>
            <w:tcW w:type="dxa" w:w="53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抗肿瘤机转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，而且非常集中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p53 信号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6 / 75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8.19 倍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0.00033</w:t>
            </w:r>
          </w:p>
        </w:tc>
        <w:tc>
          <w:tcPr>
            <w:tcW w:type="dxa" w:w="53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与上一列高度重叠，不是另一个独立发现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PI3K-Akt 信号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13 / 362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3.68 倍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0.00020</w:t>
            </w:r>
          </w:p>
        </w:tc>
        <w:tc>
          <w:tcPr>
            <w:tcW w:type="dxa" w:w="53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抗肿瘤机转，但这条通路很大，特异性低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化学致癌物受体活化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19 / 72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3.00 倍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0.00034</w:t>
            </w:r>
          </w:p>
        </w:tc>
        <w:tc>
          <w:tcPr>
            <w:tcW w:type="dxa" w:w="53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9"/>
                <w:szCs w:val="19"/>
              </w:rPr>
              <w:t xml:space="preserve">这是药物交互作用警讯，不是抗肿瘤机转</w:t>
            </w:r>
          </w:p>
        </w:tc>
      </w:tr>
    </w:tbl>
    <w:p>
      <w:pPr>
        <w:spacing w:after="140"/>
      </w:pP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最有力的一项验证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：平台用吸收率与类药性两个门槛，从人参的 190 种成分中筛出 22 种活性成分。这个数字与先前依据已发表论文整理出的数字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完全一致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——两条完全独立的路径得到同一个答案，代表筛选方法确实照规范实作了。</w:t>
      </w:r>
    </w:p>
    <w:p>
      <w:pPr>
        <w:pBdr>
          <w:left w:val="single" w:color="C00000" w:sz="18" w:space="6"/>
        </w:pBdr>
        <w:shd w:fill="FDF0F0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1"/>
          <w:szCs w:val="21"/>
        </w:rPr>
        <w:t xml:space="preserve">两个必须写清楚的判读限制。第一，细胞凋亡与 p53 这两条通路，命中的基因有五个完全相同，这是「同一个发现被算进两条通路定义」，不是两项独立证据，并列会严重高估证据强度。第二，「化学致癌物受体活化」听起来像癌症通路，实际命中的是肝脏代谢酵素，真正意义是人参可能影响化疗药物的代谢速度，绝不能写成「人参作用于癌症通路」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开发后的帮助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产出第一个有生物学意义的机转假说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：人参的活性成分作用目标明显集中在细胞凋亡的那条路径上，19.2 倍且通过严格校正，这与人参皂苷的既有文献一致。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同时产出安全信息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：肝脏代谢酵素通路的显著性，指向人参可能影响化疗药物代谢——这对癌症病人的实际意义不低于抗肿瘤机转。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创建了可被后续验证的基准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：这条凋亡假说后来在细胞系数据中独立获得支持，两个步骤用不同数据、不同方法，指向同一个方向。</w:t>
      </w:r>
    </w:p>
    <w:p>
      <w:pPr>
        <w:pStyle w:val="Heading1"/>
        <w:pBdr>
          <w:bottom w:val="single" w:color="1F3864" w:sz="8" w:space="6"/>
        </w:pBdr>
        <w:spacing w:after="190" w:before="3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8"/>
          <w:szCs w:val="28"/>
        </w:rPr>
        <w:t xml:space="preserve">六、靶点标准化（UniProt）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为什么要做这个功能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这是五项功能里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问题最严重、修好之后效益最立即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的一项。</w:t>
      </w:r>
    </w:p>
    <w:p>
      <w:pPr>
        <w:pBdr>
          <w:left w:val="single" w:color="7FA0C8" w:sz="18" w:space="6"/>
        </w:pBdr>
        <w:shd w:fill="F1F5FA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用一句话说明问题：</w:t>
      </w: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 中药数据库记录蛋白质用的是「全名」，像「雄激素受体」；而平台其他功能拿去比对的是「代号」，像「AR」。这就像一边的通信录写本名、另一边写绰号，两份名单放在一起比对，结果是</w:t>
      </w: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一个都对不上</w:t>
      </w: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实际数字：中药数据库里的 1,751 个蛋白质，有 1,573 个记的是含空白的全名，只有 4 个长得像代号。比对的结果是——1,245 个癌症基因，只比对到 32 个，比对率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2.6%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。而像 AR、TP53、EGFR 这些最重要的癌症基因，明明都在数据库里，却全部比不到。</w:t>
      </w:r>
    </w:p>
    <w:p>
      <w:pPr>
        <w:pBdr>
          <w:left w:val="single" w:color="C00000" w:sz="18" w:space="6"/>
        </w:pBdr>
        <w:shd w:fill="FDF0F0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1"/>
          <w:szCs w:val="21"/>
        </w:rPr>
        <w:t xml:space="preserve">这个问题最危险的地方在于它「不会报错」。画面不会显示「比对失败」，只会显示「没有关联」——看起来就像一个研究结论。在修好之前，平台上三个已经在用的功能，输出结果都带着这个没被发现的系统性误差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怎么做的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平台改用国际蛋白质数据库 UniProt 当作对照表，把每个中药靶点的全名翻译成标准代号。翻译采三个层级，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信心不足的一律不自动采用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1600"/>
        <w:gridCol w:w="4600"/>
        <w:gridCol w:w="1700"/>
        <w:gridCol w:w="6778"/>
      </w:tblGrid>
      <w:tr>
        <w:trPr>
          <w:tblHeader/>
        </w:trPr>
        <w:tc>
          <w:tcPr>
            <w:tcW w:type="dxa" w:w="16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层级</w:t>
            </w:r>
          </w:p>
        </w:tc>
        <w:tc>
          <w:tcPr>
            <w:tcW w:type="dxa" w:w="46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查找方式</w:t>
            </w:r>
          </w:p>
        </w:tc>
        <w:tc>
          <w:tcPr>
            <w:tcW w:type="dxa" w:w="17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信心</w:t>
            </w:r>
          </w:p>
        </w:tc>
        <w:tc>
          <w:tcPr>
            <w:tcW w:type="dxa" w:w="67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处理方式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1 级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用完整蛋白质名称精确查找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高</w:t>
            </w:r>
          </w:p>
        </w:tc>
        <w:tc>
          <w:tcPr>
            <w:tcW w:type="dxa" w:w="6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只找到一笔 → 自动采用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2 级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把名称拆成关键字组合查找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  <w:tc>
          <w:tcPr>
            <w:tcW w:type="dxa" w:w="6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只找到一笔 → 自动采用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3 级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全文搜索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低</w:t>
            </w:r>
          </w:p>
        </w:tc>
        <w:tc>
          <w:tcPr>
            <w:tcW w:type="dxa" w:w="6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一律送人工确认，即使只找到一笔</w:t>
            </w:r>
          </w:p>
        </w:tc>
      </w:tr>
    </w:tbl>
    <w:p>
      <w:pPr>
        <w:spacing w:after="140"/>
      </w:pP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第 3 级不自动采用是刻意的。全文搜索找到，只代表「那个条目的内文提到这串字」，不代表就是同一个蛋白质。这是科研平台，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一个错误的对应会污染下游每一次分析，而且错误会被当成结论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另外一个细节：名称结尾的数字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刻意不能省略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。像「前列腺素合成酶 1」和「合成酶 2」是两个不同的基因，把尾数当成噪声剥掉，两者就会互相污染。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开发后的帮助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5000"/>
        <w:gridCol w:w="4600"/>
        <w:gridCol w:w="5078"/>
      </w:tblGrid>
      <w:tr>
        <w:trPr>
          <w:tblHeader/>
        </w:trPr>
        <w:tc>
          <w:tcPr>
            <w:tcW w:type="dxa" w:w="50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指针</w:t>
            </w:r>
          </w:p>
        </w:tc>
        <w:tc>
          <w:tcPr>
            <w:tcW w:type="dxa" w:w="46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标准化前</w:t>
            </w:r>
          </w:p>
        </w:tc>
        <w:tc>
          <w:tcPr>
            <w:tcW w:type="dxa" w:w="50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标准化后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癌症基因比对率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2.6%（32／1,245）</w:t>
            </w:r>
          </w:p>
        </w:tc>
        <w:tc>
          <w:tcPr>
            <w:tcW w:type="dxa" w:w="5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18.0%（224／1,245），提升 7 倍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蛋白质解析覆盖率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5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72.2%（1,265／1,751），连接失败 0 笔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附带取得的通路对照数据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5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1,258 笔（直接成为下一步通路分析的输入）</w:t>
            </w:r>
          </w:p>
        </w:tc>
      </w:tr>
    </w:tbl>
    <w:p>
      <w:pPr>
        <w:spacing w:after="140"/>
      </w:pP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效益同时外溢到三个既有功能：暗黑基因比对、疾病关联、新闻实体链接的准确度一起提升，而且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三个功能都不用改写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。这也是当初决定「先做靶点标准化、再做成分标准化」的理由——靶点的效益会立刻回馈到已上线的功能。</w:t>
      </w:r>
    </w:p>
    <w:p>
      <w:pPr>
        <w:pBdr>
          <w:left w:val="single" w:color="7FA0C8" w:sz="18" w:space="6"/>
        </w:pBdr>
        <w:shd w:fill="F1F5FA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为什么是 18% 而不是 100%？</w:t>
      </w: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 这已经接近真实上限，不该当成没做完。中药数据库收录的蛋白质偏向「容易被小分子药物作用」的那一类（受体、酵素、离子信道），而癌症基因清单里有大量目前</w:t>
      </w: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根本无法用药物作用</w:t>
      </w: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的转录因子与染色质调控因子。两个集合重叠 18% 是合理的，硬追反而会制造假关联。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对阶段目标的帮助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这一步解锁了后面两站：通路分析的输入数据，就是这次顺手取得的那 1,258 笔对照；细胞系验证能跟国际数据库对上，靠的也是这次产出的标准代号。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没有这一步，第 4.5 站与第 5 站都不成立。</w:t>
      </w:r>
    </w:p>
    <w:p>
      <w:pPr>
        <w:pStyle w:val="Heading1"/>
        <w:pBdr>
          <w:bottom w:val="single" w:color="1F3864" w:sz="8" w:space="6"/>
        </w:pBdr>
        <w:spacing w:after="190" w:before="3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8"/>
          <w:szCs w:val="28"/>
        </w:rPr>
        <w:t xml:space="preserve">七、成分标准化（PubChem）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为什么要做这个功能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蛋白质那一侧统一之后，成分这一侧就成了最弱的一环：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中药数据库里的成分只有名字，没有化学结构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——没有结构式、没有国际通用编码、没有化学文摘登记号。</w:t>
      </w:r>
    </w:p>
    <w:p>
      <w:pPr>
        <w:pBdr>
          <w:left w:val="single" w:color="7FA0C8" w:sz="18" w:space="6"/>
        </w:pBdr>
        <w:shd w:fill="F1F5FA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用个比喻：</w:t>
      </w: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 这就像一份食材清单只写了菜名，却没有条码也没有成分表。你没办法拿它去跟任何一家超市的库存系统对帐，也没办法比较两种食材是不是同一样东西。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后果很实际：成分没有结构编码，就无法跟任何国际数据库比对，也做不了结构相似性分析。而那正是往第 5 站（细胞系验证）和第 6 站（研究报告）走的前提。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怎么做的：这一步有一个独门的验算方法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整体做法比照靶点标准化，但多了一个靶点没有的优势：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分子量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中药数据库本身就记录了每个成分的分子量。所以每查到一笔结果，都可以拿分子量去核对。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两边名字一样但分子量对不上，就代表查到的很可能是另一个化合物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——可能是同名不同物、可能是盐类形式、可能含结晶水。这种一律送人工确认，绝不自动采用。</w:t>
      </w:r>
    </w:p>
    <w:p>
      <w:pPr>
        <w:pBdr>
          <w:left w:val="single" w:color="C00000" w:sz="18" w:space="6"/>
        </w:pBdr>
        <w:shd w:fill="FDF0F0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1"/>
          <w:szCs w:val="21"/>
        </w:rPr>
        <w:t xml:space="preserve">这是这类工作最容易犯、也最难发现的错：名字对上就当作成功。画面上一切正常，只是那个化学结构属于别的分子，而后续每一次分析都会照样跑得动、不会有任何地方报错。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验算刻意分成三种结果而不是「对／错」两种：相符、不符、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无法验证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。「无法验证」和「验证通过」是两回事，把缺数据当成通过，等于让验证形同虚设。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另外，化合物名称前面的立体结构标记（beta-、alpha- 这类）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刻意保留不清理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。beta-谷固醇与谷固醇不是同一个化合物，但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分子量往往相同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——这种错连分子量核对都拦不下来。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开发过程中修正的一个统计误导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覆盖率卡片原本以全部 13,728 个成分当分母，但实际处理队列只处理通过吸收率与类药性门槛的 2,632 个活性成分。两个数字在数不同的东西，造成画面显示「还有 11,096 笔没处理」，但按下运行却一直回报「没有需要处理的成分」。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4200"/>
        <w:gridCol w:w="3400"/>
        <w:gridCol w:w="3200"/>
        <w:gridCol w:w="3878"/>
      </w:tblGrid>
      <w:tr>
        <w:trPr>
          <w:tblHeader/>
        </w:trPr>
        <w:tc>
          <w:tcPr>
            <w:tcW w:type="dxa" w:w="42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指针</w:t>
            </w:r>
          </w:p>
        </w:tc>
        <w:tc>
          <w:tcPr>
            <w:tcW w:type="dxa" w:w="34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修正前</w:t>
            </w:r>
          </w:p>
        </w:tc>
        <w:tc>
          <w:tcPr>
            <w:tcW w:type="dxa" w:w="32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修正后</w:t>
            </w:r>
          </w:p>
        </w:tc>
        <w:tc>
          <w:tcPr>
            <w:tcW w:type="dxa" w:w="38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统计分母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13,728（全部成分）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2,632（活性成分）</w:t>
            </w:r>
          </w:p>
        </w:tc>
        <w:tc>
          <w:tcPr>
            <w:tcW w:type="dxa" w:w="38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与实际处理队列一致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尚未处理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11,096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8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进度可以正确归零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覆盖率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9.5%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49.5%</w:t>
            </w:r>
          </w:p>
        </w:tc>
        <w:tc>
          <w:tcPr>
            <w:tcW w:type="dxa" w:w="38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分母改成实际会处理的范围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未纳入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（原本没有这一栏）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11,096</w:t>
            </w:r>
          </w:p>
        </w:tc>
        <w:tc>
          <w:tcPr>
            <w:tcW w:type="dxa" w:w="38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依设置不处理，并列出原因</w:t>
            </w:r>
          </w:p>
        </w:tc>
      </w:tr>
    </w:tbl>
    <w:p>
      <w:pPr>
        <w:spacing w:after="140"/>
      </w:pP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同时加了一条自动检查：统计显示的剩余笔数，必须等于实际处理队列的笔数。日后任何一边改了条件而另一边没跟上，测试会直接挡下来。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开发后的帮助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人参验收达成 22 种活性成分中的 17 种（77.3%）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，而且这 17 笔是完整的——结构式、化学登记号、国际编码三者齐备。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成分首次具备跨数据库比对能力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，这是进入第 5、6 站的入场券。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分子量核对拦下了真实的错误配对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：待确认队列中 272 笔分子量不符的案例，经分析后可明确归因。若没有这道验算，这些错误会静悄悄进入数据库。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目前还没做完的部分</w:t>
      </w:r>
    </w:p>
    <w:p>
      <w:pPr>
        <w:pBdr>
          <w:left w:val="single" w:color="C00000" w:sz="18" w:space="6"/>
        </w:pBdr>
        <w:shd w:fill="FDF0F0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1"/>
          <w:szCs w:val="21"/>
        </w:rPr>
        <w:t xml:space="preserve">待确认队列中有 81 笔对应到了错误的分子，其中 75 笔（93%）名称以 _qt 结尾。中药数据库用 _qt 表示「去掉糖基后的母核」，但名称清理进程把它当成噪声剥除，导致查到的是带糖基的完整分子——两者是不同的化合物。这些数据目前仍在队列中，任何人清理队列都可能把它们按进数据库，而且进去之后不会有任何地方报错。处理顺序应高于提升覆盖率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查无结果的 967 笔占活性成分的 36.7%。中药成分名称多半不是国际标准命名，纯靠名字查找大概就到这个天花板，建议改用化学登记号作为第二层查找。</w:t>
      </w:r>
    </w:p>
    <w:p>
      <w:pPr>
        <w:pStyle w:val="Heading1"/>
        <w:pBdr>
          <w:bottom w:val="single" w:color="1F3864" w:sz="8" w:space="6"/>
        </w:pBdr>
        <w:spacing w:after="190" w:before="3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8"/>
          <w:szCs w:val="28"/>
        </w:rPr>
        <w:t xml:space="preserve">八、人参 22 种活性成分清单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人参是这个平台选定的第一个完整验证案例。它在中药数据库里总共登录了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190 种化学成分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，但经过吸收率（30% 以上）与类药性（0.18 以上）两道门槛筛选后，只有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22 种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留下来。后续所有分析——蛋白质对应、通路分析、细胞系验证——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都只针对这 22 种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，不是全部 190 种。</w:t>
      </w:r>
    </w:p>
    <w:p>
      <w:pPr>
        <w:pBdr>
          <w:left w:val="single" w:color="7FA0C8" w:sz="18" w:space="6"/>
        </w:pBdr>
        <w:shd w:fill="F1F5FA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为什么要先筛掉八成以上的成分？</w:t>
      </w: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 因为一个成分就算在试管里有效，如果吃下去人体吸收不了、或结构上根本不像一个药，它再有活性也到不了病灶。把没被吸收的成分一起拿去分析，只会制造一堆看起来很丰富、实际上不可能发生的关联。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22 种活性成分完整清单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下表的「处理状态」指的是这个成分有没有成功对应到国际化学数据库的标准结构。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自动采用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代表名称与分子量都核对通过；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待确认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代表查到了但分子量对不上，需要人工判断；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查无结果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代表数据库里找不到。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700"/>
        <w:gridCol w:w="1700"/>
        <w:gridCol w:w="2900"/>
        <w:gridCol w:w="1700"/>
        <w:gridCol w:w="1500"/>
        <w:gridCol w:w="6178"/>
      </w:tblGrid>
      <w:tr>
        <w:trPr>
          <w:tblHeader/>
        </w:trPr>
        <w:tc>
          <w:tcPr>
            <w:tcW w:type="dxa" w:w="7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成分编号</w:t>
            </w:r>
          </w:p>
        </w:tc>
        <w:tc>
          <w:tcPr>
            <w:tcW w:type="dxa" w:w="29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成分名称</w:t>
            </w:r>
          </w:p>
        </w:tc>
        <w:tc>
          <w:tcPr>
            <w:tcW w:type="dxa" w:w="17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化学类别</w:t>
            </w:r>
          </w:p>
        </w:tc>
        <w:tc>
          <w:tcPr>
            <w:tcW w:type="dxa" w:w="15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处理状态</w:t>
            </w:r>
          </w:p>
        </w:tc>
        <w:tc>
          <w:tcPr>
            <w:tcW w:type="dxa" w:w="61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白话说明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MOL000358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beta-sitosterol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β-谷固醇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植物固醇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自动采用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植物界分布极广的固醇类，结构与胆固醇相近。许多中药的活性成分清单都会出现它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MOL000422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kaempferol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山奈酚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黄酮类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自动采用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常见于茶叶、花椰菜、银杏等植物的黄酮化合物，是网络药理学研究中出现频率最高的成分之一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MOL000449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Stigmasterol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豆固醇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植物固醇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自动采用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另一种常见植物固醇，与 β-谷固醇结构相近，多存在于豆类与蔬菜油中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MOL000787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Fumarine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（原阿片碱）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生物碱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自动采用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异喹啉类生物碱，常见于罂粟科植物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MOL002879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Diop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邻苯二甲酸酯类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自动采用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9"/>
                <w:szCs w:val="19"/>
              </w:rPr>
              <w:t xml:space="preserve">此项建议查核来源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C00000"/>
                <w:sz w:val="19"/>
                <w:szCs w:val="19"/>
              </w:rPr>
              <w:t xml:space="preserve">——此类化合物常见于萃取或分析过程的接触污染，是否应列为天然成分值得确认（见本章末）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MOL003648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Inermin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（高丽槐素）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紫檀烷类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自动采用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豆科植物常见的紫檀烷类化合物，属异黄酮衍生物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MOL004492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Chrysanthemaxanthin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类胡萝卜素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自动采用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类胡萝卜素家族成员，属植物色素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MOL005308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Aposiopolamine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莨菪烷类生物碱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9"/>
                <w:szCs w:val="19"/>
              </w:rPr>
              <w:t xml:space="preserve">查无结果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以名称在国际化学数据库查不到对应条目，需改用化学登记号等其他方式查找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MOL005314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Celabenzine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环肽生物碱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自动采用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卫矛科植物中发现的环肽类生物碱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MOL005317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Deoxyharringtonine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脱氧高三尖杉酯碱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生物碱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自动采用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三尖杉属植物的生物碱。同家族的高三尖杉酯碱已被开发为白血病用药，是本清单中药学背景最明确的一个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MOL005318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Dianthramine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生物碱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自动采用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石竹科植物来源的酰胺类化合物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MOL005320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arachidonate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花生四烯酸（阴离子式）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脂肪酸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待确认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分子量仅差 1.02，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就是一个氢的差别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——酸式与阴离子式的差异，实际上是同一个化合物，可直接确认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MOL005321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Frutinone A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香豆素类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自动采用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色酮与香豆素结合的化合物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MOL005344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ginsenoside rh2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人参皂苷 Rh2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人参皂苷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自动采用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人参的代表性成分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，也是本清单中少数通过吸收率门槛的人参皂苷——因为它的糖基较少、分子较小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MOL005348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Ginsenoside-Rh4_qt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人参皂苷 Rh4 苷元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人参皂苷苷元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待确认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C00000"/>
                <w:sz w:val="19"/>
                <w:szCs w:val="19"/>
              </w:rPr>
              <w:t xml:space="preserve">分子量差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9"/>
                <w:szCs w:val="19"/>
              </w:rPr>
              <w:t xml:space="preserve">162.1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C00000"/>
                <w:sz w:val="19"/>
                <w:szCs w:val="19"/>
              </w:rPr>
              <w:t xml:space="preserve">，正好是一个葡萄糖单位——查到的是带糖的完整分子，不是要的苷元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MOL005356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Girinimbin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咔唑类生物碱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自动采用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芸香科植物（如咖喱叶）中的咔唑生物碱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MOL005357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Gomisin B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五味子素 B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木脂素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自动采用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五味子属植物的代表性木脂素类成分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MOL005360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malkangunin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倍半萜类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自动采用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卫矛科植物来源的倍半萜酯类化合物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MOL005376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Panaxadiol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人参二醇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三萜（皂苷苷元）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自动采用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人参皂苷的基本骨架之一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。人参皂苷依苷元可分为人参二醇型与人参三醇型两大类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MOL005384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suchilactone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木脂素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自动采用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木脂素类化合物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MOL005399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alexandrin_qt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（β-谷固醇苷元）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植物固醇苷元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待确认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C00000"/>
                <w:sz w:val="19"/>
                <w:szCs w:val="19"/>
              </w:rPr>
              <w:t xml:space="preserve">分子量差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9"/>
                <w:szCs w:val="19"/>
              </w:rPr>
              <w:t xml:space="preserve">162.01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C00000"/>
                <w:sz w:val="19"/>
                <w:szCs w:val="19"/>
              </w:rPr>
              <w:t xml:space="preserve">，同样是一个葡萄糖单位。它的苷元其实就是本表第 1 项的 β-谷固醇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MOL005401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ginsenoside Rg5_qt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人参皂苷 Rg5 苷元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人参皂苷苷元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待确认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C00000"/>
                <w:sz w:val="19"/>
                <w:szCs w:val="19"/>
              </w:rPr>
              <w:t xml:space="preserve">分子量差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9"/>
                <w:szCs w:val="19"/>
              </w:rPr>
              <w:t xml:space="preserve">324.2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C00000"/>
                <w:sz w:val="19"/>
                <w:szCs w:val="19"/>
              </w:rPr>
              <w:t xml:space="preserve">，正好是两个葡萄糖单位</w:t>
            </w:r>
          </w:p>
        </w:tc>
      </w:tr>
    </w:tbl>
    <w:p>
      <w:pPr>
        <w:spacing w:after="140"/>
      </w:pP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这份清单告诉我们三件事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A8A"/>
          <w:sz w:val="21"/>
          <w:szCs w:val="21"/>
        </w:rPr>
        <w:t xml:space="preserve">一、17 种已完成标准化，而且数据是完整的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22 种当中有 17 种（77.3%）成功对应到国际数据库，而且这 17 种的结构式、化学登记号、国际识别码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三者全部齐备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——没有出现「有结构但缺编号」这种半套情形。这代表这 17 种成分已经具备跨数据库比对的能力，可以进入后续的细胞系验证。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A8A"/>
          <w:sz w:val="21"/>
          <w:szCs w:val="21"/>
        </w:rPr>
        <w:t xml:space="preserve">二、剩下的 5 种，问题原因已经完全查清楚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3600"/>
        <w:gridCol w:w="2200"/>
        <w:gridCol w:w="8878"/>
      </w:tblGrid>
      <w:tr>
        <w:trPr>
          <w:tblHeader/>
        </w:trPr>
        <w:tc>
          <w:tcPr>
            <w:tcW w:type="dxa" w:w="36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成分</w:t>
            </w:r>
          </w:p>
        </w:tc>
        <w:tc>
          <w:tcPr>
            <w:tcW w:type="dxa" w:w="22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分子量差</w:t>
            </w:r>
          </w:p>
        </w:tc>
        <w:tc>
          <w:tcPr>
            <w:tcW w:type="dxa" w:w="88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原因与处理方式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arachidonate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1.02</w:t>
            </w:r>
          </w:p>
        </w:tc>
        <w:tc>
          <w:tcPr>
            <w:tcW w:type="dxa" w:w="88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差一个氢，是同一个化合物的两种书写形式（酸式 vs 阴离子式）。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可直接人工确认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Ginsenoside-Rh4_qt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162.1</w:t>
            </w:r>
          </w:p>
        </w:tc>
        <w:tc>
          <w:tcPr>
            <w:tcW w:type="dxa" w:w="88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差一个葡萄糖单位（162.14）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alexandrin_qt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162.01</w:t>
            </w:r>
          </w:p>
        </w:tc>
        <w:tc>
          <w:tcPr>
            <w:tcW w:type="dxa" w:w="88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差一个葡萄糖单位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ginsenoside Rg5_qt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324.2</w:t>
            </w:r>
          </w:p>
        </w:tc>
        <w:tc>
          <w:tcPr>
            <w:tcW w:type="dxa" w:w="88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差两个葡萄糖单位（162.14 × 2）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Aposiopolamine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88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数据库中查无此名称，需改用化学登记号等第二种方式查找</w:t>
            </w:r>
          </w:p>
        </w:tc>
      </w:tr>
    </w:tbl>
    <w:p>
      <w:pPr>
        <w:spacing w:after="140"/>
      </w:pP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这三笔 _qt 成分是全库 81 笔错误对应的缩影。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 中药数据库用 _qt 后缀表示「去掉糖基的母核」，但程序的名称清理步骤把它当成噪声剥掉，结果查到的是带糖的完整分子。分子量差值刚好是葡萄糖单位的整数倍，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这就是最直接的证据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——而且如果没有分子量这道核对，这三笔会被当成成功案例存进数据库。</w:t>
      </w:r>
    </w:p>
    <w:p>
      <w:pPr>
        <w:pBdr>
          <w:left w:val="single" w:color="C00000" w:sz="18" w:space="6"/>
        </w:pBdr>
        <w:shd w:fill="FDF0F0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1"/>
          <w:szCs w:val="21"/>
        </w:rPr>
        <w:t xml:space="preserve">第 21 项 alexandrin_qt 特别值得注意：它的苷元其实就是第 1 项的 β-谷固醇，两者在同一张表里。这说明错误对应不只是「查到别的分子」，还可能造成同一个化合物在数据库中出现两笔不一致的纪录。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A8A"/>
          <w:sz w:val="21"/>
          <w:szCs w:val="21"/>
        </w:rPr>
        <w:t xml:space="preserve">三、一个必须诚实说明的限制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看完这份清单，一般读者可能会意外：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人参最有名的成分——各种人参皂苷——大多不在这 22 种里面。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原因是吸收率门槛。人参皂苷大多是接了好几个糖基的大分子，口服之后肠道吸收率很低，因此绝大多数在第一道筛选就被刷掉了。留下来的只有糖基较少的 Rh2、以及去掉糖基后的苷元。</w:t>
      </w:r>
    </w:p>
    <w:p>
      <w:pPr>
        <w:pBdr>
          <w:left w:val="single" w:color="7FA0C8" w:sz="18" w:space="6"/>
        </w:pBdr>
        <w:shd w:fill="F1F5FA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所以这 22 种应该被理解为：「依照国际通用的药物动力学规则，从人参成分中筛出的、最可能以原形进入血液循环的化合物」，而不是「人参的代表性成分」。</w:t>
      </w: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 这两件事不一样。人参皂苷在人体内会先被肠道菌转化成苷元再吸收，这条路径目前的筛选规则涵盖不到——这是整个网络药理学方法的共同限制，不是本平台特有的问题。写研究报告时必须说明这一点。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A8A"/>
          <w:sz w:val="21"/>
          <w:szCs w:val="21"/>
        </w:rPr>
        <w:t xml:space="preserve">附带发现：第 5 项 Diop 建议查核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清单第 5 项「Diop」这个名称，在化学文献中一般指一类邻苯二甲酸酯（俗称塑化剂）。这类化合物常见于植物萃取、保存或分析过程中与塑料器材接触而带入的污染，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在天然物成分清单中出现时，通常需要确认它究竟是植物本身的成分，还是分析过程的污染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平台目前的处理是照原始数据库的登录照实收录，状态为自动采用（分子量核对通过，差 0.02）。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这不是程序错误，而是原始数据源的问题。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 建议后续查核它在原始数据库中的注记来源，并在报告中标注。这也呼应第九章会提到的「成分与蛋白质关联的来源分层」课题。</w:t>
      </w:r>
    </w:p>
    <w:p>
      <w:pPr>
        <w:pStyle w:val="Heading1"/>
        <w:pBdr>
          <w:bottom w:val="single" w:color="1F3864" w:sz="8" w:space="6"/>
        </w:pBdr>
        <w:spacing w:after="190" w:before="3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8"/>
          <w:szCs w:val="28"/>
        </w:rPr>
        <w:t xml:space="preserve">九、四个关键国际数据库详细介绍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平台的分析能力，很大一部分来自站在这四个公开数据库的肩膀上。它们都由公部门或学术机构长期维护，是全球生医研究的共同基础设施。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PubChem — 化学物质的百科全书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2400"/>
        <w:gridCol w:w="12278"/>
      </w:tblGrid>
      <w:tr>
        <w:trPr>
          <w:tblHeader/>
        </w:trPr>
        <w:tc>
          <w:tcPr>
            <w:tcW w:type="dxa" w:w="24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项目</w:t>
            </w:r>
          </w:p>
        </w:tc>
        <w:tc>
          <w:tcPr>
            <w:tcW w:type="dxa" w:w="122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营运单位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美国国家生物技术信息中心（NCBI），隶属美国国家医学图书馆与国家卫生研究院（NIH）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成立与规模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2004 年激活，是目前全球规模最大的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公开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化学物质数据库，收录超过一亿笔化合物条目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收录什么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每个化合物的结构式、分子式、分子量、国际化学识别码、化学文摘登记号、俗名与同义词、生物活性测试数据、安全与毒性信息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平台怎么用它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把中药成分的「名字」翻译成「结构」。查找时同时取回分子量与化学登记号，前者用于核对是否查错分子，后者供日后跨数据库比对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为什么重要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没有结构编码，一个化合物在不同数据库之间就无法被认定为同一个东西。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 这是第 5 站要把成分对到细胞系药物反应数据的先决条件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取用条件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免费公开，无须申请帐号；使用规范要求每秒请求不超过 5 次，平台已依此设置间隔</w:t>
            </w:r>
          </w:p>
        </w:tc>
      </w:tr>
    </w:tbl>
    <w:p>
      <w:pPr>
        <w:spacing w:after="140"/>
      </w:pP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UniProt — 蛋白质的户政系统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2400"/>
        <w:gridCol w:w="12278"/>
      </w:tblGrid>
      <w:tr>
        <w:trPr>
          <w:tblHeader/>
        </w:trPr>
        <w:tc>
          <w:tcPr>
            <w:tcW w:type="dxa" w:w="24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项目</w:t>
            </w:r>
          </w:p>
        </w:tc>
        <w:tc>
          <w:tcPr>
            <w:tcW w:type="dxa" w:w="122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营运单位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由三个机构共同组成的国际联盟：欧洲生物信息研究所（EMBL-EBI）、瑞士生物信息研究所（SIB）、美国蛋白质信息资源（PIR）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成立与规模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2002 年整并成立，收录数亿笔蛋白质条目；其中经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人工审编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的高质量内核数据（Swiss-Prot）约二十余万笔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收录什么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每个蛋白质的标准名称、对应的基因代号与所有同义词、序列、功能注解、所属物种，以及与其他数据库的交叉引用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平台怎么用它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把中药数据库里的蛋白质全名翻译成标准基因代号，让全平台的比对有共同语言。同时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顺手取回它记录的通路交叉引用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，这一步替后续的通路分析省下了最昂贵的工序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为什么重要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它是整个平台的「共同语言」。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 蛋白质在不同文献里可能有五、六个名字，没有一个权威对照表，跨数据库的分析就无法成立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取用条件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免费公开，采开放授权（CC BY 4.0），可自由使用与再散布</w:t>
            </w:r>
          </w:p>
        </w:tc>
      </w:tr>
    </w:tbl>
    <w:p>
      <w:pPr>
        <w:spacing w:after="140"/>
      </w:pP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KEGG — 生化反应的路线图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2400"/>
        <w:gridCol w:w="12278"/>
      </w:tblGrid>
      <w:tr>
        <w:trPr>
          <w:tblHeader/>
        </w:trPr>
        <w:tc>
          <w:tcPr>
            <w:tcW w:type="dxa" w:w="24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项目</w:t>
            </w:r>
          </w:p>
        </w:tc>
        <w:tc>
          <w:tcPr>
            <w:tcW w:type="dxa" w:w="122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营运单位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日本京都大学化学研究所 Kanehisa Laboratories（金久实验室）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成立与规模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1995 年启动，是最早也最广为引用的生物通路数据库。人类通路约 372 条，涵盖约 9,423 个基因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收录什么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以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手绘风格的通路图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著称——把代谢、信号传导、疾病机转画成一张张可视化路线图，每个节点就是一个基因或代谢物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平台怎么用它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判断某味中药的作用目标是否集中在特定通路上。分析结果可直接连到 KEGG 的通路图，并把命中的基因标示出来，让研究人员看见「打在这条生产线的哪个位置」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为什么重要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通路图让抽象的统计结果变成看得懂的图像。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 若命中的点连成一条连续级联，像是真的机转；若散落在不相关的分支，多半是数据源特性造成的假象——这是统计数字本身回答不了的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取用条件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网站浏览与学术使用免费；大量下载与商业用途另有授权规定。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 平台若走向商业服务，此项需事先确认条款</w:t>
            </w:r>
          </w:p>
        </w:tc>
      </w:tr>
    </w:tbl>
    <w:p>
      <w:pPr>
        <w:spacing w:after="140"/>
      </w:pP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Reactome — 开放授权的通路知识库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2400"/>
        <w:gridCol w:w="12278"/>
      </w:tblGrid>
      <w:tr>
        <w:trPr>
          <w:tblHeader/>
        </w:trPr>
        <w:tc>
          <w:tcPr>
            <w:tcW w:type="dxa" w:w="24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项目</w:t>
            </w:r>
          </w:p>
        </w:tc>
        <w:tc>
          <w:tcPr>
            <w:tcW w:type="dxa" w:w="122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营运单位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由安大略癌症研究所（OICR）、欧洲生物信息研究所（EMBL-EBI）、纽约大学医学院等单位共同维护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成立与规模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2003 年启动，人类通路约 2,867 条、涵盖约 12,155 个蛋白质，通路数量约为 KEGG 的八倍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收录什么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由专家审编、并经同侪审查的生化反应与通路，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每一步反应都附文献出处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。层级结构比 KEGG 细致，可从大类逐层展开到单一反应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平台怎么用它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与 KEGG 并列作为通路分析的第二个来源。两者互相对照，若某个结论只在其中一边出现，就值得怀疑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为什么重要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它是 KEGG 的独立对照组。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 两个数据库的收录范围与分类逻辑不同，同一个结论若在两边都成立，可信度明显较高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取用条件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完全开放（CC0 公众领域授权），可自由使用、修改与再散布，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无商业使用限制</w:t>
            </w:r>
          </w:p>
        </w:tc>
      </w:tr>
    </w:tbl>
    <w:p>
      <w:pPr>
        <w:spacing w:after="140"/>
      </w:pPr>
    </w:p>
    <w:p>
      <w:pPr>
        <w:pBdr>
          <w:left w:val="single" w:color="7FA0C8" w:sz="18" w:space="6"/>
        </w:pBdr>
        <w:shd w:fill="F1F5FA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补充：第 5 站使用的 DepMap。</w:t>
      </w: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 由美国 Broad Institute（哈佛与麻省理工合设的研究所）营运，收录超过一千株癌症细胞系在基因被关闭后的存活变化。平台采用的是 24Q2 公开版，授权为 CC BY 4.0（可商用，但须标注出处与版本）。另一个同类数据库 GDSC 因授权条款禁止用于商业服务，</w:t>
      </w: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平台决定不纳入</w:t>
      </w: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。</w:t>
      </w:r>
    </w:p>
    <w:p>
      <w:pPr>
        <w:pStyle w:val="Heading1"/>
        <w:pBdr>
          <w:bottom w:val="single" w:color="1F3864" w:sz="8" w:space="6"/>
        </w:pBdr>
        <w:spacing w:after="190" w:before="3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8"/>
          <w:szCs w:val="28"/>
        </w:rPr>
        <w:t xml:space="preserve">十、整体成果与后续重点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五项功能对阶段目标的达成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2600"/>
        <w:gridCol w:w="2400"/>
        <w:gridCol w:w="9678"/>
      </w:tblGrid>
      <w:tr>
        <w:trPr>
          <w:tblHeader/>
        </w:trPr>
        <w:tc>
          <w:tcPr>
            <w:tcW w:type="dxa" w:w="26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目标</w:t>
            </w:r>
          </w:p>
        </w:tc>
        <w:tc>
          <w:tcPr>
            <w:tcW w:type="dxa" w:w="24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状态</w:t>
            </w:r>
          </w:p>
        </w:tc>
        <w:tc>
          <w:tcPr>
            <w:tcW w:type="dxa" w:w="96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这五项功能的贡献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后台基础建设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已上线</w:t>
            </w:r>
          </w:p>
        </w:tc>
        <w:tc>
          <w:tcPr>
            <w:tcW w:type="dxa" w:w="9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新闻管理与可编码蛋白区共同确立了「删除留痕」「大数据量页面搜索驱动」等全平台通用规范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人参靶点与疾病验证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六步骤完成四步</w:t>
            </w:r>
          </w:p>
        </w:tc>
        <w:tc>
          <w:tcPr>
            <w:tcW w:type="dxa" w:w="9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靶点标准化与通路分析已验收；成分标准化达 17／22；可编码蛋白区强化了疾病关联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下一个候选中药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未启动</w:t>
            </w:r>
          </w:p>
        </w:tc>
        <w:tc>
          <w:tcPr>
            <w:tcW w:type="dxa" w:w="9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等第一个案例跑完。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这五项功能都是可重复套用于任一药材的基础设施，不是人参专用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基因组 AI 工具集成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周边已建</w:t>
            </w:r>
          </w:p>
        </w:tc>
        <w:tc>
          <w:tcPr>
            <w:tcW w:type="dxa" w:w="9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可编码蛋白区与暗黑基因构成基因层级的周边建设；内核串接目前卡在授权而非技术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中药复方建议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未启动</w:t>
            </w:r>
          </w:p>
        </w:tc>
        <w:tc>
          <w:tcPr>
            <w:tcW w:type="dxa" w:w="9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需先创建医师审核机制。审核流程会决定数据要怎么存，太早开发可能整个重做</w:t>
            </w:r>
          </w:p>
        </w:tc>
      </w:tr>
    </w:tbl>
    <w:p>
      <w:pPr>
        <w:spacing w:after="140"/>
      </w:pP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一条贯穿五项功能的共同教训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这五项功能在开发过程中，修正了一系列有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共同特征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的缺陷：</w:t>
      </w:r>
    </w:p>
    <w:p>
      <w:pPr>
        <w:pBdr>
          <w:left w:val="single" w:color="7FA0C8" w:sz="18" w:space="6"/>
        </w:pBdr>
        <w:shd w:fill="F1F5FA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程序都跑得动、数字都在合理范围、画面看起来都很正常——但因为比较的基准选错了，它回答的是另一个问题。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靶点统一之前，比对失败显示成「没有关联」，看起来就像一个研究结论。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通路分析若不做校正、或拿自己的数据当基准，每条通路都会显著。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成分覆盖率的分母与实际处理范围不一致，进度永远不会归零。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成分名称结尾的 _qt 是化学意义而不是噪声，剥掉之后会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成功地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查到另一个化合物——比查不到危险得多。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这些判读规范已经全部写进平台的开发规范文档，并创建对应的自动测试。对一个科研辅助平台来说，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这条主线的价值不低于任何单一功能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：分析结果会被当成研究依据引用，而一个不会报错的错误，代价远高于一次明显的当机。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后续重点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1500"/>
        <w:gridCol w:w="4200"/>
        <w:gridCol w:w="8978"/>
      </w:tblGrid>
      <w:tr>
        <w:trPr>
          <w:tblHeader/>
        </w:trPr>
        <w:tc>
          <w:tcPr>
            <w:tcW w:type="dxa" w:w="15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优先度</w:t>
            </w:r>
          </w:p>
        </w:tc>
        <w:tc>
          <w:tcPr>
            <w:tcW w:type="dxa" w:w="42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项目</w:t>
            </w:r>
          </w:p>
        </w:tc>
        <w:tc>
          <w:tcPr>
            <w:tcW w:type="dxa" w:w="89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9"/>
                <w:szCs w:val="19"/>
              </w:rPr>
              <w:t xml:space="preserve">第 1 顺位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9"/>
                <w:szCs w:val="19"/>
              </w:rPr>
              <w:t xml:space="preserve">处理 81 笔错误的分子对应</w:t>
            </w:r>
          </w:p>
        </w:tc>
        <w:tc>
          <w:tcPr>
            <w:tcW w:type="dxa" w:w="89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C00000"/>
                <w:sz w:val="19"/>
                <w:szCs w:val="19"/>
              </w:rPr>
              <w:t xml:space="preserve">这是数据风险而不是开发进度。必须在清理待确认队列之前完成，否则错误的分子会进入数据库，而且不会有任何地方报错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2 顺位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细胞系验证的画面</w:t>
            </w:r>
          </w:p>
        </w:tc>
        <w:tc>
          <w:tcPr>
            <w:tcW w:type="dxa" w:w="89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数据与分析都已完成，但用户在画面上还看不到第 5 站。页面须标注数据源与版本（授权义务）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3 顺位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成分与蛋白质关联的来源分层</w:t>
            </w:r>
          </w:p>
        </w:tc>
        <w:tc>
          <w:tcPr>
            <w:tcW w:type="dxa" w:w="89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有一群基因同时出现在通路分析与细胞系验证两站，指向原始数据库的注记可能带有系统性偏差，会影响下游所有结论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4 顺位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人参补齐到 22／22</w:t>
            </w:r>
          </w:p>
        </w:tc>
        <w:tc>
          <w:tcPr>
            <w:tcW w:type="dxa" w:w="89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含改用化学登记号的第二层查找，可同时改善 967 笔查无结果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5 顺位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文献证据分级</w:t>
            </w:r>
          </w:p>
        </w:tc>
        <w:tc>
          <w:tcPr>
            <w:tcW w:type="dxa" w:w="89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分析流程中唯一还没开始的一站；新闻模块的机制可直接沿用</w:t>
            </w:r>
          </w:p>
        </w:tc>
      </w:tr>
    </w:tbl>
    <w:p>
      <w:pPr>
        <w:pStyle w:val="Heading1"/>
        <w:pBdr>
          <w:bottom w:val="single" w:color="1F3864" w:sz="8" w:space="6"/>
        </w:pBdr>
        <w:spacing w:after="190" w:before="3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8"/>
          <w:szCs w:val="28"/>
        </w:rPr>
        <w:t xml:space="preserve">十一、专有名词小辞典（Glossary）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以下按主题分组，每则说明以 100 字为限。每则同时列出英文名称与全名。不熟悉的名词可随时翻回这一章。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中药数据与筛选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2300"/>
        <w:gridCol w:w="3100"/>
        <w:gridCol w:w="9278"/>
      </w:tblGrid>
      <w:tr>
        <w:trPr>
          <w:tblHeader/>
        </w:trPr>
        <w:tc>
          <w:tcPr>
            <w:tcW w:type="dxa" w:w="23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中文名词</w:t>
            </w:r>
          </w:p>
        </w:tc>
        <w:tc>
          <w:tcPr>
            <w:tcW w:type="dxa" w:w="31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英文／全名</w:t>
            </w:r>
          </w:p>
        </w:tc>
        <w:tc>
          <w:tcPr>
            <w:tcW w:type="dxa" w:w="92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中药系统药理学数据库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TCMSP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Traditional Chinese Medicine Systems Pharmacology Database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中国西北农林科技大学创建的公开数据库，是本平台中药数据的主要来源。收录约 500 种常用中药、近三万种化学成分，以及成分与人体蛋白质的关联，并附吸收率、类药性等药物动力学参数。是网络药理学研究引用最广的中药数据库之一。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药物动力学四阶段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ADME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Absorption, Distribution, Metabolism, Excretion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（加上毒性 Toxicity 时写作 ADMET）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描述药物在人体内旅程的四个阶段：吸收、分布、代谢、排泄。一个成分就算在试管中有效，若人体吸收不了或太快被代谢掉，也到不了病灶。平台用它来筛掉不可能起作用的成分。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口服生物利用度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OB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Oral Bioavailability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吃下去之后，真正进入血液循环的比例。低于门槛的成分即使有活性，也难以在体内达到有效浓度。平台采用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30%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，这是网络药理学文献的主流惯例，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但不是唯一说法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：TCMSP 原始论文的案例用 40%，官网参数页写 20%。引用时应注明采用哪一个。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类药性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DL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Drug-Likeness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衡量一个分子「像不像一个药」。TCMSP 用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Tanimoto 相似度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，把这个成分的分子性质矢量，跟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DrugBank 全部药物的平均性质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相比，值域 0～1。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0.18 就是 DrugBank 自己的平均值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，所以「DL ≥ 0.18」等于说「至少跟一般已知药物一样像药」。它是分布的中间点，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不是概率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活性成分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Active Ingredient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Bioactive Compound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同时通过吸收率与类药性两道门槛的成分。人参 190 种成分中有 22 种通过，约一成二。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后续所有分析都只针对这些成分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，不是全部成分。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靶点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Target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Drug Target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药物作用的目标，通常是一个蛋白质。药物与靶点结合后改变它的活性，进而影响生理反应。一个成分可能有多个靶点。</w:t>
            </w:r>
          </w:p>
        </w:tc>
      </w:tr>
    </w:tbl>
    <w:p>
      <w:pPr>
        <w:spacing w:after="140"/>
      </w:pPr>
    </w:p>
    <w:p>
      <w:pPr>
        <w:pBdr>
          <w:left w:val="single" w:color="7FA0C8" w:sz="18" w:space="6"/>
        </w:pBdr>
        <w:shd w:fill="F1F5FA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这两个门槛的地位不一样，对外引用时要分清楚。</w:t>
      </w: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 DL 的 0.18 有明确定义可以辩护——它就是 DrugBank 全部药物的平均类药性指数，所有相关文献都用同一个值。OB 的 30% 则是</w:t>
      </w: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惯例选择</w:t>
      </w: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：TCMSP 原始论文的甘草案例用 40%，TCMSP 官网的参数说明页写 20%，网络药理学文献主流用 30%。三种都有人用，本平台采用 30%。被问到时要答得出来「为什么是 30% 不是 40%」。</w:t>
      </w:r>
    </w:p>
    <w:p>
      <w:pPr>
        <w:spacing w:after="140"/>
      </w:pPr>
    </w:p>
    <w:p>
      <w:pPr>
        <w:pBdr>
          <w:left w:val="single" w:color="C00000" w:sz="18" w:space="6"/>
        </w:pBdr>
        <w:shd w:fill="FDF0F0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1"/>
          <w:szCs w:val="21"/>
        </w:rPr>
        <w:t xml:space="preserve">DL 高不等于有效。</w:t>
      </w:r>
      <w:r>
        <w:rPr>
          <w:rFonts w:ascii="Microsoft JhengHei" w:cs="Microsoft JhengHei" w:eastAsia="Microsoft JhengHei" w:hAnsi="Microsoft JhengHei"/>
          <w:b/>
          <w:bCs/>
          <w:color w:val="C00000"/>
          <w:sz w:val="21"/>
          <w:szCs w:val="21"/>
        </w:rPr>
        <w:t xml:space="preserve"> 它只说这个分子「化学长相像已知的药」，既不代表有生物活性，更不代表对任何疾病有效。而且这把尺对天然物天生不利：皂苷、糖苷这类带多个糖基的大分子，跟 DrugBank 以小分子合成药为主的平均值差很远——人参皂苷被这道门槛刷掉，是因为这把尺不是为它们设计的，不是因为它们没有价值。</w:t>
      </w:r>
    </w:p>
    <w:p>
      <w:pPr>
        <w:spacing w:after="140"/>
      </w:pP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化学结构与识别码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2300"/>
        <w:gridCol w:w="3100"/>
        <w:gridCol w:w="9278"/>
      </w:tblGrid>
      <w:tr>
        <w:trPr>
          <w:tblHeader/>
        </w:trPr>
        <w:tc>
          <w:tcPr>
            <w:tcW w:type="dxa" w:w="23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中文名词</w:t>
            </w:r>
          </w:p>
        </w:tc>
        <w:tc>
          <w:tcPr>
            <w:tcW w:type="dxa" w:w="31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英文／全名</w:t>
            </w:r>
          </w:p>
        </w:tc>
        <w:tc>
          <w:tcPr>
            <w:tcW w:type="dxa" w:w="92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化学物质数据库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PubChem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（本身即为专名，无缩写）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美国国家医学图书馆营运的全球最大公开化学数据库，收录超过一亿笔化合物。平台用它把中药成分的名称转换成标准化学结构与各种国际识别码。详见第九章。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结构线性表示法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SMILES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Simplified Molecular-Input Line-Entry System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用一串文本来表示化学结构的标准写法，例如「CCO」代表乙醇。好处是可以直接存进数据库、拿来比对与运算，不必存图片。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国际化学识别码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InChIKey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International Chemical Identifier Key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由化学结构计算出来的一段固定长度代码，功能像化合物的指纹。同一个分子在任何数据库都会得到相同的代码，是跨数据库比对最可靠的键值。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化学文摘登记号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CAS RN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Chemical Abstracts Service Registry Number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美国化学文摘社给每个已知化学物质的登记编号，格式像「117-39-5」。历史悠久、涵盖广，常用于法规文档与商业采购，也是很好的跨库查找入口。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分子量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MW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Molecular Weight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一个分子的质量。本平台把它当成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验算工具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：名称查到的结果如果分子量对不上，就代表查到的可能是另一个化合物，一律送人工确认。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苷元与糖苷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Aglycone / Glycoside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许多天然物由「母核」加上一个或多个「糖基」组成，带糖的叫糖苷，去掉糖的母核叫苷元。两者是不同化合物，分子量相差固定数值（如葡萄糖单位 162.14）。中药数据库用 _qt 后缀表示苷元。</w:t>
            </w:r>
          </w:p>
        </w:tc>
      </w:tr>
    </w:tbl>
    <w:p>
      <w:pPr>
        <w:spacing w:after="140"/>
      </w:pP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蛋白质、基因与通路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2300"/>
        <w:gridCol w:w="3100"/>
        <w:gridCol w:w="9278"/>
      </w:tblGrid>
      <w:tr>
        <w:trPr>
          <w:tblHeader/>
        </w:trPr>
        <w:tc>
          <w:tcPr>
            <w:tcW w:type="dxa" w:w="23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中文名词</w:t>
            </w:r>
          </w:p>
        </w:tc>
        <w:tc>
          <w:tcPr>
            <w:tcW w:type="dxa" w:w="31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英文／全名</w:t>
            </w:r>
          </w:p>
        </w:tc>
        <w:tc>
          <w:tcPr>
            <w:tcW w:type="dxa" w:w="92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蛋白质知识库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UniProt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Universal Protein Resource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由欧洲、瑞士、美国三个机构共同维护的国际蛋白质知识库，是蛋白质命名的权威来源。平台用它把中药数据库里的蛋白质全名统一成标准基因代号。详见第九章。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基因符号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Gene Symbol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（HGNC 核定之基因代号）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基因的官方缩写代号，例如雄激素受体写作 AR、肿瘤抑制基因写作 TP53。全球研究社群使用同一套命名，是跨数据库比对的共同语言。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通路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Pathway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Biological Pathway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细胞内一连串互相衔接的生化反应，像工厂的一条生产线。细胞凋亡、生长信号传递都是通过特定通路完成。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京都基因与基因组百科全书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KEGG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Kyoto Encyclopedia of Genes and Genomes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日本京都大学维护的生物通路数据库，以手绘风格的通路图闻名，人类通路约 372 条。是全球引用最广的通路数据库之一。详见第九章。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反应组数据库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Reactome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（本身即为专名，无缩写）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由加拿大、欧洲、美国多个机构共同维护的开放通路知识库，人类通路约 2,867 条，每一步反应都附文献出处，采完全开放授权。详见第九章。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富集分析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ORA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Over-Representation Analysis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检查一组基因是不是「异常集中」在某条通路上的统计方法。若某通路在这组基因中出现的比例，明显高于在全体基因中的比例，就称为富集。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超几何检验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Hypergeometric Test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富集分析使用的概率计算方法。概念类似「从一袋混色球中抓一把，抓到这么多红球的概率有多低」，用来判断观察到的集中现象是不是巧合。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伪发现率与 q 值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FDR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False Discovery Rate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（校正方法：Benjamini–Hochberg）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一次做上千次检验时，纯靠运气也会出现很多「显著」结果。FDR 校正就是用来扣掉这些运气成分，校正后的数值称为 q 值。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平台一律看 q 值，不看原始 p 值。</w:t>
            </w:r>
          </w:p>
        </w:tc>
      </w:tr>
    </w:tbl>
    <w:p>
      <w:pPr>
        <w:spacing w:after="140"/>
      </w:pP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癌症基因与疾病关联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2300"/>
        <w:gridCol w:w="3100"/>
        <w:gridCol w:w="9278"/>
      </w:tblGrid>
      <w:tr>
        <w:trPr>
          <w:tblHeader/>
        </w:trPr>
        <w:tc>
          <w:tcPr>
            <w:tcW w:type="dxa" w:w="23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中文名词</w:t>
            </w:r>
          </w:p>
        </w:tc>
        <w:tc>
          <w:tcPr>
            <w:tcW w:type="dxa" w:w="31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英文／全名</w:t>
            </w:r>
          </w:p>
        </w:tc>
        <w:tc>
          <w:tcPr>
            <w:tcW w:type="dxa" w:w="92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暗黑基因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Dark Genes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Understudied Genes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泛指那些可能与疾病相关、却长期少有人研究的基因。研究界的注意力高度集中在少数基因上，其余大量基因等于被冷落。平台以 OncoKB 的癌症基因清单作为实作来源。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肿瘤学知识库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OncoKB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Oncology Knowledge Base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美国纪念斯隆凯特琳癌症中心创建的癌症基因知识库，整理哪些基因变异与癌症相关、临床意义为何。平台采用其中 1,245 个癌症相关基因作为比对清单。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基因审编联盟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GenCC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The Gene Curation Coalition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由多个国际专家小组组成的联盟，汇整「基因与疾病是否有因果关系」的审查结论，每笔附信心等级与遗传模式。平台收录约三万笔，用来补足暗黑基因清单缺少的疾病维度。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临床基因组资源／基因套组平台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ClinGen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Clinical Genome Resource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PanelApp（Genomics England）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GenCC 的两个主要数据提供者。前者由美国国家卫生研究院资助，后者由英国基因组学公司维护，两者都是基因–疾病关联判定的国际权威审查小组。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信心等级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Classification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Confidence Level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GenCC 对每一笔基因–疾病关联给出的证据强度评级，从「证据确凿」到「证据有限」不等。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这一栏让研究人员能分辨哪些关联可以拿来论证，哪些只能当线索。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遗传模式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MOI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Mode of Inheritance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描述一个基因变异如何在家族中传递，例如显性、隐性、性联遗传。这会影响该基因–疾病关联在临床上的解读方式。</w:t>
            </w:r>
          </w:p>
        </w:tc>
      </w:tr>
    </w:tbl>
    <w:p>
      <w:pPr>
        <w:spacing w:after="140"/>
      </w:pP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细胞系与验证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2300"/>
        <w:gridCol w:w="3100"/>
        <w:gridCol w:w="9278"/>
      </w:tblGrid>
      <w:tr>
        <w:trPr>
          <w:tblHeader/>
        </w:trPr>
        <w:tc>
          <w:tcPr>
            <w:tcW w:type="dxa" w:w="23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中文名词</w:t>
            </w:r>
          </w:p>
        </w:tc>
        <w:tc>
          <w:tcPr>
            <w:tcW w:type="dxa" w:w="31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英文／全名</w:t>
            </w:r>
          </w:p>
        </w:tc>
        <w:tc>
          <w:tcPr>
            <w:tcW w:type="dxa" w:w="92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癌症依赖性图谱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DepMap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Cancer Dependency Map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美国 Broad Institute 营运的公开数据库，系统性地把每个基因在上千株癌细胞中逐一关闭，记录细胞是否因此死亡。平台采用 24Q2 版，涵盖 1,208 株细胞与 1,239 个基因。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细胞系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Cell Line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从肿瘤取出、能在实验室中长期培养繁殖的癌细胞。不同细胞系来自不同癌别与不同病人，是药物筛选最常用的实验材料。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癌症细胞系百科／药物敏感性数据库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CCLE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Cancer Cell Line Encyclopedia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GDSC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Genomics of Drug Sensitivity in Cancer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另外两个癌症细胞系数据库，分别记录细胞系的基因组特征与对各种药物的敏感性。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GDSC 因授权条款禁止用于商业服务，平台决定不纳入。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泛必需基因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Common Essential Gene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Pan-Essential Gene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几乎所有细胞活着都需要的基因，例如核糖体与细胞周期的内核组件。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关掉它们任何细胞都会死，所以不算抗癌机转，分析时必须先排除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，否则排序出来的都是这类基因。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选择性依赖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Selective Dependency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某个基因只在特定几株癌细胞中是存活必需的，在其他细胞则否。这才是有价值的信号——代表针对它下手可能只杀癌细胞、不伤正常细胞。</w:t>
            </w:r>
          </w:p>
        </w:tc>
      </w:tr>
    </w:tbl>
    <w:p>
      <w:pPr>
        <w:spacing w:after="140"/>
      </w:pP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研究方法与证据等级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2300"/>
        <w:gridCol w:w="3100"/>
        <w:gridCol w:w="9278"/>
      </w:tblGrid>
      <w:tr>
        <w:trPr>
          <w:tblHeader/>
        </w:trPr>
        <w:tc>
          <w:tcPr>
            <w:tcW w:type="dxa" w:w="23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中文名词</w:t>
            </w:r>
          </w:p>
        </w:tc>
        <w:tc>
          <w:tcPr>
            <w:tcW w:type="dxa" w:w="31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英文／全名</w:t>
            </w:r>
          </w:p>
        </w:tc>
        <w:tc>
          <w:tcPr>
            <w:tcW w:type="dxa" w:w="92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网络药理学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Network Pharmacology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把「一药一靶」的传统思维，改成分析「多成分、多靶点、多通路」网络关系的研究方法。特别适合中药复方，但也因为容易产出大量关联而需要严格的统计把关。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分子对接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Molecular Docking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用电脑仿真化合物与蛋白质是否能结合、结合得多紧。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它是预测而不是实验测量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，准确度有限，不能当成实际结合的证据。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临床前研究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Preclinical Research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尚未进入人体试验的研究阶段，包括细胞实验、动物实验与电脑仿真。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临床前有效的化合物，绝大多数最终无法通过人体试验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，因此不可直接推论到病人身上。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统合分析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Meta-Analysis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把多篇同主题研究的数据汇整起来重新分析，是证据等级最高的研究设计之一，比单一研究更能反映真实效果。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随机对照试验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RCT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Randomised Controlled Trial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把受试者随机分配到治疗组与对照组的研究设计，是判断疗效因果关系最可靠的方法，也是临床证据等级的基准。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生医文献检索系统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PubMed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（美国国家医学图书馆维护）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全球生医文献的主要检索入口。收录不代表结论正确，仍须查看研究设计与偏差风险。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临床试验登录平台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ClinicalTrials.gov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（美国国家医学图书馆营运）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可查找某项治疗是否真的进入人体试验，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但登录本身不等于证明有效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，要看试验是否完成、主要指针是否达成、有无不良事件。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肝脏代谢酵素与外排帮浦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CYP3A4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Cytochrome P450 3A4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P-gp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P-glycoprotein（ABCB1）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人体处理外来物质的两个关键系统，前者是肝脏主要代谢酵素，后者负责把外来物排出细胞。许多中药会影响它们，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进而改变化疗药物在体内的浓度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，是交互作用警讯的主要来源。</w:t>
            </w:r>
          </w:p>
        </w:tc>
      </w:tr>
    </w:tbl>
    <w:p>
      <w:pPr>
        <w:spacing w:after="140"/>
      </w:pPr>
    </w:p>
    <w:p>
      <w:pPr>
        <w:spacing w:after="300"/>
      </w:pPr>
    </w:p>
    <w:p>
      <w:pPr>
        <w:pBdr>
          <w:top w:val="single" w:color="B4C2D9" w:sz="6" w:space="8"/>
        </w:pBdr>
        <w:spacing w:after="80" w:before="200"/>
      </w:pPr>
    </w:p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0"/>
          <w:szCs w:val="20"/>
        </w:rPr>
        <w:t xml:space="preserve">本平台为科研辅助工具。所有分析结果为公开数据库的统计关联，不作为医疗诊断或治疗建议。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9"/>
          <w:szCs w:val="19"/>
        </w:rPr>
        <w:t xml:space="preserve">任何中药使用皆须由合格医疗专业人员评估，并考量肝肾功能、凝血状况与目前正在进行的治疗。</w:t>
      </w:r>
    </w:p>
    <w:sectPr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2026-09-30T05:36:43.745Z</dcterms:created>
  <dcterms:modified xsi:type="dcterms:W3CDTF">2026-09-30T05:36:43.745Z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