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44"/>
        </w:rPr>
        <w:t>ETH/BTC Machine Learning Trading Bot</w:t>
      </w:r>
    </w:p>
    <w:p>
      <w:pPr>
        <w:jc w:val="center"/>
      </w:pPr>
      <w:r>
        <w:rPr>
          <w:rFonts w:ascii="Calibri" w:hAnsi="Calibri" w:eastAsia="Calibri"/>
          <w:b/>
          <w:color w:val="2E75B6"/>
          <w:sz w:val="28"/>
        </w:rPr>
        <w:t>Project Overview — Working, Deployment &amp; Benefits</w:t>
      </w:r>
    </w:p>
    <w:p>
      <w:pPr>
        <w:jc w:val="center"/>
      </w:pPr>
      <w:r>
        <w:rPr>
          <w:rFonts w:ascii="Calibri" w:hAnsi="Calibri" w:eastAsia="Calibri"/>
          <w:b w:val="0"/>
          <w:color w:val="595959"/>
          <w:sz w:val="20"/>
        </w:rPr>
        <w:t>Document purpose: Explain how the completed trading bot will work, where it will run, and what business value it provides.</w:t>
        <w:br/>
        <w:t>Scope: Binance USDT-M perpetual futures (primary: ETHUSDT; context: BTCUSDT), 5-minute decision cycle.</w:t>
        <w:br/>
        <w:t>Status: Implementation in progress (data / foundation phase).</w:t>
      </w:r>
    </w:p>
    <w:p>
      <w:pPr>
        <w:pStyle w:val="Heading1"/>
      </w:pPr>
      <w:r>
        <w:rPr>
          <w:color w:val="1F4E79"/>
        </w:rPr>
        <w:t>1. Executive Summary</w:t>
      </w:r>
    </w:p>
    <w:p>
      <w:pPr>
        <w:spacing w:after="160" w:before="0"/>
      </w:pPr>
      <w:r>
        <w:rPr>
          <w:rFonts w:ascii="Calibri" w:hAnsi="Calibri" w:eastAsia="Calibri"/>
          <w:b w:val="0"/>
          <w:sz w:val="22"/>
        </w:rPr>
        <w:t>This project builds an automated trading system that analyzes market data using rules and machine learning, opens and manages trades only when multiple filters agree, is validated through realistic historical simulation before any live capital, runs unattended on a cloud server near the exchange, and monitors its own performance so it can pause or retrain if live results drift from expectations.</w:t>
      </w:r>
    </w:p>
    <w:p>
      <w:pPr>
        <w:spacing w:after="160" w:before="0"/>
      </w:pPr>
      <w:r>
        <w:rPr>
          <w:rFonts w:ascii="Calibri" w:hAnsi="Calibri" w:eastAsia="Calibri"/>
          <w:b w:val="0"/>
          <w:sz w:val="22"/>
        </w:rPr>
        <w:t>It is not a simple indicator script. It is a full pipeline: data → features → regime filter → ML models → risk/execution → monitoring → reporting.</w:t>
      </w:r>
    </w:p>
    <w:p>
      <w:pPr>
        <w:pStyle w:val="Heading1"/>
      </w:pPr>
      <w:r>
        <w:rPr>
          <w:color w:val="1F4E79"/>
        </w:rPr>
        <w:t>2. What the Bot Will Do (After Completion)</w:t>
      </w:r>
    </w:p>
    <w:p>
      <w:pPr>
        <w:pStyle w:val="Heading2"/>
      </w:pPr>
      <w:r>
        <w:rPr>
          <w:color w:val="1F4E79"/>
        </w:rPr>
        <w:t>2.1 High-level objective</w:t>
      </w:r>
    </w:p>
    <w:p>
      <w:pPr>
        <w:spacing w:after="160" w:before="0"/>
      </w:pPr>
      <w:r>
        <w:rPr>
          <w:rFonts w:ascii="Calibri" w:hAnsi="Calibri" w:eastAsia="Calibri"/>
          <w:b w:val="0"/>
          <w:sz w:val="22"/>
        </w:rPr>
        <w:t>Trade ETH perpetual futures in the direction of the broader market regime (bull = longs only, bear = shorts only, neutral = no new trades), using ML models to select high-confidence entries and controlled exits.</w:t>
      </w:r>
    </w:p>
    <w:p>
      <w:pPr>
        <w:pStyle w:val="Heading2"/>
      </w:pPr>
      <w:r>
        <w:rPr>
          <w:color w:val="1F4E79"/>
        </w:rPr>
        <w:t>2.2 End-to-end working flow</w:t>
      </w:r>
    </w:p>
    <w:p>
      <w:pPr>
        <w:spacing w:after="80" w:before="0"/>
      </w:pPr>
      <w:r>
        <w:rPr>
          <w:rFonts w:ascii="Calibri" w:hAnsi="Calibri" w:eastAsia="Calibri"/>
          <w:b/>
          <w:sz w:val="22"/>
        </w:rPr>
        <w:t>A. Data collection</w:t>
      </w:r>
    </w:p>
    <w:p>
      <w:pPr>
        <w:spacing w:after="160" w:before="0"/>
      </w:pPr>
      <w:r>
        <w:rPr>
          <w:rFonts w:ascii="Calibri" w:hAnsi="Calibri" w:eastAsia="Calibri"/>
          <w:b w:val="0"/>
          <w:sz w:val="22"/>
        </w:rPr>
        <w:t>The system uses (and historically downloads) price candles (5m and 1m) for ETH and BTC; funding rates, open interest, and long/short ratios; trade-level activity for whale/absorption features; an event calendar (FOMC, CPI, options expiry, etc.); and optional external daily context where available. Higher timeframes (15m, 1h, 4h, daily, weekly, monthly) are built from 5m data for consistency.</w:t>
      </w:r>
    </w:p>
    <w:p>
      <w:pPr>
        <w:spacing w:after="80" w:before="0"/>
      </w:pPr>
      <w:r>
        <w:rPr>
          <w:rFonts w:ascii="Calibri" w:hAnsi="Calibri" w:eastAsia="Calibri"/>
          <w:b/>
          <w:sz w:val="22"/>
        </w:rPr>
        <w:t>B. Feature engineering</w:t>
      </w:r>
    </w:p>
    <w:p>
      <w:pPr>
        <w:spacing w:after="160" w:before="0"/>
      </w:pPr>
      <w:r>
        <w:rPr>
          <w:rFonts w:ascii="Calibri" w:hAnsi="Calibri" w:eastAsia="Calibri"/>
          <w:b w:val="0"/>
          <w:sz w:val="22"/>
        </w:rPr>
        <w:t>Each candle is converted into a large set of numerical features (trend, momentum, volatility, volume, support/resistance, market structure, session timing, BTC context, perp metrics, and more). This is what the models evaluate.</w:t>
      </w:r>
    </w:p>
    <w:p>
      <w:pPr>
        <w:spacing w:after="80" w:before="0"/>
      </w:pPr>
      <w:r>
        <w:rPr>
          <w:rFonts w:ascii="Calibri" w:hAnsi="Calibri" w:eastAsia="Calibri"/>
          <w:b/>
          <w:sz w:val="22"/>
        </w:rPr>
        <w:t>C. Master regime gate (hard business rule)</w:t>
      </w:r>
    </w:p>
    <w:p>
      <w:pPr>
        <w:pStyle w:val="ListBullet"/>
      </w:pPr>
      <w:r>
        <w:rPr>
          <w:rFonts w:ascii="Calibri" w:hAnsi="Calibri" w:eastAsia="Calibri"/>
          <w:b w:val="0"/>
          <w:sz w:val="22"/>
        </w:rPr>
        <w:t>Bull market → only long trades allowed</w:t>
      </w:r>
    </w:p>
    <w:p>
      <w:pPr>
        <w:pStyle w:val="ListBullet"/>
      </w:pPr>
      <w:r>
        <w:rPr>
          <w:rFonts w:ascii="Calibri" w:hAnsi="Calibri" w:eastAsia="Calibri"/>
          <w:b w:val="0"/>
          <w:sz w:val="22"/>
        </w:rPr>
        <w:t>Bear market → only short trades allowed</w:t>
      </w:r>
    </w:p>
    <w:p>
      <w:pPr>
        <w:pStyle w:val="ListBullet"/>
      </w:pPr>
      <w:r>
        <w:rPr>
          <w:rFonts w:ascii="Calibri" w:hAnsi="Calibri" w:eastAsia="Calibri"/>
          <w:b w:val="0"/>
          <w:sz w:val="22"/>
        </w:rPr>
        <w:t>Neutral → no new trades</w:t>
      </w:r>
    </w:p>
    <w:p>
      <w:pPr>
        <w:spacing w:after="160" w:before="0"/>
      </w:pPr>
      <w:r>
        <w:rPr>
          <w:rFonts w:ascii="Calibri" w:hAnsi="Calibri" w:eastAsia="Calibri"/>
          <w:b w:val="0"/>
          <w:sz w:val="22"/>
        </w:rPr>
        <w:t>This keeps the system aligned with higher-timeframe market direction and reduces trading against the trend.</w:t>
      </w:r>
    </w:p>
    <w:p>
      <w:pPr>
        <w:spacing w:after="80" w:before="0"/>
      </w:pPr>
      <w:r>
        <w:rPr>
          <w:rFonts w:ascii="Calibri" w:hAnsi="Calibri" w:eastAsia="Calibri"/>
          <w:b/>
          <w:sz w:val="22"/>
        </w:rPr>
        <w:t>D. Machine learning decision stack</w:t>
      </w:r>
    </w:p>
    <w:p>
      <w:pPr>
        <w:spacing w:after="160" w:before="0"/>
      </w:pPr>
      <w:r>
        <w:rPr>
          <w:rFonts w:ascii="Calibri" w:hAnsi="Calibri" w:eastAsia="Calibri"/>
          <w:b w:val="0"/>
          <w:sz w:val="22"/>
        </w:rPr>
        <w:t>Multiple models estimate the probability of a successful trade across horizons (approximately 5m, 1h, 4h, 1d). A confidence threshold must be cleared. A second “meta” model can veto weak or historically unreliable setups. Duplicate signals of the same idea are merged into one position.</w:t>
      </w:r>
    </w:p>
    <w:p>
      <w:pPr>
        <w:spacing w:after="80" w:before="0"/>
      </w:pPr>
      <w:r>
        <w:rPr>
          <w:rFonts w:ascii="Calibri" w:hAnsi="Calibri" w:eastAsia="Calibri"/>
          <w:b/>
          <w:sz w:val="22"/>
        </w:rPr>
        <w:t>E. Trade execution and position management</w:t>
      </w:r>
    </w:p>
    <w:p>
      <w:pPr>
        <w:spacing w:after="160" w:before="0"/>
      </w:pPr>
      <w:r>
        <w:rPr>
          <w:rFonts w:ascii="Calibri" w:hAnsi="Calibri" w:eastAsia="Calibri"/>
          <w:b w:val="0"/>
          <w:sz w:val="22"/>
        </w:rPr>
        <w:t>If all gates pass, the bot sizes the position according to configured risk rules and manages exits using the exit style selected from backtest comparison (fixed targets, trailing structure, time-based exit, and/or model-driven exit). Costs included in simulation and live design: fees, funding, slippage, and liquidation risk.</w:t>
      </w:r>
    </w:p>
    <w:p>
      <w:pPr>
        <w:spacing w:after="80" w:before="0"/>
      </w:pPr>
      <w:r>
        <w:rPr>
          <w:rFonts w:ascii="Calibri" w:hAnsi="Calibri" w:eastAsia="Calibri"/>
          <w:b/>
          <w:sz w:val="22"/>
        </w:rPr>
        <w:t>F. Validation before money</w:t>
      </w:r>
    </w:p>
    <w:p>
      <w:pPr>
        <w:spacing w:after="160" w:before="0"/>
      </w:pPr>
      <w:r>
        <w:rPr>
          <w:rFonts w:ascii="Calibri" w:hAnsi="Calibri" w:eastAsia="Calibri"/>
          <w:b w:val="0"/>
          <w:sz w:val="22"/>
        </w:rPr>
        <w:t>The system is tested with walk-forward methods, out-of-sample periods, stress scenarios, and Monte Carlo analysis. Results are documented for review before live trading.</w:t>
      </w:r>
    </w:p>
    <w:p>
      <w:pPr>
        <w:spacing w:after="80" w:before="0"/>
      </w:pPr>
      <w:r>
        <w:rPr>
          <w:rFonts w:ascii="Calibri" w:hAnsi="Calibri" w:eastAsia="Calibri"/>
          <w:b/>
          <w:sz w:val="22"/>
        </w:rPr>
        <w:t>G. Shadow mode then live mode</w:t>
      </w:r>
    </w:p>
    <w:p>
      <w:pPr>
        <w:pStyle w:val="ListBullet"/>
      </w:pPr>
      <w:r>
        <w:rPr>
          <w:rFonts w:ascii="Calibri" w:hAnsi="Calibri" w:eastAsia="Calibri"/>
          <w:b w:val="0"/>
          <w:sz w:val="22"/>
        </w:rPr>
        <w:t>Shadow mode: real market prices, simulated fills, no real money — proves the bot matches expectations.</w:t>
      </w:r>
    </w:p>
    <w:p>
      <w:pPr>
        <w:pStyle w:val="ListBullet"/>
      </w:pPr>
      <w:r>
        <w:rPr>
          <w:rFonts w:ascii="Calibri" w:hAnsi="Calibri" w:eastAsia="Calibri"/>
          <w:b w:val="0"/>
          <w:sz w:val="22"/>
        </w:rPr>
        <w:t>Live mode: small real capital on Binance via API, with daily summaries and automatic drift monitoring.</w:t>
      </w:r>
    </w:p>
    <w:p>
      <w:pPr>
        <w:pStyle w:val="Heading1"/>
      </w:pPr>
      <w:r>
        <w:rPr>
          <w:color w:val="1F4E79"/>
        </w:rPr>
        <w:t>3. How a Single Trading Decision Works</w:t>
      </w:r>
    </w:p>
    <w:p>
      <w:pPr>
        <w:spacing w:after="160" w:before="0"/>
      </w:pPr>
      <w:r>
        <w:rPr>
          <w:rFonts w:ascii="Calibri" w:hAnsi="Calibri" w:eastAsia="Calibri"/>
          <w:b w:val="0"/>
          <w:sz w:val="22"/>
        </w:rPr>
        <w:t>On each new 5-minute candle the bot runs this funnel:</w:t>
      </w:r>
    </w:p>
    <w:p>
      <w:pPr>
        <w:pStyle w:val="ListBullet"/>
      </w:pPr>
      <w:r>
        <w:rPr>
          <w:rFonts w:ascii="Calibri" w:hAnsi="Calibri" w:eastAsia="Calibri"/>
          <w:b w:val="0"/>
          <w:sz w:val="22"/>
        </w:rPr>
        <w:t>1. Is data quality acceptable?</w:t>
      </w:r>
    </w:p>
    <w:p>
      <w:pPr>
        <w:pStyle w:val="ListBullet"/>
      </w:pPr>
      <w:r>
        <w:rPr>
          <w:rFonts w:ascii="Calibri" w:hAnsi="Calibri" w:eastAsia="Calibri"/>
          <w:b w:val="0"/>
          <w:sz w:val="22"/>
        </w:rPr>
        <w:t>2. What is the market regime (Bull / Bear / Neutral)?</w:t>
      </w:r>
    </w:p>
    <w:p>
      <w:pPr>
        <w:pStyle w:val="ListBullet"/>
      </w:pPr>
      <w:r>
        <w:rPr>
          <w:rFonts w:ascii="Calibri" w:hAnsi="Calibri" w:eastAsia="Calibri"/>
          <w:b w:val="0"/>
          <w:sz w:val="22"/>
        </w:rPr>
        <w:t>3. Are we inside an allowed session/calendar window?</w:t>
      </w:r>
    </w:p>
    <w:p>
      <w:pPr>
        <w:pStyle w:val="ListBullet"/>
      </w:pPr>
      <w:r>
        <w:rPr>
          <w:rFonts w:ascii="Calibri" w:hAnsi="Calibri" w:eastAsia="Calibri"/>
          <w:b w:val="0"/>
          <w:sz w:val="22"/>
        </w:rPr>
        <w:t>4. Do higher-timeframe models agree with the entry idea?</w:t>
      </w:r>
    </w:p>
    <w:p>
      <w:pPr>
        <w:pStyle w:val="ListBullet"/>
      </w:pPr>
      <w:r>
        <w:rPr>
          <w:rFonts w:ascii="Calibri" w:hAnsi="Calibri" w:eastAsia="Calibri"/>
          <w:b w:val="0"/>
          <w:sz w:val="22"/>
        </w:rPr>
        <w:t>5. Does the short-term (5m) model exceed the confidence threshold?</w:t>
      </w:r>
    </w:p>
    <w:p>
      <w:pPr>
        <w:pStyle w:val="ListBullet"/>
      </w:pPr>
      <w:r>
        <w:rPr>
          <w:rFonts w:ascii="Calibri" w:hAnsi="Calibri" w:eastAsia="Calibri"/>
          <w:b w:val="0"/>
          <w:sz w:val="22"/>
        </w:rPr>
        <w:t>6. Does the meta-labeller allow the trade?</w:t>
      </w:r>
    </w:p>
    <w:p>
      <w:pPr>
        <w:pStyle w:val="ListBullet"/>
      </w:pPr>
      <w:r>
        <w:rPr>
          <w:rFonts w:ascii="Calibri" w:hAnsi="Calibri" w:eastAsia="Calibri"/>
          <w:b w:val="0"/>
          <w:sz w:val="22"/>
        </w:rPr>
        <w:t>7. Is this a duplicate of an already open thesis?</w:t>
      </w:r>
    </w:p>
    <w:p>
      <w:pPr>
        <w:pStyle w:val="ListBullet"/>
      </w:pPr>
      <w:r>
        <w:rPr>
          <w:rFonts w:ascii="Calibri" w:hAnsi="Calibri" w:eastAsia="Calibri"/>
          <w:b w:val="0"/>
          <w:sz w:val="22"/>
        </w:rPr>
        <w:t>8. If all pass → enter and manage; otherwise → skip.</w:t>
      </w:r>
    </w:p>
    <w:p>
      <w:pPr>
        <w:spacing w:after="160" w:before="0"/>
      </w:pPr>
      <w:r>
        <w:rPr>
          <w:rFonts w:ascii="Calibri" w:hAnsi="Calibri" w:eastAsia="Calibri"/>
          <w:b w:val="0"/>
          <w:sz w:val="22"/>
        </w:rPr>
        <w:t>Most candles will not produce a trade. Selectivity is intentional and is a design goal.</w:t>
      </w:r>
    </w:p>
    <w:p>
      <w:pPr>
        <w:pStyle w:val="Heading1"/>
      </w:pPr>
      <w:r>
        <w:rPr>
          <w:color w:val="1F4E79"/>
        </w:rPr>
        <w:t>4. On Which System It Will Work After Completion</w:t>
      </w:r>
    </w:p>
    <w:p>
      <w:pPr>
        <w:pStyle w:val="Heading2"/>
      </w:pPr>
      <w:r>
        <w:rPr>
          <w:color w:val="1F4E79"/>
        </w:rPr>
        <w:t>4.1 Development / training (local machine)</w:t>
      </w:r>
    </w:p>
    <w:p>
      <w:pPr>
        <w:pStyle w:val="ListBullet"/>
      </w:pPr>
      <w:r>
        <w:rPr>
          <w:rFonts w:ascii="Calibri" w:hAnsi="Calibri" w:eastAsia="Calibri"/>
          <w:b w:val="0"/>
          <w:sz w:val="22"/>
        </w:rPr>
        <w:t>Used for downloading history, building features, training models, and backtesting.</w:t>
      </w:r>
    </w:p>
    <w:p>
      <w:pPr>
        <w:pStyle w:val="ListBullet"/>
      </w:pPr>
      <w:r>
        <w:rPr>
          <w:rFonts w:ascii="Calibri" w:hAnsi="Calibri" w:eastAsia="Calibri"/>
          <w:b w:val="0"/>
          <w:sz w:val="22"/>
        </w:rPr>
        <w:t>Can run on a normal development PC or laptop.</w:t>
      </w:r>
    </w:p>
    <w:p>
      <w:pPr>
        <w:pStyle w:val="ListBullet"/>
      </w:pPr>
      <w:r>
        <w:rPr>
          <w:rFonts w:ascii="Calibri" w:hAnsi="Calibri" w:eastAsia="Calibri"/>
          <w:b w:val="0"/>
          <w:sz w:val="22"/>
        </w:rPr>
        <w:t>Does not need to stay on 24/7 except while long jobs are running.</w:t>
      </w:r>
    </w:p>
    <w:p>
      <w:pPr>
        <w:pStyle w:val="Heading2"/>
      </w:pPr>
      <w:r>
        <w:rPr>
          <w:color w:val="1F4E79"/>
        </w:rPr>
        <w:t>4.2 Production runtime (recommended): Cloud VPS</w:t>
      </w:r>
    </w:p>
    <w:p>
      <w:pPr>
        <w:spacing w:after="160" w:before="0"/>
      </w:pPr>
      <w:r>
        <w:rPr>
          <w:rFonts w:ascii="Calibri" w:hAnsi="Calibri" w:eastAsia="Calibri"/>
          <w:b w:val="0"/>
          <w:sz w:val="22"/>
        </w:rPr>
        <w:t>After completion, continuous operation (shadow and live) should run on a dedicated cloud virtual private server (VPS), preferably in Tokyo or Singapore for low latency to Binance.</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eastAsia="Calibri"/>
                <w:b/>
                <w:sz w:val="20"/>
              </w:rPr>
              <w:t>Item</w:t>
            </w:r>
          </w:p>
        </w:tc>
        <w:tc>
          <w:tcPr>
            <w:tcW w:type="dxa" w:w="4680"/>
          </w:tcPr>
          <w:p>
            <w:r>
              <w:rPr>
                <w:rFonts w:ascii="Calibri" w:hAnsi="Calibri" w:eastAsia="Calibri"/>
                <w:b/>
                <w:sz w:val="20"/>
              </w:rPr>
              <w:t>Recommendation</w:t>
            </w:r>
          </w:p>
        </w:tc>
      </w:tr>
      <w:tr>
        <w:tc>
          <w:tcPr>
            <w:tcW w:type="dxa" w:w="4680"/>
          </w:tcPr>
          <w:p>
            <w:r>
              <w:rPr>
                <w:rFonts w:ascii="Calibri" w:hAnsi="Calibri" w:eastAsia="Calibri"/>
                <w:b w:val="0"/>
                <w:sz w:val="20"/>
              </w:rPr>
              <w:t>Host</w:t>
            </w:r>
          </w:p>
        </w:tc>
        <w:tc>
          <w:tcPr>
            <w:tcW w:type="dxa" w:w="4680"/>
          </w:tcPr>
          <w:p>
            <w:r>
              <w:rPr>
                <w:rFonts w:ascii="Calibri" w:hAnsi="Calibri" w:eastAsia="Calibri"/>
                <w:b w:val="0"/>
                <w:sz w:val="20"/>
              </w:rPr>
              <w:t>Cloud VPS (always-on)</w:t>
            </w:r>
          </w:p>
        </w:tc>
      </w:tr>
      <w:tr>
        <w:tc>
          <w:tcPr>
            <w:tcW w:type="dxa" w:w="4680"/>
          </w:tcPr>
          <w:p>
            <w:r>
              <w:rPr>
                <w:rFonts w:ascii="Calibri" w:hAnsi="Calibri" w:eastAsia="Calibri"/>
                <w:b w:val="0"/>
                <w:sz w:val="20"/>
              </w:rPr>
              <w:t>Region</w:t>
            </w:r>
          </w:p>
        </w:tc>
        <w:tc>
          <w:tcPr>
            <w:tcW w:type="dxa" w:w="4680"/>
          </w:tcPr>
          <w:p>
            <w:r>
              <w:rPr>
                <w:rFonts w:ascii="Calibri" w:hAnsi="Calibri" w:eastAsia="Calibri"/>
                <w:b w:val="0"/>
                <w:sz w:val="20"/>
              </w:rPr>
              <w:t>Asia — Tokyo / Singapore</w:t>
            </w:r>
          </w:p>
        </w:tc>
      </w:tr>
      <w:tr>
        <w:tc>
          <w:tcPr>
            <w:tcW w:type="dxa" w:w="4680"/>
          </w:tcPr>
          <w:p>
            <w:r>
              <w:rPr>
                <w:rFonts w:ascii="Calibri" w:hAnsi="Calibri" w:eastAsia="Calibri"/>
                <w:b w:val="0"/>
                <w:sz w:val="20"/>
              </w:rPr>
              <w:t>Role</w:t>
            </w:r>
          </w:p>
        </w:tc>
        <w:tc>
          <w:tcPr>
            <w:tcW w:type="dxa" w:w="4680"/>
          </w:tcPr>
          <w:p>
            <w:r>
              <w:rPr>
                <w:rFonts w:ascii="Calibri" w:hAnsi="Calibri" w:eastAsia="Calibri"/>
                <w:b w:val="0"/>
                <w:sz w:val="20"/>
              </w:rPr>
              <w:t>Run bot 24/7, reconnect feeds, place/manage orders, logging</w:t>
            </w:r>
          </w:p>
        </w:tc>
      </w:tr>
      <w:tr>
        <w:tc>
          <w:tcPr>
            <w:tcW w:type="dxa" w:w="4680"/>
          </w:tcPr>
          <w:p>
            <w:r>
              <w:rPr>
                <w:rFonts w:ascii="Calibri" w:hAnsi="Calibri" w:eastAsia="Calibri"/>
                <w:b w:val="0"/>
                <w:sz w:val="20"/>
              </w:rPr>
              <w:t>Access</w:t>
            </w:r>
          </w:p>
        </w:tc>
        <w:tc>
          <w:tcPr>
            <w:tcW w:type="dxa" w:w="4680"/>
          </w:tcPr>
          <w:p>
            <w:r>
              <w:rPr>
                <w:rFonts w:ascii="Calibri" w:hAnsi="Calibri" w:eastAsia="Calibri"/>
                <w:b w:val="0"/>
                <w:sz w:val="20"/>
              </w:rPr>
              <w:t>Team connects remotely (SSH); office laptop not required for trading</w:t>
            </w:r>
          </w:p>
        </w:tc>
      </w:tr>
      <w:tr>
        <w:tc>
          <w:tcPr>
            <w:tcW w:type="dxa" w:w="4680"/>
          </w:tcPr>
          <w:p>
            <w:r>
              <w:rPr>
                <w:rFonts w:ascii="Calibri" w:hAnsi="Calibri" w:eastAsia="Calibri"/>
                <w:b w:val="0"/>
                <w:sz w:val="20"/>
              </w:rPr>
              <w:t>Exchange</w:t>
            </w:r>
          </w:p>
        </w:tc>
        <w:tc>
          <w:tcPr>
            <w:tcW w:type="dxa" w:w="4680"/>
          </w:tcPr>
          <w:p>
            <w:r>
              <w:rPr>
                <w:rFonts w:ascii="Calibri" w:hAnsi="Calibri" w:eastAsia="Calibri"/>
                <w:b w:val="0"/>
                <w:sz w:val="20"/>
              </w:rPr>
              <w:t>Binance USDT-M Futures API</w:t>
            </w:r>
          </w:p>
        </w:tc>
      </w:tr>
      <w:tr>
        <w:tc>
          <w:tcPr>
            <w:tcW w:type="dxa" w:w="4680"/>
          </w:tcPr>
          <w:p>
            <w:r>
              <w:rPr>
                <w:rFonts w:ascii="Calibri" w:hAnsi="Calibri" w:eastAsia="Calibri"/>
                <w:b w:val="0"/>
                <w:sz w:val="20"/>
              </w:rPr>
              <w:t>API key policy</w:t>
            </w:r>
          </w:p>
        </w:tc>
        <w:tc>
          <w:tcPr>
            <w:tcW w:type="dxa" w:w="4680"/>
          </w:tcPr>
          <w:p>
            <w:r>
              <w:rPr>
                <w:rFonts w:ascii="Calibri" w:hAnsi="Calibri" w:eastAsia="Calibri"/>
                <w:b w:val="0"/>
                <w:sz w:val="20"/>
              </w:rPr>
              <w:t>Trading enabled; withdrawals disabled; IP restricted to the VPS</w:t>
            </w:r>
          </w:p>
        </w:tc>
      </w:tr>
    </w:tbl>
    <w:p/>
    <w:p>
      <w:pPr>
        <w:pStyle w:val="Heading2"/>
      </w:pPr>
      <w:r>
        <w:rPr>
          <w:color w:val="1F4E79"/>
        </w:rPr>
        <w:t>4.3 Not recommended for live trading</w:t>
      </w:r>
    </w:p>
    <w:p>
      <w:pPr>
        <w:spacing w:after="160" w:before="0"/>
      </w:pPr>
      <w:r>
        <w:rPr>
          <w:rFonts w:ascii="Calibri" w:hAnsi="Calibri" w:eastAsia="Calibri"/>
          <w:b w:val="0"/>
          <w:sz w:val="22"/>
        </w:rPr>
        <w:t>A personal laptop left powered on at home is not the preferred production host because of sleep/updates/Wi-Fi/power interruptions, higher and less stable latency, weaker security for API keys, and weaker uptime guarantees.</w:t>
      </w:r>
    </w:p>
    <w:p>
      <w:pPr>
        <w:spacing w:after="160" w:before="0"/>
      </w:pPr>
      <w:r>
        <w:rPr>
          <w:rFonts w:ascii="Calibri" w:hAnsi="Calibri" w:eastAsia="Calibri"/>
          <w:b/>
          <w:sz w:val="22"/>
        </w:rPr>
        <w:t>Summary for management: Build on a local PC → prove with simulation → run continuously on a cloud server near Binance → control and review from any office laptop.</w:t>
      </w:r>
    </w:p>
    <w:p>
      <w:pPr>
        <w:pStyle w:val="Heading2"/>
      </w:pPr>
      <w:r>
        <w:rPr>
          <w:color w:val="1F4E79"/>
        </w:rPr>
        <w:t>4.4 Operating modes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Calibri" w:hAnsi="Calibri" w:eastAsia="Calibri"/>
                <w:b/>
                <w:sz w:val="20"/>
              </w:rPr>
              <w:t>Mode</w:t>
            </w:r>
          </w:p>
        </w:tc>
        <w:tc>
          <w:tcPr>
            <w:tcW w:type="dxa" w:w="2340"/>
          </w:tcPr>
          <w:p>
            <w:r>
              <w:rPr>
                <w:rFonts w:ascii="Calibri" w:hAnsi="Calibri" w:eastAsia="Calibri"/>
                <w:b/>
                <w:sz w:val="20"/>
              </w:rPr>
              <w:t>Runs on</w:t>
            </w:r>
          </w:p>
        </w:tc>
        <w:tc>
          <w:tcPr>
            <w:tcW w:type="dxa" w:w="2340"/>
          </w:tcPr>
          <w:p>
            <w:r>
              <w:rPr>
                <w:rFonts w:ascii="Calibri" w:hAnsi="Calibri" w:eastAsia="Calibri"/>
                <w:b/>
                <w:sz w:val="20"/>
              </w:rPr>
              <w:t>Real money?</w:t>
            </w:r>
          </w:p>
        </w:tc>
        <w:tc>
          <w:tcPr>
            <w:tcW w:type="dxa" w:w="2340"/>
          </w:tcPr>
          <w:p>
            <w:r>
              <w:rPr>
                <w:rFonts w:ascii="Calibri" w:hAnsi="Calibri" w:eastAsia="Calibri"/>
                <w:b/>
                <w:sz w:val="20"/>
              </w:rPr>
              <w:t>Purpose</w:t>
            </w:r>
          </w:p>
        </w:tc>
      </w:tr>
      <w:tr>
        <w:tc>
          <w:tcPr>
            <w:tcW w:type="dxa" w:w="2340"/>
          </w:tcPr>
          <w:p>
            <w:r>
              <w:rPr>
                <w:rFonts w:ascii="Calibri" w:hAnsi="Calibri" w:eastAsia="Calibri"/>
                <w:b w:val="0"/>
                <w:sz w:val="20"/>
              </w:rPr>
              <w:t>Backtest / research</w:t>
            </w:r>
          </w:p>
        </w:tc>
        <w:tc>
          <w:tcPr>
            <w:tcW w:type="dxa" w:w="2340"/>
          </w:tcPr>
          <w:p>
            <w:r>
              <w:rPr>
                <w:rFonts w:ascii="Calibri" w:hAnsi="Calibri" w:eastAsia="Calibri"/>
                <w:b w:val="0"/>
                <w:sz w:val="20"/>
              </w:rPr>
              <w:t>Local PC or VPS</w:t>
            </w:r>
          </w:p>
        </w:tc>
        <w:tc>
          <w:tcPr>
            <w:tcW w:type="dxa" w:w="2340"/>
          </w:tcPr>
          <w:p>
            <w:r>
              <w:rPr>
                <w:rFonts w:ascii="Calibri" w:hAnsi="Calibri" w:eastAsia="Calibri"/>
                <w:b w:val="0"/>
                <w:sz w:val="20"/>
              </w:rPr>
              <w:t>No</w:t>
            </w:r>
          </w:p>
        </w:tc>
        <w:tc>
          <w:tcPr>
            <w:tcW w:type="dxa" w:w="2340"/>
          </w:tcPr>
          <w:p>
            <w:r>
              <w:rPr>
                <w:rFonts w:ascii="Calibri" w:hAnsi="Calibri" w:eastAsia="Calibri"/>
                <w:b w:val="0"/>
                <w:sz w:val="20"/>
              </w:rPr>
              <w:t>Prove strategy historically</w:t>
            </w:r>
          </w:p>
        </w:tc>
      </w:tr>
      <w:tr>
        <w:tc>
          <w:tcPr>
            <w:tcW w:type="dxa" w:w="2340"/>
          </w:tcPr>
          <w:p>
            <w:r>
              <w:rPr>
                <w:rFonts w:ascii="Calibri" w:hAnsi="Calibri" w:eastAsia="Calibri"/>
                <w:b w:val="0"/>
                <w:sz w:val="20"/>
              </w:rPr>
              <w:t>Shadow mode</w:t>
            </w:r>
          </w:p>
        </w:tc>
        <w:tc>
          <w:tcPr>
            <w:tcW w:type="dxa" w:w="2340"/>
          </w:tcPr>
          <w:p>
            <w:r>
              <w:rPr>
                <w:rFonts w:ascii="Calibri" w:hAnsi="Calibri" w:eastAsia="Calibri"/>
                <w:b w:val="0"/>
                <w:sz w:val="20"/>
              </w:rPr>
              <w:t>VPS (preferred)</w:t>
            </w:r>
          </w:p>
        </w:tc>
        <w:tc>
          <w:tcPr>
            <w:tcW w:type="dxa" w:w="2340"/>
          </w:tcPr>
          <w:p>
            <w:r>
              <w:rPr>
                <w:rFonts w:ascii="Calibri" w:hAnsi="Calibri" w:eastAsia="Calibri"/>
                <w:b w:val="0"/>
                <w:sz w:val="20"/>
              </w:rPr>
              <w:t>No</w:t>
            </w:r>
          </w:p>
        </w:tc>
        <w:tc>
          <w:tcPr>
            <w:tcW w:type="dxa" w:w="2340"/>
          </w:tcPr>
          <w:p>
            <w:r>
              <w:rPr>
                <w:rFonts w:ascii="Calibri" w:hAnsi="Calibri" w:eastAsia="Calibri"/>
                <w:b w:val="0"/>
                <w:sz w:val="20"/>
              </w:rPr>
              <w:t>Prove live behavior matches backtest</w:t>
            </w:r>
          </w:p>
        </w:tc>
      </w:tr>
      <w:tr>
        <w:tc>
          <w:tcPr>
            <w:tcW w:type="dxa" w:w="2340"/>
          </w:tcPr>
          <w:p>
            <w:r>
              <w:rPr>
                <w:rFonts w:ascii="Calibri" w:hAnsi="Calibri" w:eastAsia="Calibri"/>
                <w:b w:val="0"/>
                <w:sz w:val="20"/>
              </w:rPr>
              <w:t>Live trading</w:t>
            </w:r>
          </w:p>
        </w:tc>
        <w:tc>
          <w:tcPr>
            <w:tcW w:type="dxa" w:w="2340"/>
          </w:tcPr>
          <w:p>
            <w:r>
              <w:rPr>
                <w:rFonts w:ascii="Calibri" w:hAnsi="Calibri" w:eastAsia="Calibri"/>
                <w:b w:val="0"/>
                <w:sz w:val="20"/>
              </w:rPr>
              <w:t>VPS</w:t>
            </w:r>
          </w:p>
        </w:tc>
        <w:tc>
          <w:tcPr>
            <w:tcW w:type="dxa" w:w="2340"/>
          </w:tcPr>
          <w:p>
            <w:r>
              <w:rPr>
                <w:rFonts w:ascii="Calibri" w:hAnsi="Calibri" w:eastAsia="Calibri"/>
                <w:b w:val="0"/>
                <w:sz w:val="20"/>
              </w:rPr>
              <w:t>Yes (start small)</w:t>
            </w:r>
          </w:p>
        </w:tc>
        <w:tc>
          <w:tcPr>
            <w:tcW w:type="dxa" w:w="2340"/>
          </w:tcPr>
          <w:p>
            <w:r>
              <w:rPr>
                <w:rFonts w:ascii="Calibri" w:hAnsi="Calibri" w:eastAsia="Calibri"/>
                <w:b w:val="0"/>
                <w:sz w:val="20"/>
              </w:rPr>
              <w:t>Automated execution + monitoring</w:t>
            </w:r>
          </w:p>
        </w:tc>
      </w:tr>
    </w:tbl>
    <w:p/>
    <w:p>
      <w:pPr>
        <w:pStyle w:val="Heading1"/>
      </w:pPr>
      <w:r>
        <w:rPr>
          <w:color w:val="1F4E79"/>
        </w:rPr>
        <w:t>5. Benefits of This Bot</w:t>
      </w:r>
    </w:p>
    <w:p>
      <w:pPr>
        <w:pStyle w:val="Heading2"/>
      </w:pPr>
      <w:r>
        <w:rPr>
          <w:color w:val="1F4E79"/>
        </w:rPr>
        <w:t>5.1 Business / operational benefits</w:t>
      </w:r>
    </w:p>
    <w:p>
      <w:pPr>
        <w:pStyle w:val="ListBullet"/>
      </w:pPr>
      <w:r>
        <w:rPr>
          <w:rFonts w:ascii="Calibri" w:hAnsi="Calibri" w:eastAsia="Calibri"/>
          <w:b w:val="0"/>
          <w:sz w:val="22"/>
        </w:rPr>
        <w:t>24/7 market coverage without a human watching charts every 5 minutes.</w:t>
      </w:r>
    </w:p>
    <w:p>
      <w:pPr>
        <w:pStyle w:val="ListBullet"/>
      </w:pPr>
      <w:r>
        <w:rPr>
          <w:rFonts w:ascii="Calibri" w:hAnsi="Calibri" w:eastAsia="Calibri"/>
          <w:b w:val="0"/>
          <w:sz w:val="22"/>
        </w:rPr>
        <w:t>Rule + model discipline reduces emotional and inconsistent discretionary trading.</w:t>
      </w:r>
    </w:p>
    <w:p>
      <w:pPr>
        <w:pStyle w:val="ListBullet"/>
      </w:pPr>
      <w:r>
        <w:rPr>
          <w:rFonts w:ascii="Calibri" w:hAnsi="Calibri" w:eastAsia="Calibri"/>
          <w:b w:val="0"/>
          <w:sz w:val="22"/>
        </w:rPr>
        <w:t>Documented process — decisions, filters, and performance can be audited via reports and daily digests.</w:t>
      </w:r>
    </w:p>
    <w:p>
      <w:pPr>
        <w:pStyle w:val="ListBullet"/>
      </w:pPr>
      <w:r>
        <w:rPr>
          <w:rFonts w:ascii="Calibri" w:hAnsi="Calibri" w:eastAsia="Calibri"/>
          <w:b w:val="0"/>
          <w:sz w:val="22"/>
        </w:rPr>
        <w:t>Scalable foundation — method prepared for multi-coin expansion after ETH is proven live.</w:t>
      </w:r>
    </w:p>
    <w:p>
      <w:pPr>
        <w:pStyle w:val="ListBullet"/>
      </w:pPr>
      <w:r>
        <w:rPr>
          <w:rFonts w:ascii="Calibri" w:hAnsi="Calibri" w:eastAsia="Calibri"/>
          <w:b w:val="0"/>
          <w:sz w:val="22"/>
        </w:rPr>
        <w:t>Lower operational load — one daily summary instead of constant alerts.</w:t>
      </w:r>
    </w:p>
    <w:p>
      <w:pPr>
        <w:pStyle w:val="Heading2"/>
      </w:pPr>
      <w:r>
        <w:rPr>
          <w:color w:val="1F4E79"/>
        </w:rPr>
        <w:t>5.2 Risk and quality benefits</w:t>
      </w:r>
    </w:p>
    <w:p>
      <w:pPr>
        <w:pStyle w:val="ListBullet"/>
      </w:pPr>
      <w:r>
        <w:rPr>
          <w:rFonts w:ascii="Calibri" w:hAnsi="Calibri" w:eastAsia="Calibri"/>
          <w:b w:val="0"/>
          <w:sz w:val="22"/>
        </w:rPr>
        <w:t>Regime filter limits trading against the dominant market direction.</w:t>
      </w:r>
    </w:p>
    <w:p>
      <w:pPr>
        <w:pStyle w:val="ListBullet"/>
      </w:pPr>
      <w:r>
        <w:rPr>
          <w:rFonts w:ascii="Calibri" w:hAnsi="Calibri" w:eastAsia="Calibri"/>
          <w:b w:val="0"/>
          <w:sz w:val="22"/>
        </w:rPr>
        <w:t>Multi-gate funnel reduces low-quality trades.</w:t>
      </w:r>
    </w:p>
    <w:p>
      <w:pPr>
        <w:pStyle w:val="ListBullet"/>
      </w:pPr>
      <w:r>
        <w:rPr>
          <w:rFonts w:ascii="Calibri" w:hAnsi="Calibri" w:eastAsia="Calibri"/>
          <w:b w:val="0"/>
          <w:sz w:val="22"/>
        </w:rPr>
        <w:t>Realistic cost modeling (fees, funding, slippage, liquidation) improves honesty of expected results.</w:t>
      </w:r>
    </w:p>
    <w:p>
      <w:pPr>
        <w:pStyle w:val="ListBullet"/>
      </w:pPr>
      <w:r>
        <w:rPr>
          <w:rFonts w:ascii="Calibri" w:hAnsi="Calibri" w:eastAsia="Calibri"/>
          <w:b w:val="0"/>
          <w:sz w:val="22"/>
        </w:rPr>
        <w:t>Shadow mode first — capital is not deployed until live signals match simulation.</w:t>
      </w:r>
    </w:p>
    <w:p>
      <w:pPr>
        <w:pStyle w:val="ListBullet"/>
      </w:pPr>
      <w:r>
        <w:rPr>
          <w:rFonts w:ascii="Calibri" w:hAnsi="Calibri" w:eastAsia="Calibri"/>
          <w:b w:val="0"/>
          <w:sz w:val="22"/>
        </w:rPr>
        <w:t>Drift detection — if live performance leaves the expected band, the system can pause / retrain.</w:t>
      </w:r>
    </w:p>
    <w:p>
      <w:pPr>
        <w:pStyle w:val="ListBullet"/>
      </w:pPr>
      <w:r>
        <w:rPr>
          <w:rFonts w:ascii="Calibri" w:hAnsi="Calibri" w:eastAsia="Calibri"/>
          <w:b w:val="0"/>
          <w:sz w:val="22"/>
        </w:rPr>
        <w:t>State recovery — after restart, positions/orders are reconciled with the exchange.</w:t>
      </w:r>
    </w:p>
    <w:p>
      <w:pPr>
        <w:pStyle w:val="ListBullet"/>
      </w:pPr>
      <w:r>
        <w:rPr>
          <w:rFonts w:ascii="Calibri" w:hAnsi="Calibri" w:eastAsia="Calibri"/>
          <w:b w:val="0"/>
          <w:sz w:val="22"/>
        </w:rPr>
        <w:t>Secure key design — no withdrawal permission on trading keys; IP lock to server.</w:t>
      </w:r>
    </w:p>
    <w:p>
      <w:pPr>
        <w:pStyle w:val="Heading2"/>
      </w:pPr>
      <w:r>
        <w:rPr>
          <w:color w:val="1F4E79"/>
        </w:rPr>
        <w:t>5.3 Analytical / decision-support benefits</w:t>
      </w:r>
    </w:p>
    <w:p>
      <w:pPr>
        <w:pStyle w:val="ListBullet"/>
      </w:pPr>
      <w:r>
        <w:rPr>
          <w:rFonts w:ascii="Calibri" w:hAnsi="Calibri" w:eastAsia="Calibri"/>
          <w:b w:val="0"/>
          <w:sz w:val="22"/>
        </w:rPr>
        <w:t>Clear reporting on what works by regime, session, horizon, and exit style.</w:t>
      </w:r>
    </w:p>
    <w:p>
      <w:pPr>
        <w:pStyle w:val="ListBullet"/>
      </w:pPr>
      <w:r>
        <w:rPr>
          <w:rFonts w:ascii="Calibri" w:hAnsi="Calibri" w:eastAsia="Calibri"/>
          <w:b w:val="0"/>
          <w:sz w:val="22"/>
        </w:rPr>
        <w:t>Funnel analytics show which filters actually improve outcomes.</w:t>
      </w:r>
    </w:p>
    <w:p>
      <w:pPr>
        <w:pStyle w:val="ListBullet"/>
      </w:pPr>
      <w:r>
        <w:rPr>
          <w:rFonts w:ascii="Calibri" w:hAnsi="Calibri" w:eastAsia="Calibri"/>
          <w:b w:val="0"/>
          <w:sz w:val="22"/>
        </w:rPr>
        <w:t>Stress-period review supports more informed go-live decisions.</w:t>
      </w:r>
    </w:p>
    <w:p>
      <w:pPr>
        <w:pStyle w:val="ListBullet"/>
      </w:pPr>
      <w:r>
        <w:rPr>
          <w:rFonts w:ascii="Calibri" w:hAnsi="Calibri" w:eastAsia="Calibri"/>
          <w:b w:val="0"/>
          <w:sz w:val="22"/>
        </w:rPr>
        <w:t>Management can approve sizing, leverage, and live rollout based on evidence.</w:t>
      </w:r>
    </w:p>
    <w:p>
      <w:pPr>
        <w:pStyle w:val="Heading2"/>
      </w:pPr>
      <w:r>
        <w:rPr>
          <w:color w:val="1F4E79"/>
        </w:rPr>
        <w:t>5.4 Important realistic note</w:t>
      </w:r>
    </w:p>
    <w:p>
      <w:pPr>
        <w:spacing w:after="160" w:before="0"/>
      </w:pPr>
      <w:r>
        <w:rPr>
          <w:rFonts w:ascii="Calibri" w:hAnsi="Calibri" w:eastAsia="Calibri"/>
          <w:b w:val="0"/>
          <w:sz w:val="22"/>
        </w:rPr>
        <w:t>No trading system guarantees profit. Markets change. The value of this design is process control, measurement, and capital-protection discipline — not a promise of fixed returns. Live rollout should remain staged and size-limited until shadow and early live results are stable.</w:t>
      </w:r>
    </w:p>
    <w:p>
      <w:pPr>
        <w:pStyle w:val="Heading1"/>
      </w:pPr>
      <w:r>
        <w:rPr>
          <w:color w:val="1F4E79"/>
        </w:rPr>
        <w:t>6. Delivery Phases</w:t>
      </w:r>
    </w:p>
    <w:p>
      <w:pPr>
        <w:pStyle w:val="ListBullet"/>
      </w:pPr>
      <w:r>
        <w:rPr>
          <w:rFonts w:ascii="Calibri" w:hAnsi="Calibri" w:eastAsia="Calibri"/>
          <w:b w:val="0"/>
          <w:sz w:val="22"/>
        </w:rPr>
        <w:t>1. Setup &amp; data — environment, historical downloads.</w:t>
      </w:r>
    </w:p>
    <w:p>
      <w:pPr>
        <w:pStyle w:val="ListBullet"/>
      </w:pPr>
      <w:r>
        <w:rPr>
          <w:rFonts w:ascii="Calibri" w:hAnsi="Calibri" w:eastAsia="Calibri"/>
          <w:b w:val="0"/>
          <w:sz w:val="22"/>
        </w:rPr>
        <w:t>2. Build &amp; simulate — features, models, walk-forward backtests, results report.</w:t>
      </w:r>
    </w:p>
    <w:p>
      <w:pPr>
        <w:pStyle w:val="ListBullet"/>
      </w:pPr>
      <w:r>
        <w:rPr>
          <w:rFonts w:ascii="Calibri" w:hAnsi="Calibri" w:eastAsia="Calibri"/>
          <w:b w:val="0"/>
          <w:sz w:val="22"/>
        </w:rPr>
        <w:t>3. Review &amp; correction — inspect findings, adjust, re-simulate.</w:t>
      </w:r>
    </w:p>
    <w:p>
      <w:pPr>
        <w:pStyle w:val="ListBullet"/>
      </w:pPr>
      <w:r>
        <w:rPr>
          <w:rFonts w:ascii="Calibri" w:hAnsi="Calibri" w:eastAsia="Calibri"/>
          <w:b w:val="0"/>
          <w:sz w:val="22"/>
        </w:rPr>
        <w:t>4. Shadow mode — weeks of live-price simulation without capital.</w:t>
      </w:r>
    </w:p>
    <w:p>
      <w:pPr>
        <w:pStyle w:val="ListBullet"/>
      </w:pPr>
      <w:r>
        <w:rPr>
          <w:rFonts w:ascii="Calibri" w:hAnsi="Calibri" w:eastAsia="Calibri"/>
          <w:b w:val="0"/>
          <w:sz w:val="22"/>
        </w:rPr>
        <w:t>5. Live (small size) — VPS deployment, daily digests, monitoring.</w:t>
      </w:r>
    </w:p>
    <w:p>
      <w:pPr>
        <w:pStyle w:val="ListBullet"/>
      </w:pPr>
      <w:r>
        <w:rPr>
          <w:rFonts w:ascii="Calibri" w:hAnsi="Calibri" w:eastAsia="Calibri"/>
          <w:b w:val="0"/>
          <w:sz w:val="22"/>
        </w:rPr>
        <w:t>6. Phase two (optional) — multi-coin portfolio method after ETH is proven.</w:t>
      </w:r>
    </w:p>
    <w:p>
      <w:pPr>
        <w:pStyle w:val="Heading1"/>
      </w:pPr>
      <w:r>
        <w:rPr>
          <w:color w:val="1F4E79"/>
        </w:rPr>
        <w:t>7. Closing Statement for Leadership</w:t>
      </w:r>
    </w:p>
    <w:p>
      <w:pPr>
        <w:pStyle w:val="ListBullet"/>
      </w:pPr>
      <w:r>
        <w:rPr>
          <w:rFonts w:ascii="Calibri" w:hAnsi="Calibri" w:eastAsia="Calibri"/>
          <w:b w:val="0"/>
          <w:sz w:val="22"/>
        </w:rPr>
        <w:t>The bot automates ETH perpetual trading with a regime-first policy and ML confidence filters.</w:t>
      </w:r>
    </w:p>
    <w:p>
      <w:pPr>
        <w:pStyle w:val="ListBullet"/>
      </w:pPr>
      <w:r>
        <w:rPr>
          <w:rFonts w:ascii="Calibri" w:hAnsi="Calibri" w:eastAsia="Calibri"/>
          <w:b w:val="0"/>
          <w:sz w:val="22"/>
        </w:rPr>
        <w:t>It is validated offline, then in shadow mode, then live.</w:t>
      </w:r>
    </w:p>
    <w:p>
      <w:pPr>
        <w:pStyle w:val="ListBullet"/>
      </w:pPr>
      <w:r>
        <w:rPr>
          <w:rFonts w:ascii="Calibri" w:hAnsi="Calibri" w:eastAsia="Calibri"/>
          <w:b w:val="0"/>
          <w:sz w:val="22"/>
        </w:rPr>
        <w:t>After completion it should run on an always-on Asia VPS, not a personal laptop.</w:t>
      </w:r>
    </w:p>
    <w:p>
      <w:pPr>
        <w:pStyle w:val="ListBullet"/>
      </w:pPr>
      <w:r>
        <w:rPr>
          <w:rFonts w:ascii="Calibri" w:hAnsi="Calibri" w:eastAsia="Calibri"/>
          <w:b w:val="0"/>
          <w:sz w:val="22"/>
        </w:rPr>
        <w:t>Benefits: consistency, coverage, auditability, risk controls, and staged capital deployment.</w:t>
      </w:r>
    </w:p>
    <w:p>
      <w:pPr>
        <w:pStyle w:val="ListBullet"/>
      </w:pPr>
      <w:r>
        <w:rPr>
          <w:rFonts w:ascii="Calibri" w:hAnsi="Calibri" w:eastAsia="Calibri"/>
          <w:b w:val="0"/>
          <w:sz w:val="22"/>
        </w:rPr>
        <w:t>Success metric is not “always win,” but controlled, measured, improvable automated execution.</w:t>
      </w:r>
    </w:p>
    <w:p>
      <w:pPr>
        <w:jc w:val="center"/>
      </w:pPr>
      <w:r>
        <w:rPr>
          <w:rFonts w:ascii="Calibri" w:hAnsi="Calibri" w:eastAsia="Calibri"/>
          <w:b w:val="0"/>
          <w:color w:val="808080"/>
          <w:sz w:val="18"/>
        </w:rPr>
        <w:br/>
        <w:t>— End of document —</w:t>
        <w:br/>
        <w:t>Prepared for internal management discussion.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