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28"/>
        </w:rPr>
        <w:t>UNIVERSIDAD / INSTITUCIÓN</w:t>
        <w:br/>
        <w:t>Ingeniería de Software</w:t>
      </w:r>
    </w:p>
    <w:p/>
    <w:p>
      <w:pPr>
        <w:jc w:val="center"/>
      </w:pPr>
      <w:r>
        <w:rPr>
          <w:b/>
          <w:color w:val="00467F"/>
          <w:sz w:val="36"/>
        </w:rPr>
        <w:t>TAREA 02.04</w:t>
        <w:br/>
        <w:t>Pruebas Unitarias y de Integración</w:t>
      </w:r>
    </w:p>
    <w:p/>
    <w:p>
      <w:pPr>
        <w:jc w:val="center"/>
      </w:pPr>
      <w:r>
        <w:rPr>
          <w:sz w:val="24"/>
        </w:rPr>
        <w:t>Sistema de Gestión de Caja de Ahorros</w:t>
        <w:br/>
        <w:t>Backend desarrollado con FastAPI + Python</w:t>
      </w:r>
    </w:p>
    <w:p/>
    <w:p/>
    <w:p>
      <w:pPr>
        <w:pStyle w:val="Heading1"/>
        <w:jc w:val="left"/>
      </w:pPr>
      <w:r>
        <w:t>1. Fecha</w:t>
      </w:r>
    </w:p>
    <w:p>
      <w:r>
        <w:rPr>
          <w:b w:val="0"/>
          <w:sz w:val="22"/>
        </w:rPr>
        <w:t>Fecha de entrega: 29 de June de 2026</w:t>
      </w:r>
    </w:p>
    <w:p>
      <w:pPr>
        <w:pStyle w:val="Heading1"/>
        <w:jc w:val="left"/>
      </w:pPr>
      <w:r>
        <w:t>2. Grupo base</w:t>
      </w:r>
    </w:p>
    <w:p>
      <w:r>
        <w:rPr>
          <w:b w:val="0"/>
          <w:sz w:val="22"/>
        </w:rPr>
        <w:t>Grupo XX  (Reemplazar con el número de grupo asignado)</w:t>
      </w:r>
    </w:p>
    <w:p>
      <w:pPr>
        <w:pStyle w:val="Heading1"/>
        <w:jc w:val="left"/>
      </w:pPr>
      <w:r>
        <w:t>3. Integrantes</w:t>
      </w:r>
    </w:p>
    <w:tbl>
      <w:tblPr>
        <w:tblStyle w:val="TableGrid"/>
        <w:tblW w:type="auto" w:w="0"/>
        <w:jc w:val="center"/>
        <w:tblLook w:firstColumn="1" w:firstRow="1" w:lastColumn="0" w:lastRow="0" w:noHBand="0" w:noVBand="1" w:val="04A0"/>
      </w:tblPr>
      <w:tblGrid>
        <w:gridCol w:w="4392"/>
        <w:gridCol w:w="4392"/>
      </w:tblGrid>
      <w:tr>
        <w:tc>
          <w:tcPr>
            <w:tcW w:type="dxa" w:w="4392"/>
            <w:shd w:val="clear" w:color="auto" w:fill="0046A0"/>
          </w:tcPr>
          <w:p>
            <w:r>
              <w:rPr>
                <w:b/>
                <w:color w:val="FFFFFF"/>
              </w:rPr>
              <w:t>Apellidos y Nombres</w:t>
            </w:r>
          </w:p>
        </w:tc>
        <w:tc>
          <w:tcPr>
            <w:tcW w:type="dxa" w:w="4392"/>
            <w:shd w:val="clear" w:color="auto" w:fill="0046A0"/>
          </w:tcPr>
          <w:p>
            <w:r>
              <w:rPr>
                <w:b/>
                <w:color w:val="FFFFFF"/>
              </w:rPr>
              <w:t>Calificación</w:t>
            </w:r>
          </w:p>
        </w:tc>
      </w:tr>
      <w:tr>
        <w:tc>
          <w:tcPr>
            <w:tcW w:type="dxa" w:w="4392"/>
          </w:tcPr>
          <w:p>
            <w:r/>
          </w:p>
        </w:tc>
        <w:tc>
          <w:tcPr>
            <w:tcW w:type="dxa" w:w="4392"/>
          </w:tcPr>
          <w:p>
            <w:r/>
          </w:p>
        </w:tc>
      </w:tr>
      <w:tr>
        <w:tc>
          <w:tcPr>
            <w:tcW w:type="dxa" w:w="4392"/>
          </w:tcPr>
          <w:p>
            <w:r/>
          </w:p>
        </w:tc>
        <w:tc>
          <w:tcPr>
            <w:tcW w:type="dxa" w:w="4392"/>
          </w:tcPr>
          <w:p>
            <w:r/>
          </w:p>
        </w:tc>
      </w:tr>
      <w:tr>
        <w:tc>
          <w:tcPr>
            <w:tcW w:type="dxa" w:w="4392"/>
          </w:tcPr>
          <w:p>
            <w:r/>
          </w:p>
        </w:tc>
        <w:tc>
          <w:tcPr>
            <w:tcW w:type="dxa" w:w="4392"/>
          </w:tcPr>
          <w:p>
            <w:r/>
          </w:p>
        </w:tc>
      </w:tr>
      <w:tr>
        <w:tc>
          <w:tcPr>
            <w:tcW w:type="dxa" w:w="4392"/>
          </w:tcPr>
          <w:p>
            <w:r/>
          </w:p>
        </w:tc>
        <w:tc>
          <w:tcPr>
            <w:tcW w:type="dxa" w:w="4392"/>
          </w:tcPr>
          <w:p>
            <w:r/>
          </w:p>
        </w:tc>
      </w:tr>
    </w:tbl>
    <w:p/>
    <w:p>
      <w:pPr>
        <w:pStyle w:val="Heading1"/>
        <w:jc w:val="left"/>
      </w:pPr>
      <w:r>
        <w:t>4. Objetivos específicos</w:t>
      </w:r>
    </w:p>
    <w:p>
      <w:r>
        <w:rPr>
          <w:b w:val="0"/>
          <w:sz w:val="22"/>
        </w:rPr>
        <w:t>4.1.  Crear pruebas automáticas utilizando frameworks de Testing.</w:t>
      </w:r>
    </w:p>
    <w:p>
      <w:pPr>
        <w:pStyle w:val="Heading1"/>
        <w:jc w:val="left"/>
      </w:pPr>
      <w:r>
        <w:t>5. Tareas específicas</w:t>
      </w:r>
    </w:p>
    <w:p>
      <w:r>
        <w:rPr>
          <w:b w:val="0"/>
          <w:sz w:val="22"/>
        </w:rPr>
        <w:t>5.1.  Seguir las instrucciones del ejercicio.</w:t>
      </w:r>
    </w:p>
    <w:p>
      <w:pPr>
        <w:pStyle w:val="Heading1"/>
        <w:jc w:val="left"/>
      </w:pPr>
      <w:r>
        <w:t>6. Entregables</w:t>
      </w:r>
    </w:p>
    <w:p>
      <w:r>
        <w:rPr>
          <w:b w:val="0"/>
          <w:sz w:val="22"/>
        </w:rPr>
        <w:t>6.1.  Archivo en PDF con nombre: T02_04_GrupoXX_Apellido1Nombre1.pdf</w:t>
      </w:r>
    </w:p>
    <w:p>
      <w:r>
        <w:rPr>
          <w:b w:val="0"/>
          <w:sz w:val="22"/>
        </w:rPr>
        <w:t>6.2.  Aplicación de Software almacenado en repositorio de código.</w:t>
      </w:r>
    </w:p>
    <w:p>
      <w:r>
        <w:rPr>
          <w:b w:val="0"/>
          <w:sz w:val="22"/>
        </w:rPr>
        <w:t>6.3.  La carga a la plataforma es individual aunque la tarea se realice en grupo.</w:t>
      </w:r>
    </w:p>
    <w:p>
      <w:pPr>
        <w:pStyle w:val="Heading1"/>
        <w:jc w:val="left"/>
      </w:pPr>
      <w:r>
        <w:t>7. Instrucciones e Implementación</w:t>
      </w:r>
    </w:p>
    <w:p>
      <w:r>
        <w:rPr>
          <w:b/>
          <w:sz w:val="22"/>
        </w:rPr>
        <w:t>7.1. Pruebas unitarias implementadas al software de la Tarea 02.03.</w:t>
      </w:r>
    </w:p>
    <w:p>
      <w:r>
        <w:rPr>
          <w:b w:val="0"/>
          <w:sz w:val="22"/>
        </w:rPr>
        <w:t>Se desarrollaron pruebas unitarias para todos los módulos del Sistema de Gestión de Caja de Ahorros utilizando Pytest como framework principal, Coverage.py para análisis de cobertura y unittest.mock para mocks y simulaciones de dependencias.</w:t>
      </w:r>
    </w:p>
    <w:p>
      <w:r>
        <w:rPr>
          <w:b/>
          <w:sz w:val="22"/>
        </w:rPr>
        <w:t>7.2. Cobertura configurada (mínimo 60%):</w:t>
      </w:r>
    </w:p>
    <w:p>
      <w:r>
        <w:rPr>
          <w:b w:val="0"/>
          <w:sz w:val="22"/>
        </w:rPr>
        <w:t>Se configuró Coverage.py con un umbral mínimo del 80% en el archivo .coveragerc y pytest.ini.</w:t>
      </w:r>
    </w:p>
    <w:p>
      <w:r>
        <w:rPr>
          <w:b/>
          <w:sz w:val="22"/>
        </w:rPr>
        <w:t>7.3.2. Frameworks utilizados (Python):</w:t>
      </w:r>
    </w:p>
    <w:p>
      <w:pPr>
        <w:pStyle w:val="ListBullet"/>
      </w:pPr>
      <w:r>
        <w:t>✔  Pytest        — Framework principal de pruebas</w:t>
      </w:r>
    </w:p>
    <w:p>
      <w:pPr>
        <w:pStyle w:val="ListBullet"/>
      </w:pPr>
      <w:r>
        <w:t>✔  Coverage.py   — Análisis de cobertura de código</w:t>
      </w:r>
    </w:p>
    <w:p>
      <w:pPr>
        <w:pStyle w:val="ListBullet"/>
      </w:pPr>
      <w:r>
        <w:t>✔  unittest.mock — Mocking de dependencias externas</w:t>
      </w:r>
    </w:p>
    <w:p>
      <w:pPr>
        <w:pStyle w:val="ListBullet"/>
      </w:pPr>
      <w:r>
        <w:t>✔  FastAPI TestClient / HTTPX — Cliente HTTP para pruebas de API REST</w:t>
      </w:r>
    </w:p>
    <w:p/>
    <w:p>
      <w:r>
        <w:rPr>
          <w:b/>
          <w:sz w:val="22"/>
        </w:rPr>
        <w:t>Estructura de carpeta de pruebas:</w:t>
      </w:r>
    </w:p>
    <w:p>
      <w:pPr>
        <w:spacing w:before="40" w:after="40"/>
        <w:ind w:left="432"/>
        <w:shd w:val="clear" w:color="auto" w:fill="F2F2F2"/>
      </w:pPr>
      <w:r>
        <w:rPr>
          <w:rFonts w:ascii="Courier New" w:hAnsi="Courier New"/>
          <w:color w:val="1E1E1E"/>
          <w:sz w:val="16"/>
        </w:rPr>
        <w:t>tests/</w:t>
        <w:br/>
        <w:t>├── conftest.py                         (fixtures globales)</w:t>
        <w:br/>
        <w:t>├── unit/</w:t>
        <w:br/>
        <w:t>│   ├── test_auth.py                    (autenticación)</w:t>
        <w:br/>
        <w:t>│   ├── test_usuarios.py                (gestión de usuarios)</w:t>
        <w:br/>
        <w:t>│   ├── test_socios.py                  (gestión de socios)</w:t>
        <w:br/>
        <w:t>│   ├── test_cuentas.py                 (cuentas de ahorro)</w:t>
        <w:br/>
        <w:t>│   ├── test_transacciones.py           (depósitos y retiros)</w:t>
        <w:br/>
        <w:t>│   ├── test_aportaciones.py            (aportaciones)</w:t>
        <w:br/>
        <w:t>│   ├── test_creditos.py                (créditos)</w:t>
        <w:br/>
        <w:t>│   ├── test_cuotas.py                  (generación de cuotas)</w:t>
        <w:br/>
        <w:t>│   ├── test_reportes.py                (reportes)</w:t>
        <w:br/>
        <w:t>│   └── test_api_externa.py             (API externa X-API-KEY)</w:t>
        <w:br/>
        <w:t>└── integration/</w:t>
        <w:br/>
        <w:t xml:space="preserve">    ├── test_flujo_transacciones.py     (Socio→Cuenta→Depósito→Retiro)</w:t>
        <w:br/>
        <w:t xml:space="preserve">    ├── test_flujo_creditos.py          (Solicitud→Aprobación→Desembolso→Pago)</w:t>
        <w:br/>
        <w:t xml:space="preserve">    └── test_flujo_api_externa.py       (Consulta API externa completa)</w:t>
      </w:r>
    </w:p>
    <w:p>
      <w:pPr>
        <w:pStyle w:val="Heading2"/>
        <w:jc w:val="left"/>
      </w:pPr>
      <w:r>
        <w:t>Evidencia de Ejecución — Resultado de pytest -v</w:t>
      </w:r>
    </w:p>
    <w:p>
      <w:r>
        <w:rPr>
          <w:b/>
          <w:sz w:val="22"/>
        </w:rPr>
        <w:t>Comando ejecutado:  pytest -v</w:t>
      </w:r>
    </w:p>
    <w:p>
      <w:pPr>
        <w:spacing w:before="40" w:after="40"/>
        <w:ind w:left="432"/>
        <w:shd w:val="clear" w:color="auto" w:fill="F2F2F2"/>
      </w:pPr>
      <w:r>
        <w:rPr>
          <w:rFonts w:ascii="Courier New" w:hAnsi="Courier New"/>
          <w:color w:val="1E1E1E"/>
          <w:sz w:val="16"/>
        </w:rPr>
        <w:t>﻿============================= test session starts =============================</w:t>
        <w:br/>
        <w:t>platform win32 -- Python 3.14.4, pytest-9.1.0, pluggy-1.6.0 -- C:\Users\steeven\AppData\Local\Programs\Python\Python314\python.exe</w:t>
        <w:br/>
        <w:t>cachedir: .pytest_cache</w:t>
        <w:br/>
        <w:t>rootdir: C:\Users\steeven\Documents\ProyectoIngSoftware</w:t>
        <w:br/>
        <w:t>configfile: pytest.ini</w:t>
        <w:br/>
        <w:t>testpaths: tests</w:t>
        <w:br/>
        <w:t>plugins: anyio-4.14.0, cov-7.1.0</w:t>
        <w:br/>
        <w:t>collecting ... collected 34 items</w:t>
        <w:br/>
        <w:br/>
        <w:t>tests/integration/test_flujo_api_externa.py::test_flujo_completo_api_externa PASSED [  2%]</w:t>
        <w:br/>
        <w:t>tests/integration/test_flujo_creditos.py::test_flujo_completo_creditos PASSED [  5%]</w:t>
        <w:br/>
        <w:t>tests/integration/test_flujo_transacciones.py::test_flujo_completo_socio_cuenta_transacciones PASSED [  8%]</w:t>
        <w:br/>
        <w:t>tests/unit/test_api_externa.py::test_api_externa_sin_api_key PASSED      [ 11%]</w:t>
        <w:br/>
        <w:t>tests/unit/test_api_externa.py::test_api_externa_datos_invalidos PASSED  [ 14%]</w:t>
        <w:br/>
        <w:t>tests/unit/test_api_externa.py::test_api_externa_consulta_exitosa PASSED [ 17%]</w:t>
        <w:br/>
        <w:t>tests/unit/test_aportaciones.py::test_registrar_aportacion_exitosa PASSED [ 20%]</w:t>
        <w:br/>
        <w:t>tests/unit/test_aportaciones.py::test_aportacion_monto_invalido PASSED   [ 23%]</w:t>
        <w:br/>
        <w:t>tests/unit/test_aportaciones.py::test_obtener_aportaciones_socio PASSED  [ 26%]</w:t>
        <w:br/>
        <w:t>tests/unit/test_auth.py::test_login_exitoso PASSED                       [ 29%]</w:t>
        <w:br/>
        <w:t>tests/unit/test_auth.py::test_login_credenciales_invalidas PASSED        [ 32%]</w:t>
        <w:br/>
        <w:t>tests/unit/test_creditos.py::test_solicitar_credito PASSED               [ 35%]</w:t>
        <w:br/>
        <w:t>tests/unit/test_creditos.py::test_aprobar_credito PASSED                 [ 38%]</w:t>
        <w:br/>
        <w:t>tests/unit/test_creditos.py::test_rechazar_credito PASSED                [ 41%]</w:t>
        <w:br/>
        <w:t>tests/unit/test_creditos.py::test_obtener_creditos_socio PASSED          [ 44%]</w:t>
        <w:br/>
        <w:t>tests/unit/test_cuentas.py::test_crear_cuenta_ahorro PASSED              [ 47%]</w:t>
        <w:br/>
        <w:t>tests/unit/test_cuentas.py::test_crear_cuenta_socio_inexistente PASSED   [ 50%]</w:t>
        <w:br/>
        <w:t>tests/unit/test_cuentas.py::test_obtener_cuentas_socio PASSED            [ 52%]</w:t>
        <w:br/>
        <w:t>tests/unit/test_cuotas.py::test_generacion_y_consulta_cuotas PASSED      [ 55%]</w:t>
        <w:br/>
        <w:t>tests/unit/test_cuotas.py::test_obtener_cuota_individual PASSED          [ 58%]</w:t>
        <w:br/>
        <w:t>tests/unit/test_reportes.py::test_reporte_libro_diario PASSED            [ 61%]</w:t>
        <w:br/>
        <w:t>tests/unit/test_reportes.py::test_reporte_historial_ahorros PASSED       [ 64%]</w:t>
        <w:br/>
        <w:t>tests/unit/test_reportes.py::test_reporte_cartera_creditos PASSED        [ 67%]</w:t>
        <w:br/>
        <w:t>tests/unit/test_reportes.py::test_reporte_resumen_aportaciones PASSED    [ 70%]</w:t>
        <w:br/>
        <w:t>tests/unit/test_socios.py::test_crear_socio_exitoso PASSED               [ 73%]</w:t>
        <w:br/>
        <w:t>tests/unit/test_socios.py::test_crear_socio_cedula_duplicada PASSED      [ 76%]</w:t>
        <w:br/>
        <w:t>tests/unit/test_socios.py::test_obtener_socio_por_id PASSED              [ 79%]</w:t>
        <w:br/>
        <w:t>tests/unit/test_socios.py::test_obtener_socio_inexistente PASSED         [ 82%]</w:t>
        <w:br/>
        <w:t>tests/unit/test_transacciones.py::test_deposito_exitoso PASSED           [ 85%]</w:t>
        <w:br/>
        <w:t>tests/unit/test_transacciones.py::test_retiro_exitoso PASSED             [ 88%]</w:t>
        <w:br/>
        <w:t>tests/unit/test_transacciones.py::test_retiro_saldo_insuficiente PASSED  [ 91%]</w:t>
        <w:br/>
        <w:t>tests/unit/test_transacciones.py::test_transaccion_monto_invalido PASSED [ 94%]</w:t>
        <w:br/>
        <w:t>tests/unit/test_usuarios.py::test_crear_usuario_admin PASSED             [ 97%]</w:t>
        <w:br/>
        <w:t>tests/unit/test_usuarios.py::test_crear_usuario_duplicado PASSED         [100%]</w:t>
        <w:br/>
        <w:br/>
        <w:t>============================== warnings summary ===============================</w:t>
      </w:r>
    </w:p>
    <w:p>
      <w:r>
        <w:rPr>
          <w:b/>
          <w:sz w:val="22"/>
        </w:rPr>
        <w:t>Resumen final de la ejecución:</w:t>
      </w:r>
    </w:p>
    <w:p>
      <w:pPr>
        <w:spacing w:before="40" w:after="40"/>
        <w:ind w:left="432"/>
        <w:shd w:val="clear" w:color="auto" w:fill="F2F2F2"/>
      </w:pPr>
      <w:r>
        <w:rPr>
          <w:rFonts w:ascii="Courier New" w:hAnsi="Courier New"/>
          <w:color w:val="1E1E1E"/>
          <w:sz w:val="16"/>
        </w:rPr>
        <w:t>====================== 34 passed, 410 warnings in 9.79s =======================</w:t>
        <w:br/>
        <w:t>Required test coverage of 80.0% reached. Total coverage: 83.93%</w:t>
      </w:r>
    </w:p>
    <w:p>
      <w:r>
        <w:br w:type="page"/>
      </w:r>
    </w:p>
    <w:p>
      <w:pPr>
        <w:pStyle w:val="Heading2"/>
        <w:jc w:val="left"/>
      </w:pPr>
      <w:r>
        <w:t>Evidencia de Cobertura — coverage report</w:t>
      </w:r>
    </w:p>
    <w:p>
      <w:r>
        <w:rPr>
          <w:b/>
          <w:sz w:val="22"/>
        </w:rPr>
        <w:t>Comando ejecutado:  coverage report</w:t>
      </w:r>
    </w:p>
    <w:p>
      <w:pPr>
        <w:spacing w:before="40" w:after="40"/>
        <w:ind w:left="432"/>
        <w:shd w:val="clear" w:color="auto" w:fill="F2F2F2"/>
      </w:pPr>
      <w:r>
        <w:rPr>
          <w:rFonts w:ascii="Courier New" w:hAnsi="Courier New"/>
          <w:color w:val="1E1E1E"/>
          <w:sz w:val="16"/>
        </w:rPr>
        <w:t>﻿Name                                                 Stmts   Miss  Cover   Missing</w:t>
        <w:br/>
        <w:t>----------------------------------------------------------------------------------</w:t>
        <w:br/>
        <w:t>app\__init__.py                                          0      0   100%</w:t>
        <w:br/>
        <w:t>app\controladores\__init__.py                            0      0   100%</w:t>
        <w:br/>
        <w:t>app\controladores\aportacion_controlador.py             15      3    80%   22, 34, 40</w:t>
        <w:br/>
        <w:t>app\controladores\asiento_contable_controlador.py        8      3    62%   15, 21, 27</w:t>
        <w:br/>
        <w:t>app\controladores\auth_controlador.py                    5      0   100%</w:t>
        <w:br/>
        <w:t>app\controladores\credito_controlador.py                25      3    88%   22, 28, 40</w:t>
        <w:br/>
        <w:t>app\controladores\cuenta_ahorro_controlador.py          23      7    70%   22, 28, 40, 46, 52, 58, 64</w:t>
        <w:br/>
        <w:t>app\controladores\reporte_controlador.py                10      0   100%</w:t>
        <w:br/>
        <w:t>app\controladores\socio_controlador.py                  19      6    68%   22, 34, 40, 46, 52, 58</w:t>
        <w:br/>
        <w:t>app\controladores\transaccion_controlador.py            15      4    73%   28, 34, 40, 46</w:t>
        <w:br/>
        <w:t>app\controladores\usuario_controlador.py                15      5    67%   22, 28, 34, 40, 46</w:t>
        <w:br/>
        <w:t>app\dependencias.py                                     16      8    50%   22-29</w:t>
        <w:br/>
        <w:t>app\esquemas\__init__.py                                 0      0   100%</w:t>
        <w:br/>
        <w:t>app\esquemas\aportacion_esquema.py                      17      0   100%</w:t>
        <w:br/>
        <w:t>app\esquemas\asiento_contable_esquema.py                 9      0   100%</w:t>
        <w:br/>
        <w:t>app\esquemas\auth_esquema.py                             5      0   100%</w:t>
        <w:br/>
        <w:t>app\esquemas\credito_esquema.py                         24      0   100%</w:t>
        <w:br/>
        <w:t>app\esquemas\cuenta_ahorro_esquema.py                    9      0   100%</w:t>
        <w:br/>
        <w:t>app\esquemas\cuota_amortizacion_esquema.py               6      0   100%</w:t>
        <w:br/>
        <w:t>app\esquemas\reporte_esquema.py                         10      0   100%</w:t>
        <w:br/>
        <w:t>app\esquemas\socio_esquema.py                           24      0   100%</w:t>
        <w:br/>
        <w:t>app\esquemas\transaccion_esquema.py                     12      0   100%</w:t>
        <w:br/>
        <w:t>app\esquemas\usuario_esquema.py                         15      0   100%</w:t>
        <w:br/>
        <w:t>app\main.py                                             29      2    93%   63, 70</w:t>
        <w:br/>
        <w:t>app\modelos\aportacion_modelo.py                        22      0   100%</w:t>
        <w:br/>
        <w:t>app\modelos\asiento_contable_modelo.py                  25      0   100%</w:t>
        <w:br/>
        <w:t>app\modelos\credito_modelo.py                           36      0   100%</w:t>
        <w:br/>
        <w:t>app\modelos\cuenta_ahorro_modelo.py                     20      0   100%</w:t>
        <w:br/>
        <w:t>app\modelos\cuota_amortizacion_modelo.py                20      0   100%</w:t>
        <w:br/>
        <w:t>app\modelos\socio_modelo.py                             29      0   100%</w:t>
        <w:br/>
        <w:t>app\modelos\tipo_aportacion_modelo.py                   14      0   100%</w:t>
        <w:br/>
        <w:t>app\modelos\transaccion_modelo.py                       23      0   100%</w:t>
        <w:br/>
        <w:t>app\modelos\usuario_modelo.py                           27      0   100%</w:t>
        <w:br/>
        <w:t>app\repositorios\__init__.py                             0      0   100%</w:t>
        <w:br/>
        <w:t>app\repositorios\aportacion_repositorio.py              16      0   100%</w:t>
        <w:br/>
        <w:t>app\repositorios\asiento_contable_repositorio.py        15      6    60%   26-31</w:t>
        <w:br/>
        <w:t>app\repositorios\base_repositorio.py                    13      0   100%</w:t>
        <w:br/>
        <w:t>app\repositorios\credito_repositorio.py                  9      0   100%</w:t>
        <w:br/>
        <w:t>app\repositorios\cuenta_ahorro_repositorio.py           11      0   100%</w:t>
        <w:br/>
        <w:t>app\repositorios\cuota_amortizacion_repositorio.py      11      0   100%</w:t>
        <w:br/>
        <w:t>app\repositorios\socio_repositorio.py                   15      3    80%   30, 35-36</w:t>
        <w:br/>
        <w:t>app\repositorios\transaccion_repositorio.py             12      0   100%</w:t>
        <w:br/>
        <w:t>app\repositorios\usuario_repositorio.py                 11      0   100%</w:t>
        <w:br/>
        <w:t>app\rutas\__init__.py                                    0      0   100%</w:t>
        <w:br/>
        <w:t>app\rutas\api_externa_rutas.py                           9      0   100%</w:t>
        <w:br/>
        <w:t>app\rutas\aportacion_rutas.py                           24      3    88%   29, 43, 50</w:t>
        <w:br/>
        <w:t>app\rutas\asiento_contable_rutas.py                     16      3    81%   24, 31, 38</w:t>
        <w:br/>
        <w:t>app\rutas\auth_rutas.py                                 14      1    93%   31</w:t>
        <w:br/>
        <w:t>app\rutas\credito_rutas.py                              38      3    92%   31, 38, 52</w:t>
        <w:br/>
        <w:t>app\rutas\cuenta_ahorro_rutas.py                        34      7    79%   30, 37, 51, 58, 65, 72, 79</w:t>
        <w:br/>
        <w:t>app\rutas\cuota_amortizacion_rutas.py                    9      0   100%</w:t>
        <w:br/>
        <w:t>app\rutas\reporte_rutas.py                              18      0   100%</w:t>
        <w:br/>
        <w:t>app\rutas\socio_rutas.py                                31      6    81%   30, 37, 44, 58, 65, 72</w:t>
        <w:br/>
        <w:t>app\rutas\transaccion_rutas.py                          25      4    84%   37, 44, 51, 58</w:t>
        <w:br/>
        <w:t>app\rutas\usuario_rutas.py                              24      5    79%   29, 36, 43, 50, 57</w:t>
        <w:br/>
        <w:t>app\servicios\__init__.py                                0      0   100%</w:t>
        <w:br/>
        <w:t>app\servicios\amortizacion_servicio.py                  41      2    95%   41, 49</w:t>
        <w:br/>
        <w:t>app\servicios\aportacion_servicio.py                    62     21    66%   30, 37, 44, 47, 49, 83-119, 124, 130</w:t>
        <w:br/>
        <w:t>app\servicios\asiento_contable_servicio.py              23      6    74%   34, 57-60, 65</w:t>
        <w:br/>
        <w:t>app\servicios\auth_servicio.py                          15      1    93%   25</w:t>
        <w:br/>
        <w:t>app\servicios\credito_servicio.py                      105     20    81%   34, 50, 55-60, 67, 74, 82, 84, 101, 113, 115, 136, 138, 141, 156, 172</w:t>
        <w:br/>
        <w:t>app\servicios\cuenta_ahorro_servicio.py                 57     16    72%   39, 44-49, 56, 71, 77-81, 87, 96</w:t>
        <w:br/>
        <w:t>app\servicios\reporte_servicio.py                       38      0   100%</w:t>
        <w:br/>
        <w:t>app\servicios\socio_servicio.py                         53     27    49%   26, 28, 46-48, 61-64, 69-72, 77-85, 90-94</w:t>
        <w:br/>
        <w:t>app\servicios\transaccion_servicio.py                   70     19    73%   33, 104, 109-118, 123-126, 131-133</w:t>
        <w:br/>
        <w:t>app\servicios\usuario_servicio.py                       43     25    42%   25, 38, 43-46, 51-64, 69-73</w:t>
        <w:br/>
        <w:t>app\utilidades\__init__.py                               0      0   100%</w:t>
        <w:br/>
        <w:t>app\utilidades\generadores.py                           20      4    80%   20-21, 33-34</w:t>
        <w:br/>
        <w:t>app\utilidades\respuestas.py                             2      2     0%   8-11</w:t>
        <w:br/>
        <w:t>app\utilidades\seguridad.py                             20      5    75%   43-47</w:t>
        <w:br/>
        <w:t>----------------------------------------------------------------------------------</w:t>
        <w:br/>
        <w:t>TOTAL                                                 1431    230    84%</w:t>
        <w:br/>
      </w:r>
    </w:p>
    <w:p/>
    <w:p>
      <w:r>
        <w:rPr>
          <w:b/>
          <w:sz w:val="22"/>
        </w:rPr>
        <w:t>✅  TOTAL de líneas ejecutables: 1,431  |  Líneas cubiertas: 1,201  |  Cobertura total: 83.93%  (supera el mínimo requerido del 60%)</w:t>
      </w:r>
    </w:p>
    <w:p>
      <w:pPr>
        <w:pStyle w:val="Heading1"/>
        <w:jc w:val="left"/>
      </w:pPr>
      <w:r>
        <w:t>8. Código Fuente — Repositorio</w:t>
      </w:r>
    </w:p>
    <w:p>
      <w:r>
        <w:rPr>
          <w:b/>
          <w:sz w:val="22"/>
        </w:rPr>
        <w:t>Enlace al repositorio de código fuente en GitHub:</w:t>
      </w:r>
    </w:p>
    <w:p>
      <w:r>
        <w:rPr>
          <w:color w:val="0046C8"/>
          <w:u w:val="single"/>
        </w:rPr>
        <w:t>https://github.com/steevenmc04/Proyecto-Ing-Software</w:t>
      </w:r>
    </w:p>
    <w:p>
      <w:pPr>
        <w:pStyle w:val="Heading1"/>
        <w:jc w:val="left"/>
      </w:pPr>
      <w:r>
        <w:t>9. Conclusiones</w:t>
      </w:r>
    </w:p>
    <w:p>
      <w:r>
        <w:rPr>
          <w:b w:val="0"/>
          <w:sz w:val="22"/>
        </w:rPr>
        <w:t>La implementación de pruebas unitarias y de integración en el Sistema de Gestión de Caja de Ahorros representó un avance fundamental en la aseguramiento de la calidad del software financiero desarrollado durante la Tarea 02.03. Mediante el uso del framework Pytest, la herramienta de análisis Coverage.py y el cliente de pruebas provisto por FastAPI, se logró construir un conjunto de 34 pruebas automatizadas que cubren los módulos más críticos del sistema: autenticación, gestión de socios, cuentas de ahorro, transacciones, aportaciones, créditos, cuotas de amortización, reportes y la API externa de consulta.</w:t>
        <w:br/>
        <w:br/>
        <w:t>El análisis de cobertura arrojó un resultado del 83.93%, superando ampliamente el umbral mínimo del 60% establecido en los requisitos de la tarea. Esta cobertura garantiza que la lógica de negocio central, incluyendo el cálculo de cuotas mediante el método francés, el registro de asientos contables y la validación de saldos, ha sido validada de manera automatizada.</w:t>
        <w:br/>
        <w:br/>
        <w:t>El uso de pruebas de integración permitió validar flujos completos de extremo a extremo, como la creación de un socio, apertura de cuenta, realización de depósitos y retiros, y la consulta de movimientos mediante la API externa protegida con X-API-KEY. Esto demuestra que los distintos componentes del sistema colaboran correctamente entre sí.</w:t>
        <w:br/>
        <w:br/>
        <w:t>En conclusión, la adopción de una estrategia de pruebas automatizadas no solo garantiza la funcionalidad del sistema en su estado actual, sino que facilita el mantenimiento continuo, la detección temprana de regresiones y la confianza del equipo al incorporar nuevas funcionalidades. Esta práctica es esencial en el desarrollo de software de calidad, especialmente en sistemas con reglas de negocio críticas como los sistemas financieros.</w:t>
      </w:r>
    </w:p>
    <w:p>
      <w:r>
        <w:br w:type="page"/>
      </w:r>
    </w:p>
    <w:p>
      <w:pPr>
        <w:pStyle w:val="Heading1"/>
        <w:jc w:val="left"/>
      </w:pPr>
      <w:r>
        <w:t>10. Rúbrica de Calificación</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shd w:val="clear" w:color="auto" w:fill="0046A0"/>
          </w:tcPr>
          <w:p>
            <w:r>
              <w:rPr>
                <w:b/>
                <w:color w:val="FFFFFF"/>
                <w:sz w:val="18"/>
              </w:rPr>
              <w:t>Criterios</w:t>
            </w:r>
          </w:p>
        </w:tc>
        <w:tc>
          <w:tcPr>
            <w:tcW w:type="dxa" w:w="1464"/>
            <w:shd w:val="clear" w:color="auto" w:fill="0046A0"/>
          </w:tcPr>
          <w:p>
            <w:r>
              <w:rPr>
                <w:b/>
                <w:color w:val="FFFFFF"/>
                <w:sz w:val="18"/>
              </w:rPr>
              <w:t>No Presenta</w:t>
            </w:r>
          </w:p>
        </w:tc>
        <w:tc>
          <w:tcPr>
            <w:tcW w:type="dxa" w:w="1464"/>
            <w:shd w:val="clear" w:color="auto" w:fill="0046A0"/>
          </w:tcPr>
          <w:p>
            <w:r>
              <w:rPr>
                <w:b/>
                <w:color w:val="FFFFFF"/>
                <w:sz w:val="18"/>
              </w:rPr>
              <w:t>Nivel Bajo</w:t>
            </w:r>
          </w:p>
        </w:tc>
        <w:tc>
          <w:tcPr>
            <w:tcW w:type="dxa" w:w="1464"/>
            <w:shd w:val="clear" w:color="auto" w:fill="0046A0"/>
          </w:tcPr>
          <w:p>
            <w:r>
              <w:rPr>
                <w:b/>
                <w:color w:val="FFFFFF"/>
                <w:sz w:val="18"/>
              </w:rPr>
              <w:t>Nivel Medio</w:t>
            </w:r>
          </w:p>
        </w:tc>
        <w:tc>
          <w:tcPr>
            <w:tcW w:type="dxa" w:w="1464"/>
            <w:shd w:val="clear" w:color="auto" w:fill="0046A0"/>
          </w:tcPr>
          <w:p>
            <w:r>
              <w:rPr>
                <w:b/>
                <w:color w:val="FFFFFF"/>
                <w:sz w:val="18"/>
              </w:rPr>
              <w:t>Nivel Alto</w:t>
            </w:r>
          </w:p>
        </w:tc>
        <w:tc>
          <w:tcPr>
            <w:tcW w:type="dxa" w:w="1464"/>
            <w:shd w:val="clear" w:color="auto" w:fill="0046A0"/>
          </w:tcPr>
          <w:p>
            <w:r>
              <w:rPr>
                <w:b/>
                <w:color w:val="FFFFFF"/>
                <w:sz w:val="18"/>
              </w:rPr>
              <w:t>Total</w:t>
            </w:r>
          </w:p>
        </w:tc>
      </w:tr>
      <w:tr>
        <w:tc>
          <w:tcPr>
            <w:tcW w:type="dxa" w:w="1464"/>
          </w:tcPr>
          <w:p>
            <w:r>
              <w:rPr>
                <w:sz w:val="18"/>
              </w:rPr>
              <w:t>Pruebas correctamente creadas en un 60% de los métodos.</w:t>
            </w:r>
          </w:p>
        </w:tc>
        <w:tc>
          <w:tcPr>
            <w:tcW w:type="dxa" w:w="1464"/>
          </w:tcPr>
          <w:p>
            <w:r>
              <w:rPr>
                <w:sz w:val="18"/>
              </w:rPr>
              <w:t>0</w:t>
            </w:r>
          </w:p>
        </w:tc>
        <w:tc>
          <w:tcPr>
            <w:tcW w:type="dxa" w:w="1464"/>
          </w:tcPr>
          <w:p>
            <w:r>
              <w:rPr>
                <w:sz w:val="18"/>
              </w:rPr>
              <w:t>0.5</w:t>
            </w:r>
          </w:p>
        </w:tc>
        <w:tc>
          <w:tcPr>
            <w:tcW w:type="dxa" w:w="1464"/>
          </w:tcPr>
          <w:p>
            <w:r>
              <w:rPr>
                <w:sz w:val="18"/>
              </w:rPr>
              <w:t>1</w:t>
            </w:r>
          </w:p>
        </w:tc>
        <w:tc>
          <w:tcPr>
            <w:tcW w:type="dxa" w:w="1464"/>
          </w:tcPr>
          <w:p>
            <w:r>
              <w:rPr>
                <w:sz w:val="18"/>
              </w:rPr>
              <w:t>2</w:t>
            </w:r>
          </w:p>
        </w:tc>
        <w:tc>
          <w:tcPr>
            <w:tcW w:type="dxa" w:w="1464"/>
          </w:tcPr>
          <w:p>
            <w:r>
              <w:rPr>
                <w:sz w:val="18"/>
              </w:rPr>
            </w:r>
          </w:p>
        </w:tc>
      </w:tr>
      <w:tr>
        <w:tc>
          <w:tcPr>
            <w:tcW w:type="dxa" w:w="1464"/>
            <w:shd w:val="clear" w:color="auto" w:fill="EAF2FF"/>
          </w:tcPr>
          <w:p>
            <w:r>
              <w:rPr>
                <w:sz w:val="18"/>
              </w:rPr>
              <w:t>Al menos 10 commits en el repositorio que aseguren que han trabajado todos los compañeros en la definición de las pruebas.</w:t>
            </w:r>
          </w:p>
        </w:tc>
        <w:tc>
          <w:tcPr>
            <w:tcW w:type="dxa" w:w="1464"/>
            <w:shd w:val="clear" w:color="auto" w:fill="EAF2FF"/>
          </w:tcPr>
          <w:p>
            <w:r>
              <w:rPr>
                <w:sz w:val="18"/>
              </w:rPr>
              <w:t>0</w:t>
            </w:r>
          </w:p>
        </w:tc>
        <w:tc>
          <w:tcPr>
            <w:tcW w:type="dxa" w:w="1464"/>
            <w:shd w:val="clear" w:color="auto" w:fill="EAF2FF"/>
          </w:tcPr>
          <w:p>
            <w:r>
              <w:rPr>
                <w:sz w:val="18"/>
              </w:rPr>
              <w:t>0.2</w:t>
            </w:r>
          </w:p>
        </w:tc>
        <w:tc>
          <w:tcPr>
            <w:tcW w:type="dxa" w:w="1464"/>
            <w:shd w:val="clear" w:color="auto" w:fill="EAF2FF"/>
          </w:tcPr>
          <w:p>
            <w:r>
              <w:rPr>
                <w:sz w:val="18"/>
              </w:rPr>
              <w:t>0.5</w:t>
            </w:r>
          </w:p>
        </w:tc>
        <w:tc>
          <w:tcPr>
            <w:tcW w:type="dxa" w:w="1464"/>
            <w:shd w:val="clear" w:color="auto" w:fill="EAF2FF"/>
          </w:tcPr>
          <w:p>
            <w:r>
              <w:rPr>
                <w:sz w:val="18"/>
              </w:rPr>
              <w:t>1</w:t>
            </w:r>
          </w:p>
        </w:tc>
        <w:tc>
          <w:tcPr>
            <w:tcW w:type="dxa" w:w="1464"/>
            <w:shd w:val="clear" w:color="auto" w:fill="EAF2FF"/>
          </w:tcPr>
          <w:p>
            <w:r>
              <w:rPr>
                <w:sz w:val="18"/>
              </w:rPr>
            </w:r>
          </w:p>
        </w:tc>
      </w:tr>
      <w:tr>
        <w:tc>
          <w:tcPr>
            <w:tcW w:type="dxa" w:w="1464"/>
          </w:tcPr>
          <w:p>
            <w:r>
              <w:rPr>
                <w:sz w:val="18"/>
              </w:rPr>
              <w:t>Servicios funcionales y correctamente desplegados.</w:t>
            </w:r>
          </w:p>
        </w:tc>
        <w:tc>
          <w:tcPr>
            <w:tcW w:type="dxa" w:w="1464"/>
          </w:tcPr>
          <w:p>
            <w:r>
              <w:rPr>
                <w:sz w:val="18"/>
              </w:rPr>
              <w:t>0</w:t>
            </w:r>
          </w:p>
        </w:tc>
        <w:tc>
          <w:tcPr>
            <w:tcW w:type="dxa" w:w="1464"/>
          </w:tcPr>
          <w:p>
            <w:r>
              <w:rPr>
                <w:sz w:val="18"/>
              </w:rPr>
              <w:t>0.2</w:t>
            </w:r>
          </w:p>
        </w:tc>
        <w:tc>
          <w:tcPr>
            <w:tcW w:type="dxa" w:w="1464"/>
          </w:tcPr>
          <w:p>
            <w:r>
              <w:rPr>
                <w:sz w:val="18"/>
              </w:rPr>
              <w:t>0.5</w:t>
            </w:r>
          </w:p>
        </w:tc>
        <w:tc>
          <w:tcPr>
            <w:tcW w:type="dxa" w:w="1464"/>
          </w:tcPr>
          <w:p>
            <w:r>
              <w:rPr>
                <w:sz w:val="18"/>
              </w:rPr>
              <w:t>1</w:t>
            </w:r>
          </w:p>
        </w:tc>
        <w:tc>
          <w:tcPr>
            <w:tcW w:type="dxa" w:w="1464"/>
          </w:tcPr>
          <w:p>
            <w:r>
              <w:rPr>
                <w:sz w:val="18"/>
              </w:rPr>
            </w:r>
          </w:p>
        </w:tc>
      </w:tr>
    </w:tbl>
    <w:p/>
    <w:p>
      <w:r>
        <w:rPr>
          <w:b w:val="0"/>
          <w:sz w:val="22"/>
        </w:rPr>
        <w:t>Evidencia de cumplimiento:</w:t>
        <w:br/>
        <w:t>• Criterio 1 — 34 pruebas automatizadas cubren el 83.93% del código (supera el 60%).</w:t>
        <w:br/>
        <w:t>• Criterio 2 — Repositorio con commits incrementales en GitHub.</w:t>
        <w:br/>
        <w:t>• Criterio 3 — Servicios FastAPI funcionales y ejecutables localmente con uvicorn.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