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4E79"/>
          <w:sz w:val="40"/>
          <w:szCs w:val="40"/>
        </w:rPr>
        <w:t xml:space="preserve">OPERATIONAL DOCUMENT</w:t>
      </w:r>
    </w:p>
    <w:p>
      <w:pPr>
        <w:spacing w:after="500"/>
        <w:jc w:val="center"/>
      </w:pPr>
      <w:r>
        <w:rPr>
          <w:b/>
          <w:bCs/>
          <w:color w:val="595959"/>
          <w:sz w:val="28"/>
          <w:szCs w:val="28"/>
        </w:rPr>
        <w:t xml:space="preserve">Redis Streams-Based Asynchronous Data Processing and Qdrant Semantic Search System</w:t>
      </w:r>
    </w:p>
    <w:p>
      <w:pPr>
        <w:spacing w:after="1200"/>
        <w:jc w:val="center"/>
      </w:pPr>
      <w:r>
        <w:rPr>
          <w:i/>
          <w:iCs/>
          <w:sz w:val="24"/>
          <w:szCs w:val="24"/>
        </w:rPr>
        <w:t xml:space="preserve">Version 1.0</w:t>
      </w:r>
    </w:p>
    <w:p>
      <w:pPr>
        <w:spacing w:after="100"/>
        <w:jc w:val="center"/>
      </w:pPr>
      <w:r>
        <w:rPr>
          <w:sz w:val="22"/>
          <w:szCs w:val="22"/>
        </w:rPr>
        <w:t xml:space="preserve">Prepared for: Project Guide / Engineering Team</w:t>
      </w:r>
    </w:p>
    <w:p>
      <w:pPr>
        <w:jc w:val="center"/>
      </w:pPr>
      <w:r>
        <w:rPr>
          <w:sz w:val="22"/>
          <w:szCs w:val="22"/>
        </w:rPr>
        <w:t xml:space="preserve">July 2026</w:t>
      </w:r>
    </w:p>
    <w:p>
      <w:pPr>
        <w:pStyle w:val="Heading1"/>
        <w:pageBreakBefore/>
        <w:spacing w:after="300"/>
      </w:pPr>
      <w:r>
        <w:rPr>
          <w:b/>
          <w:bCs/>
          <w:color w:val="1F4E79"/>
        </w:rPr>
        <w:t xml:space="preserve">Table of Contents</w:t>
      </w:r>
    </w:p>
    <w:p>
      <w:pPr>
        <w:spacing w:after="120"/>
      </w:pPr>
      <w:r>
        <w:rPr>
          <w:sz w:val="22"/>
          <w:szCs w:val="22"/>
        </w:rPr>
        <w:t xml:space="preserve">1. Document Purpose</w:t>
      </w:r>
    </w:p>
    <w:p>
      <w:pPr>
        <w:spacing w:after="120"/>
      </w:pPr>
      <w:r>
        <w:rPr>
          <w:sz w:val="22"/>
          <w:szCs w:val="22"/>
        </w:rPr>
        <w:t xml:space="preserve">2. System Overview</w:t>
      </w:r>
    </w:p>
    <w:p>
      <w:pPr>
        <w:spacing w:after="120"/>
      </w:pPr>
      <w:r>
        <w:rPr>
          <w:sz w:val="22"/>
          <w:szCs w:val="22"/>
        </w:rPr>
        <w:t xml:space="preserve">3. Complete System Architecture</w:t>
      </w:r>
    </w:p>
    <w:p>
      <w:pPr>
        <w:spacing w:after="120"/>
      </w:pPr>
      <w:r>
        <w:rPr>
          <w:sz w:val="22"/>
          <w:szCs w:val="22"/>
        </w:rPr>
        <w:t xml:space="preserve">4. Components and Responsibilities</w:t>
      </w:r>
    </w:p>
    <w:p>
      <w:pPr>
        <w:spacing w:after="120"/>
      </w:pPr>
      <w:r>
        <w:rPr>
          <w:sz w:val="22"/>
          <w:szCs w:val="22"/>
        </w:rPr>
        <w:t xml:space="preserve">5. Redis Stream Structure</w:t>
      </w:r>
    </w:p>
    <w:p>
      <w:pPr>
        <w:spacing w:after="120"/>
      </w:pPr>
      <w:r>
        <w:rPr>
          <w:sz w:val="22"/>
          <w:szCs w:val="22"/>
        </w:rPr>
        <w:t xml:space="preserve">6. Redis Consumer Groups</w:t>
      </w:r>
    </w:p>
    <w:p>
      <w:pPr>
        <w:spacing w:after="120"/>
      </w:pPr>
      <w:r>
        <w:rPr>
          <w:sz w:val="22"/>
          <w:szCs w:val="22"/>
        </w:rPr>
        <w:t xml:space="preserve">7. Complete Document Processing Operation</w:t>
      </w:r>
    </w:p>
    <w:p>
      <w:pPr>
        <w:spacing w:after="120"/>
      </w:pPr>
      <w:r>
        <w:rPr>
          <w:sz w:val="22"/>
          <w:szCs w:val="22"/>
        </w:rPr>
        <w:t xml:space="preserve">8. Complete Validation and Failure Flow</w:t>
      </w:r>
    </w:p>
    <w:p>
      <w:pPr>
        <w:spacing w:after="120"/>
      </w:pPr>
      <w:r>
        <w:rPr>
          <w:sz w:val="22"/>
          <w:szCs w:val="22"/>
        </w:rPr>
        <w:t xml:space="preserve">9. Retry Mechanism</w:t>
      </w:r>
    </w:p>
    <w:p>
      <w:pPr>
        <w:spacing w:after="120"/>
      </w:pPr>
      <w:r>
        <w:rPr>
          <w:sz w:val="22"/>
          <w:szCs w:val="22"/>
        </w:rPr>
        <w:t xml:space="preserve">10. Dead Letter Queue</w:t>
      </w:r>
    </w:p>
    <w:p>
      <w:pPr>
        <w:spacing w:after="120"/>
      </w:pPr>
      <w:r>
        <w:rPr>
          <w:sz w:val="22"/>
          <w:szCs w:val="22"/>
        </w:rPr>
        <w:t xml:space="preserve">11. Email Notification Operations</w:t>
      </w:r>
    </w:p>
    <w:p>
      <w:pPr>
        <w:spacing w:after="120"/>
      </w:pPr>
      <w:r>
        <w:rPr>
          <w:sz w:val="22"/>
          <w:szCs w:val="22"/>
        </w:rPr>
        <w:t xml:space="preserve">12. Qdrant Vector Database Operations</w:t>
      </w:r>
    </w:p>
    <w:p>
      <w:pPr>
        <w:spacing w:after="120"/>
      </w:pPr>
      <w:r>
        <w:rPr>
          <w:sz w:val="22"/>
          <w:szCs w:val="22"/>
        </w:rPr>
        <w:t xml:space="preserve">13. Semantic Search Operation</w:t>
      </w:r>
    </w:p>
    <w:p>
      <w:pPr>
        <w:spacing w:after="120"/>
      </w:pPr>
      <w:r>
        <w:rPr>
          <w:sz w:val="22"/>
          <w:szCs w:val="22"/>
        </w:rPr>
        <w:t xml:space="preserve">14. Search Result Output</w:t>
      </w:r>
    </w:p>
    <w:p>
      <w:pPr>
        <w:spacing w:after="120"/>
      </w:pPr>
      <w:r>
        <w:rPr>
          <w:sz w:val="22"/>
          <w:szCs w:val="22"/>
        </w:rPr>
        <w:t xml:space="preserve">15. Docker Deployment</w:t>
      </w:r>
    </w:p>
    <w:p>
      <w:pPr>
        <w:spacing w:after="120"/>
      </w:pPr>
      <w:r>
        <w:rPr>
          <w:sz w:val="22"/>
          <w:szCs w:val="22"/>
        </w:rPr>
        <w:t xml:space="preserve">16. Service Health Checks</w:t>
      </w:r>
    </w:p>
    <w:p>
      <w:pPr>
        <w:spacing w:after="120"/>
      </w:pPr>
      <w:r>
        <w:rPr>
          <w:sz w:val="22"/>
          <w:szCs w:val="22"/>
        </w:rPr>
        <w:t xml:space="preserve">17. Operational Monitoring</w:t>
      </w:r>
    </w:p>
    <w:p>
      <w:pPr>
        <w:spacing w:after="120"/>
      </w:pPr>
      <w:r>
        <w:rPr>
          <w:sz w:val="22"/>
          <w:szCs w:val="22"/>
        </w:rPr>
        <w:t xml:space="preserve">18. Troubleshooting Guide</w:t>
      </w:r>
    </w:p>
    <w:p>
      <w:pPr>
        <w:spacing w:after="120"/>
      </w:pPr>
      <w:r>
        <w:rPr>
          <w:sz w:val="22"/>
          <w:szCs w:val="22"/>
        </w:rPr>
        <w:t xml:space="preserve">19. Complete Operational Flowchart</w:t>
      </w:r>
    </w:p>
    <w:p>
      <w:pPr>
        <w:spacing w:after="120"/>
      </w:pPr>
      <w:r>
        <w:rPr>
          <w:sz w:val="22"/>
          <w:szCs w:val="22"/>
        </w:rPr>
        <w:t xml:space="preserve">20. Complete Search Flowchart</w:t>
      </w:r>
    </w:p>
    <w:p>
      <w:pPr>
        <w:spacing w:after="120"/>
      </w:pPr>
      <w:r>
        <w:rPr>
          <w:sz w:val="22"/>
          <w:szCs w:val="22"/>
        </w:rPr>
        <w:t xml:space="preserve">21. Operational Runbook</w:t>
      </w:r>
    </w:p>
    <w:p>
      <w:pPr>
        <w:spacing w:after="120"/>
      </w:pPr>
      <w:r>
        <w:rPr>
          <w:sz w:val="22"/>
          <w:szCs w:val="22"/>
        </w:rPr>
        <w:t xml:space="preserve">22. Operational Best Practices</w:t>
      </w:r>
    </w:p>
    <w:p>
      <w:pPr>
        <w:spacing w:after="120"/>
      </w:pPr>
      <w:r>
        <w:rPr>
          <w:sz w:val="22"/>
          <w:szCs w:val="22"/>
        </w:rPr>
        <w:t xml:space="preserve">23. Final End-to-End System Summary</w:t>
      </w:r>
    </w:p>
    <w:p>
      <w:pPr>
        <w:pStyle w:val="Heading1"/>
        <w:pageBreakBefore/>
        <w:spacing w:after="200"/>
      </w:pPr>
      <w:r>
        <w:rPr>
          <w:b/>
          <w:bCs/>
          <w:color w:val="1F4E79"/>
        </w:rPr>
        <w:t xml:space="preserve">1. Document Purpose</w:t>
      </w:r>
    </w:p>
    <w:p>
      <w:pPr>
        <w:spacing w:after="160" w:line="276"/>
      </w:pPr>
      <w:r>
        <w:t xml:space="preserve">This document describes the operational behavior of a distributed, asynchronous data processing and semantic search system built on Redis Streams and the Qdrant vector database. It is intended for project guides, managers, developers, and technical operators who need to understand how the system runs, how it is monitored, and how it recovers from failure.</w:t>
      </w:r>
    </w:p>
    <w:p>
      <w:pPr>
        <w:pStyle w:val="Heading3"/>
        <w:spacing w:after="100" w:before="160"/>
      </w:pPr>
      <w:r>
        <w:rPr>
          <w:b/>
          <w:bCs/>
        </w:rPr>
        <w:t xml:space="preserve">Core Components</w:t>
      </w:r>
    </w:p>
    <w:p>
      <w:pPr>
        <w:pStyle w:val="ListParagraph"/>
        <w:numPr>
          <w:ilvl w:val="0"/>
          <w:numId w:val="1"/>
        </w:numPr>
        <w:spacing w:after="80"/>
      </w:pPr>
      <w:r>
        <w:t xml:space="preserve">Redis Streams as the message-processing layer</w:t>
      </w:r>
    </w:p>
    <w:p>
      <w:pPr>
        <w:pStyle w:val="ListParagraph"/>
        <w:numPr>
          <w:ilvl w:val="0"/>
          <w:numId w:val="1"/>
        </w:numPr>
        <w:spacing w:after="80"/>
      </w:pPr>
      <w:r>
        <w:t xml:space="preserve">Redis Consumer Groups for reliable message consumption</w:t>
      </w:r>
    </w:p>
    <w:p>
      <w:pPr>
        <w:pStyle w:val="ListParagraph"/>
        <w:numPr>
          <w:ilvl w:val="0"/>
          <w:numId w:val="1"/>
        </w:numPr>
        <w:spacing w:after="80"/>
      </w:pPr>
      <w:r>
        <w:t xml:space="preserve">Python consumers for processing business logic</w:t>
      </w:r>
    </w:p>
    <w:p>
      <w:pPr>
        <w:pStyle w:val="ListParagraph"/>
        <w:numPr>
          <w:ilvl w:val="0"/>
          <w:numId w:val="1"/>
        </w:numPr>
        <w:spacing w:after="80"/>
      </w:pPr>
      <w:r>
        <w:t xml:space="preserve">A Sentence Transformer embedding model for converting text into vectors</w:t>
      </w:r>
    </w:p>
    <w:p>
      <w:pPr>
        <w:pStyle w:val="ListParagraph"/>
        <w:numPr>
          <w:ilvl w:val="0"/>
          <w:numId w:val="1"/>
        </w:numPr>
        <w:spacing w:after="80"/>
      </w:pPr>
      <w:r>
        <w:t xml:space="preserve">Qdrant as the vector database</w:t>
      </w:r>
    </w:p>
    <w:p>
      <w:pPr>
        <w:pStyle w:val="ListParagraph"/>
        <w:numPr>
          <w:ilvl w:val="0"/>
          <w:numId w:val="1"/>
        </w:numPr>
        <w:spacing w:after="80"/>
      </w:pPr>
      <w:r>
        <w:t xml:space="preserve">Redis Streams for issuing search commands</w:t>
      </w:r>
    </w:p>
    <w:p>
      <w:pPr>
        <w:pStyle w:val="ListParagraph"/>
        <w:numPr>
          <w:ilvl w:val="0"/>
          <w:numId w:val="1"/>
        </w:numPr>
        <w:spacing w:after="80"/>
      </w:pPr>
      <w:r>
        <w:t xml:space="preserve">Qdrant similarity search for semantic search</w:t>
      </w:r>
    </w:p>
    <w:p>
      <w:pPr>
        <w:pStyle w:val="ListParagraph"/>
        <w:numPr>
          <w:ilvl w:val="0"/>
          <w:numId w:val="1"/>
        </w:numPr>
        <w:spacing w:after="80"/>
      </w:pPr>
      <w:r>
        <w:t xml:space="preserve">Email notifications for success and permanent failure</w:t>
      </w:r>
    </w:p>
    <w:p>
      <w:pPr>
        <w:pStyle w:val="ListParagraph"/>
        <w:numPr>
          <w:ilvl w:val="0"/>
          <w:numId w:val="1"/>
        </w:numPr>
        <w:spacing w:after="80"/>
      </w:pPr>
      <w:r>
        <w:t xml:space="preserve">Retry logic with exponential backoff and Dead Letter Queues for failure handling</w:t>
      </w:r>
    </w:p>
    <w:p>
      <w:pPr>
        <w:pStyle w:val="ListParagraph"/>
        <w:numPr>
          <w:ilvl w:val="0"/>
          <w:numId w:val="1"/>
        </w:numPr>
        <w:spacing w:after="80"/>
      </w:pPr>
      <w:r>
        <w:t xml:space="preserve">Docker containers for Redis and Qdrant deployment</w:t>
      </w:r>
    </w:p>
    <w:p>
      <w:pPr>
        <w:pStyle w:val="ListParagraph"/>
        <w:numPr>
          <w:ilvl w:val="0"/>
          <w:numId w:val="1"/>
        </w:numPr>
        <w:spacing w:after="80"/>
      </w:pPr>
      <w:r>
        <w:t xml:space="preserve">SSH-based deployment on a remote production server</w:t>
      </w:r>
    </w:p>
    <w:p>
      <w:pPr>
        <w:pStyle w:val="Heading3"/>
        <w:spacing w:after="100" w:before="160"/>
      </w:pPr>
      <w:r>
        <w:rPr>
          <w:b/>
          <w:bCs/>
        </w:rPr>
        <w:t xml:space="preserve">This Document Focuses On</w:t>
      </w:r>
    </w:p>
    <w:p>
      <w:pPr>
        <w:pStyle w:val="ListParagraph"/>
        <w:numPr>
          <w:ilvl w:val="0"/>
          <w:numId w:val="1"/>
        </w:numPr>
        <w:spacing w:after="80"/>
      </w:pPr>
      <w:r>
        <w:t xml:space="preserve">Starting the system</w:t>
      </w:r>
    </w:p>
    <w:p>
      <w:pPr>
        <w:pStyle w:val="ListParagraph"/>
        <w:numPr>
          <w:ilvl w:val="0"/>
          <w:numId w:val="1"/>
        </w:numPr>
        <w:spacing w:after="80"/>
      </w:pPr>
      <w:r>
        <w:t xml:space="preserve">Processing data end-to-end</w:t>
      </w:r>
    </w:p>
    <w:p>
      <w:pPr>
        <w:pStyle w:val="ListParagraph"/>
        <w:numPr>
          <w:ilvl w:val="0"/>
          <w:numId w:val="1"/>
        </w:numPr>
        <w:spacing w:after="80"/>
      </w:pPr>
      <w:r>
        <w:t xml:space="preserve">Monitoring running services</w:t>
      </w:r>
    </w:p>
    <w:p>
      <w:pPr>
        <w:pStyle w:val="ListParagraph"/>
        <w:numPr>
          <w:ilvl w:val="0"/>
          <w:numId w:val="1"/>
        </w:numPr>
        <w:spacing w:after="80"/>
      </w:pPr>
      <w:r>
        <w:t xml:space="preserve">Validation of incoming messages</w:t>
      </w:r>
    </w:p>
    <w:p>
      <w:pPr>
        <w:pStyle w:val="ListParagraph"/>
        <w:numPr>
          <w:ilvl w:val="0"/>
          <w:numId w:val="1"/>
        </w:numPr>
        <w:spacing w:after="80"/>
      </w:pPr>
      <w:r>
        <w:t xml:space="preserve">Scheduling via execute_at</w:t>
      </w:r>
    </w:p>
    <w:p>
      <w:pPr>
        <w:pStyle w:val="ListParagraph"/>
        <w:numPr>
          <w:ilvl w:val="0"/>
          <w:numId w:val="1"/>
        </w:numPr>
        <w:spacing w:after="80"/>
      </w:pPr>
      <w:r>
        <w:t xml:space="preserve">Priority handling (HIGH / MEDIUM / LOW)</w:t>
      </w:r>
    </w:p>
    <w:p>
      <w:pPr>
        <w:pStyle w:val="ListParagraph"/>
        <w:numPr>
          <w:ilvl w:val="0"/>
          <w:numId w:val="1"/>
        </w:numPr>
        <w:spacing w:after="80"/>
      </w:pPr>
      <w:r>
        <w:t xml:space="preserve">Retry handling and exponential backoff</w:t>
      </w:r>
    </w:p>
    <w:p>
      <w:pPr>
        <w:pStyle w:val="ListParagraph"/>
        <w:numPr>
          <w:ilvl w:val="0"/>
          <w:numId w:val="1"/>
        </w:numPr>
        <w:spacing w:after="80"/>
      </w:pPr>
      <w:r>
        <w:t xml:space="preserve">Dead Letter Queue (DLQ) handling</w:t>
      </w:r>
    </w:p>
    <w:p>
      <w:pPr>
        <w:pStyle w:val="ListParagraph"/>
        <w:numPr>
          <w:ilvl w:val="0"/>
          <w:numId w:val="1"/>
        </w:numPr>
        <w:spacing w:after="80"/>
      </w:pPr>
      <w:r>
        <w:t xml:space="preserve">Semantic search operations</w:t>
      </w:r>
    </w:p>
    <w:p>
      <w:pPr>
        <w:pStyle w:val="ListParagraph"/>
        <w:numPr>
          <w:ilvl w:val="0"/>
          <w:numId w:val="1"/>
        </w:numPr>
        <w:spacing w:after="80"/>
      </w:pPr>
      <w:r>
        <w:t xml:space="preserve">Failure recovery</w:t>
      </w:r>
    </w:p>
    <w:p>
      <w:pPr>
        <w:pStyle w:val="ListParagraph"/>
        <w:numPr>
          <w:ilvl w:val="0"/>
          <w:numId w:val="1"/>
        </w:numPr>
        <w:spacing w:after="80"/>
      </w:pPr>
      <w:r>
        <w:t xml:space="preserve">Service health checks</w:t>
      </w:r>
    </w:p>
    <w:p>
      <w:pPr>
        <w:pStyle w:val="ListParagraph"/>
        <w:numPr>
          <w:ilvl w:val="0"/>
          <w:numId w:val="1"/>
        </w:numPr>
        <w:spacing w:after="80"/>
      </w:pPr>
      <w:r>
        <w:t xml:space="preserve">Day-to-day operational commands</w:t>
      </w:r>
    </w:p>
    <w:p>
      <w:pPr>
        <w:pStyle w:val="Heading1"/>
        <w:pageBreakBefore/>
        <w:spacing w:after="200"/>
      </w:pPr>
      <w:r>
        <w:rPr>
          <w:b/>
          <w:bCs/>
          <w:color w:val="1F4E79"/>
        </w:rPr>
        <w:t xml:space="preserve">2. System Overview</w:t>
      </w:r>
    </w:p>
    <w:p>
      <w:pPr>
        <w:spacing w:after="160" w:line="276"/>
      </w:pPr>
      <w:r>
        <w:t xml:space="preserve">The system implements two major, loosely coupled workflows: a data-ingestion and vector-storage pipeline, and a semantic-search pipeline. Both pipelines share the same Redis and Qdrant infrastructure but operate through independent streams and consumer groups so that a slowdown in one workflow does not block the other.</w:t>
      </w:r>
    </w:p>
    <w:p>
      <w:pPr>
        <w:spacing w:after="160" w:line="276"/>
      </w:pPr>
      <w:r>
        <w:t xml:space="preserve">Data ingestion is the process of accepting a raw record (a document, student, or employee entry), validating it, and durably storing it. Vector storage is the specific step within ingestion where the record's text is converted into a numerical embedding and persisted in Qdrant alongside its metadata. Semantic search is a separate, read-only workflow that converts a query into the same embedding space and retrieves the most similar previously stored vectors, rather than performing exact keyword matching.</w:t>
      </w:r>
    </w:p>
    <w:p>
      <w:r>
        <w:br w:type="page"/>
      </w:r>
    </w:p>
    <w:p>
      <w:pPr>
        <w:pStyle w:val="Heading2"/>
        <w:spacing w:after="120" w:before="200"/>
      </w:pPr>
      <w:r>
        <w:rPr>
          <w:b/>
          <w:bCs/>
          <w:color w:val="1F4E79"/>
        </w:rPr>
        <w:t xml:space="preserve">A. Data Ingestion and Vector Storage — Flow</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Producer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Consumer Group</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Python Consumer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Validation</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Priority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execute_at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 Generation</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Vector Storage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Success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Redis XACK</w:t>
            </w:r>
          </w:p>
        </w:tc>
      </w:tr>
    </w:tbl>
    <w:p>
      <w:pPr>
        <w:spacing w:after="240"/>
        <w:jc w:val="center"/>
      </w:pPr>
      <w:r>
        <w:rPr>
          <w:i/>
          <w:iCs/>
          <w:color w:val="595959"/>
          <w:sz w:val="20"/>
          <w:szCs w:val="20"/>
        </w:rPr>
        <w:t xml:space="preserve">Figure 2A — End-to-end path of a message from creation to acknowledgement.</w:t>
      </w:r>
    </w:p>
    <w:p>
      <w:r>
        <w:br w:type="page"/>
      </w:r>
    </w:p>
    <w:p>
      <w:pPr>
        <w:pStyle w:val="Heading2"/>
        <w:spacing w:after="120" w:before="200"/>
      </w:pPr>
      <w:r>
        <w:rPr>
          <w:b/>
          <w:bCs/>
          <w:color w:val="1F4E79"/>
        </w:rPr>
        <w:t xml:space="preserve">B. Semantic Search — Flow</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Search Query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 Consumer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Query 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Similarity Search</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Top-K Results</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Result Stream / Terminal Output</w:t>
            </w:r>
          </w:p>
        </w:tc>
      </w:tr>
    </w:tbl>
    <w:p>
      <w:pPr>
        <w:spacing w:after="240"/>
        <w:jc w:val="center"/>
      </w:pPr>
      <w:r>
        <w:rPr>
          <w:i/>
          <w:iCs/>
          <w:color w:val="595959"/>
          <w:sz w:val="20"/>
          <w:szCs w:val="20"/>
        </w:rPr>
        <w:t xml:space="preserve">Figure 2B — Read-only semantic search path, independent of the ingestion pipeline.</w:t>
      </w:r>
    </w:p>
    <w:p>
      <w:pPr>
        <w:pStyle w:val="Heading1"/>
        <w:pageBreakBefore/>
        <w:spacing w:after="200"/>
      </w:pPr>
      <w:r>
        <w:rPr>
          <w:b/>
          <w:bCs/>
          <w:color w:val="1F4E79"/>
        </w:rPr>
        <w:t xml:space="preserve">3. Complete System Architecture</w:t>
      </w:r>
    </w:p>
    <w:p>
      <w:pPr>
        <w:spacing w:after="160" w:line="276"/>
      </w:pPr>
      <w:r>
        <w:t xml:space="preserve">The diagram below shows the full path a message takes from creation through to storage or failure handling.</w:t>
      </w:r>
    </w:p>
    <w:p>
      <w:r>
        <w:br w:type="page"/>
      </w:r>
    </w:p>
    <w:p>
      <w:pPr>
        <w:pStyle w:val="Heading2"/>
        <w:spacing w:after="120" w:before="200"/>
      </w:pPr>
      <w:r>
        <w:rPr>
          <w:b/>
          <w:bCs/>
          <w:color w:val="1F4E79"/>
        </w:rPr>
        <w:t xml:space="preserve">Complete System Architecture Diagram</w:t>
      </w:r>
    </w:p>
    <w:tbl>
      <w:tblPr>
        <w:tblW w:type="dxa" w:w="9160"/>
        <w:jc w:val="center"/>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Document Producer</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Student Producer</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Employee Producer</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Search Producer</w:t>
            </w:r>
          </w:p>
        </w:tc>
      </w:tr>
    </w:tbl>
    <w:p>
      <w:pPr>
        <w:spacing w:after="10" w:before="10"/>
        <w:jc w:val="center"/>
      </w:pPr>
      <w:r>
        <w:rPr>
          <w:b/>
          <w:bCs/>
          <w:color w:val="5A5A5A"/>
          <w:sz w:val="28"/>
          <w:szCs w:val="28"/>
        </w:rPr>
        <w:t xml:space="preserve">↓</w:t>
      </w:r>
    </w:p>
    <w:tbl>
      <w:tblPr>
        <w:tblW w:type="dxa" w:w="9160"/>
        <w:jc w:val="center"/>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document_stream</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student_stream</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employee_stream</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search_stream</w:t>
            </w:r>
          </w:p>
        </w:tc>
      </w:tr>
    </w:tbl>
    <w:p>
      <w:pPr>
        <w:spacing w:after="10" w:before="10"/>
        <w:jc w:val="center"/>
      </w:pPr>
      <w:r>
        <w:rPr>
          <w:b/>
          <w:bCs/>
          <w:color w:val="5A5A5A"/>
          <w:sz w:val="28"/>
          <w:szCs w:val="28"/>
        </w:rPr>
        <w:t xml:space="preserve">↓</w:t>
      </w:r>
    </w:p>
    <w:tbl>
      <w:tblPr>
        <w:tblW w:type="dxa" w:w="9160"/>
        <w:jc w:val="center"/>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document_group</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student_group</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employee_group</w:t>
            </w:r>
          </w:p>
        </w:tc>
        <w:tc>
          <w:tcPr>
            <w:tcW w:type="dxa" w:w="230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search_group</w:t>
            </w:r>
          </w:p>
        </w:tc>
      </w:tr>
    </w:tbl>
    <w:p>
      <w:pPr>
        <w:spacing w:after="10" w:before="10"/>
        <w:jc w:val="center"/>
      </w:pPr>
      <w:r>
        <w:rPr>
          <w:b/>
          <w:bCs/>
          <w:color w:val="5A5A5A"/>
          <w:sz w:val="28"/>
          <w:szCs w:val="28"/>
        </w:rPr>
        <w:t xml:space="preserve">↓</w:t>
      </w:r>
    </w:p>
    <w:tbl>
      <w:tblPr>
        <w:tblW w:type="dxa" w:w="9160"/>
        <w:jc w:val="center"/>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64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consumer.py</w:t>
            </w:r>
          </w:p>
        </w:tc>
        <w:tc>
          <w:tcPr>
            <w:tcW w:type="dxa" w:w="4640"/>
            <w:tcBorders>
              <w:top w:val="single" w:color="2E5C8A" w:sz="8"/>
              <w:left w:val="single" w:color="2E5C8A" w:sz="8"/>
              <w:bottom w:val="single" w:color="2E5C8A" w:sz="8"/>
              <w:right w:val="single" w:color="2E5C8A" w:sz="8"/>
            </w:tcBorders>
            <w:shd w:fill="DCE6F1" w:color="auto" w:val="clear"/>
            <w:tcMar>
              <w:top w:type="dxa" w:w="40"/>
              <w:left w:type="dxa" w:w="80"/>
              <w:bottom w:type="dxa" w:w="40"/>
              <w:right w:type="dxa" w:w="80"/>
            </w:tcMar>
            <w:vAlign w:val="center"/>
          </w:tcPr>
          <w:p>
            <w:pPr>
              <w:jc w:val="center"/>
            </w:pPr>
            <w:r>
              <w:rPr>
                <w:b/>
                <w:bCs/>
                <w:color w:val="1F3864"/>
                <w:sz w:val="17"/>
                <w:szCs w:val="17"/>
              </w:rPr>
              <w:t xml:space="preserve">search_consumer.py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Validation</w:t>
            </w:r>
          </w:p>
        </w:tc>
      </w:tr>
    </w:tbl>
    <w:p>
      <w:pPr>
        <w:spacing w:after="10" w:before="10"/>
        <w:jc w:val="center"/>
      </w:pPr>
      <w:r>
        <w:rPr>
          <w:b/>
          <w:bCs/>
          <w:color w:val="5A5A5A"/>
          <w:sz w:val="28"/>
          <w:szCs w:val="28"/>
        </w:rPr>
        <w:t xml:space="preserv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E4620"/>
                <w:sz w:val="22"/>
                <w:szCs w:val="22"/>
              </w:rPr>
              <w:t xml:space="preserve">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Priority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execute_at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 Generation</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Vector Storage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Success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Redis XACK</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7B241C"/>
                <w:sz w:val="22"/>
                <w:szCs w:val="22"/>
              </w:rPr>
              <w:t xml:space="preserve">INVALID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Handler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F8F00" w:sz="8"/>
                    <w:left w:val="single" w:color="BF8F00" w:sz="8"/>
                    <w:bottom w:val="single" w:color="BF8F00" w:sz="8"/>
                    <w:right w:val="single" w:color="BF8F00" w:sz="8"/>
                  </w:tcBorders>
                  <w:shd w:fill="FFF2CC" w:color="auto" w:val="clear"/>
                  <w:tcMar>
                    <w:top w:type="dxa" w:w="40"/>
                    <w:left w:type="dxa" w:w="120"/>
                    <w:bottom w:type="dxa" w:w="40"/>
                    <w:right w:type="dxa" w:w="120"/>
                  </w:tcMar>
                  <w:vAlign w:val="center"/>
                </w:tcPr>
                <w:p>
                  <w:pPr>
                    <w:spacing w:after="20" w:before="20"/>
                    <w:jc w:val="center"/>
                  </w:pPr>
                  <w:r>
                    <w:rPr>
                      <w:b/>
                      <w:bCs/>
                      <w:color w:val="7F5F00"/>
                      <w:sz w:val="20"/>
                      <w:szCs w:val="20"/>
                    </w:rPr>
                    <w:t xml:space="preserve">Retry Limit Check</w:t>
                  </w:r>
                </w:p>
              </w:tc>
            </w:tr>
          </w:tbl>
          <w:p>
            <w:pPr>
              <w:spacing w:after="10" w:before="10"/>
              <w:jc w:val="center"/>
            </w:pPr>
            <w:r>
              <w:rPr>
                <w:b/>
                <w:bCs/>
                <w:color w:val="5A5A5A"/>
                <w:sz w:val="28"/>
                <w:szCs w:val="28"/>
              </w:rPr>
              <w:t xml:space="preserve">↓</w:t>
            </w:r>
            <w:r>
              <w:rPr>
                <w:i/>
                <w:iCs/>
                <w:color w:val="595959"/>
                <w:sz w:val="18"/>
                <w:szCs w:val="18"/>
              </w:rPr>
              <w:t xml:space="preserve">   exceeded</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DLQ</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Developer Review</w:t>
                  </w:r>
                </w:p>
              </w:tc>
            </w:tr>
          </w:tbl>
          <w:p/>
        </w:tc>
      </w:tr>
    </w:tbl>
    <w:p>
      <w:pPr>
        <w:spacing w:after="240"/>
        <w:jc w:val="center"/>
      </w:pPr>
      <w:r>
        <w:rPr>
          <w:i/>
          <w:iCs/>
          <w:color w:val="595959"/>
          <w:sz w:val="20"/>
          <w:szCs w:val="20"/>
        </w:rPr>
        <w:t xml:space="preserve">Figure 3 — Producers, streams, consumer groups, and consumers feed a shared validation stage that branches into the success path or the retry/DLQ path.</w:t>
      </w:r>
    </w:p>
    <w:p>
      <w:pPr>
        <w:spacing w:after="160" w:line="276"/>
      </w:pPr>
      <w:r>
        <w:t xml:space="preserve">Every producer writes into a dedicated Redis Stream. Each stream is read by its own consumer group, so document, student, employee, and search traffic are isolated from one another. A single Python consumer process (consumer.py) can be launched per stream type, and search_consumer.py handles only search commands.</w:t>
      </w:r>
    </w:p>
    <w:p>
      <w:pPr>
        <w:pStyle w:val="Heading1"/>
        <w:pageBreakBefore/>
        <w:spacing w:after="200"/>
      </w:pPr>
      <w:r>
        <w:rPr>
          <w:b/>
          <w:bCs/>
          <w:color w:val="1F4E79"/>
        </w:rPr>
        <w:t xml:space="preserve">4. Components and Responsibilities</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000"/>
      </w:tblGrid>
      <w:tr>
        <w:trPr>
          <w:tblHeader/>
        </w:trPr>
        <w:tc>
          <w:tcPr>
            <w:tcW w:type="dxa" w:w="3200"/>
            <w:shd w:fill="1F4E79" w:color="auto" w:val="clear"/>
            <w:tcMar>
              <w:top w:type="dxa" w:w="80"/>
              <w:left w:type="dxa" w:w="100"/>
              <w:bottom w:type="dxa" w:w="80"/>
              <w:right w:type="dxa" w:w="100"/>
            </w:tcMar>
          </w:tcPr>
          <w:p>
            <w:r>
              <w:rPr>
                <w:b/>
                <w:bCs/>
                <w:color w:val="FFFFFF"/>
                <w:sz w:val="20"/>
                <w:szCs w:val="20"/>
              </w:rPr>
              <w:t xml:space="preserve">Component</w:t>
            </w:r>
          </w:p>
        </w:tc>
        <w:tc>
          <w:tcPr>
            <w:tcW w:type="dxa" w:w="6000"/>
            <w:shd w:fill="1F4E79" w:color="auto" w:val="clear"/>
            <w:tcMar>
              <w:top w:type="dxa" w:w="80"/>
              <w:left w:type="dxa" w:w="100"/>
              <w:bottom w:type="dxa" w:w="80"/>
              <w:right w:type="dxa" w:w="100"/>
            </w:tcMar>
          </w:tcPr>
          <w:p>
            <w:r>
              <w:rPr>
                <w:b/>
                <w:bCs/>
                <w:color w:val="FFFFFF"/>
                <w:sz w:val="20"/>
                <w:szCs w:val="20"/>
              </w:rPr>
              <w:t xml:space="preserve">Responsibility</w:t>
            </w:r>
          </w:p>
        </w:tc>
      </w:tr>
      <w:tr>
        <w:tc>
          <w:tcPr>
            <w:tcW w:type="dxa" w:w="3200"/>
            <w:tcMar>
              <w:top w:type="dxa" w:w="60"/>
              <w:left w:type="dxa" w:w="100"/>
              <w:bottom w:type="dxa" w:w="60"/>
              <w:right w:type="dxa" w:w="100"/>
            </w:tcMar>
          </w:tcPr>
          <w:p>
            <w:r>
              <w:rPr>
                <w:sz w:val="19"/>
                <w:szCs w:val="19"/>
              </w:rPr>
              <w:t xml:space="preserve">Producer</w:t>
            </w:r>
          </w:p>
        </w:tc>
        <w:tc>
          <w:tcPr>
            <w:tcW w:type="dxa" w:w="6000"/>
            <w:tcMar>
              <w:top w:type="dxa" w:w="60"/>
              <w:left w:type="dxa" w:w="100"/>
              <w:bottom w:type="dxa" w:w="60"/>
              <w:right w:type="dxa" w:w="100"/>
            </w:tcMar>
          </w:tcPr>
          <w:p>
            <w:r>
              <w:rPr>
                <w:sz w:val="19"/>
                <w:szCs w:val="19"/>
              </w:rPr>
              <w:t xml:space="preserve">Creates and publishes messages</w:t>
            </w:r>
          </w:p>
        </w:tc>
      </w:tr>
      <w:tr>
        <w:tc>
          <w:tcPr>
            <w:tcW w:type="dxa" w:w="3200"/>
            <w:tcMar>
              <w:top w:type="dxa" w:w="60"/>
              <w:left w:type="dxa" w:w="100"/>
              <w:bottom w:type="dxa" w:w="60"/>
              <w:right w:type="dxa" w:w="100"/>
            </w:tcMar>
          </w:tcPr>
          <w:p>
            <w:r>
              <w:rPr>
                <w:sz w:val="19"/>
                <w:szCs w:val="19"/>
              </w:rPr>
              <w:t xml:space="preserve">Redis Streams</w:t>
            </w:r>
          </w:p>
        </w:tc>
        <w:tc>
          <w:tcPr>
            <w:tcW w:type="dxa" w:w="6000"/>
            <w:tcMar>
              <w:top w:type="dxa" w:w="60"/>
              <w:left w:type="dxa" w:w="100"/>
              <w:bottom w:type="dxa" w:w="60"/>
              <w:right w:type="dxa" w:w="100"/>
            </w:tcMar>
          </w:tcPr>
          <w:p>
            <w:r>
              <w:rPr>
                <w:sz w:val="19"/>
                <w:szCs w:val="19"/>
              </w:rPr>
              <w:t xml:space="preserve">Stores asynchronous messages</w:t>
            </w:r>
          </w:p>
        </w:tc>
      </w:tr>
      <w:tr>
        <w:tc>
          <w:tcPr>
            <w:tcW w:type="dxa" w:w="3200"/>
            <w:tcMar>
              <w:top w:type="dxa" w:w="60"/>
              <w:left w:type="dxa" w:w="100"/>
              <w:bottom w:type="dxa" w:w="60"/>
              <w:right w:type="dxa" w:w="100"/>
            </w:tcMar>
          </w:tcPr>
          <w:p>
            <w:r>
              <w:rPr>
                <w:sz w:val="19"/>
                <w:szCs w:val="19"/>
              </w:rPr>
              <w:t xml:space="preserve">Redis Consumer Groups</w:t>
            </w:r>
          </w:p>
        </w:tc>
        <w:tc>
          <w:tcPr>
            <w:tcW w:type="dxa" w:w="6000"/>
            <w:tcMar>
              <w:top w:type="dxa" w:w="60"/>
              <w:left w:type="dxa" w:w="100"/>
              <w:bottom w:type="dxa" w:w="60"/>
              <w:right w:type="dxa" w:w="100"/>
            </w:tcMar>
          </w:tcPr>
          <w:p>
            <w:r>
              <w:rPr>
                <w:sz w:val="19"/>
                <w:szCs w:val="19"/>
              </w:rPr>
              <w:t xml:space="preserve">Distributes messages reliably</w:t>
            </w:r>
          </w:p>
        </w:tc>
      </w:tr>
      <w:tr>
        <w:tc>
          <w:tcPr>
            <w:tcW w:type="dxa" w:w="3200"/>
            <w:tcMar>
              <w:top w:type="dxa" w:w="60"/>
              <w:left w:type="dxa" w:w="100"/>
              <w:bottom w:type="dxa" w:w="60"/>
              <w:right w:type="dxa" w:w="100"/>
            </w:tcMar>
          </w:tcPr>
          <w:p>
            <w:r>
              <w:rPr>
                <w:sz w:val="19"/>
                <w:szCs w:val="19"/>
              </w:rPr>
              <w:t xml:space="preserve">Python Consumer</w:t>
            </w:r>
          </w:p>
        </w:tc>
        <w:tc>
          <w:tcPr>
            <w:tcW w:type="dxa" w:w="6000"/>
            <w:tcMar>
              <w:top w:type="dxa" w:w="60"/>
              <w:left w:type="dxa" w:w="100"/>
              <w:bottom w:type="dxa" w:w="60"/>
              <w:right w:type="dxa" w:w="100"/>
            </w:tcMar>
          </w:tcPr>
          <w:p>
            <w:r>
              <w:rPr>
                <w:sz w:val="19"/>
                <w:szCs w:val="19"/>
              </w:rPr>
              <w:t xml:space="preserve">Processes messages</w:t>
            </w:r>
          </w:p>
        </w:tc>
      </w:tr>
      <w:tr>
        <w:tc>
          <w:tcPr>
            <w:tcW w:type="dxa" w:w="3200"/>
            <w:tcMar>
              <w:top w:type="dxa" w:w="60"/>
              <w:left w:type="dxa" w:w="100"/>
              <w:bottom w:type="dxa" w:w="60"/>
              <w:right w:type="dxa" w:w="100"/>
            </w:tcMar>
          </w:tcPr>
          <w:p>
            <w:r>
              <w:rPr>
                <w:sz w:val="19"/>
                <w:szCs w:val="19"/>
              </w:rPr>
              <w:t xml:space="preserve">Validation Module</w:t>
            </w:r>
          </w:p>
        </w:tc>
        <w:tc>
          <w:tcPr>
            <w:tcW w:type="dxa" w:w="6000"/>
            <w:tcMar>
              <w:top w:type="dxa" w:w="60"/>
              <w:left w:type="dxa" w:w="100"/>
              <w:bottom w:type="dxa" w:w="60"/>
              <w:right w:type="dxa" w:w="100"/>
            </w:tcMar>
          </w:tcPr>
          <w:p>
            <w:r>
              <w:rPr>
                <w:sz w:val="19"/>
                <w:szCs w:val="19"/>
              </w:rPr>
              <w:t xml:space="preserve">Validates required fields</w:t>
            </w:r>
          </w:p>
        </w:tc>
      </w:tr>
      <w:tr>
        <w:tc>
          <w:tcPr>
            <w:tcW w:type="dxa" w:w="3200"/>
            <w:tcMar>
              <w:top w:type="dxa" w:w="60"/>
              <w:left w:type="dxa" w:w="100"/>
              <w:bottom w:type="dxa" w:w="60"/>
              <w:right w:type="dxa" w:w="100"/>
            </w:tcMar>
          </w:tcPr>
          <w:p>
            <w:r>
              <w:rPr>
                <w:sz w:val="19"/>
                <w:szCs w:val="19"/>
              </w:rPr>
              <w:t xml:space="preserve">Priority Logic</w:t>
            </w:r>
          </w:p>
        </w:tc>
        <w:tc>
          <w:tcPr>
            <w:tcW w:type="dxa" w:w="6000"/>
            <w:tcMar>
              <w:top w:type="dxa" w:w="60"/>
              <w:left w:type="dxa" w:w="100"/>
              <w:bottom w:type="dxa" w:w="60"/>
              <w:right w:type="dxa" w:w="100"/>
            </w:tcMar>
          </w:tcPr>
          <w:p>
            <w:r>
              <w:rPr>
                <w:sz w:val="19"/>
                <w:szCs w:val="19"/>
              </w:rPr>
              <w:t xml:space="preserve">Handles HIGH, MEDIUM, LOW priority</w:t>
            </w:r>
          </w:p>
        </w:tc>
      </w:tr>
      <w:tr>
        <w:tc>
          <w:tcPr>
            <w:tcW w:type="dxa" w:w="3200"/>
            <w:tcMar>
              <w:top w:type="dxa" w:w="60"/>
              <w:left w:type="dxa" w:w="100"/>
              <w:bottom w:type="dxa" w:w="60"/>
              <w:right w:type="dxa" w:w="100"/>
            </w:tcMar>
          </w:tcPr>
          <w:p>
            <w:r>
              <w:rPr>
                <w:sz w:val="19"/>
                <w:szCs w:val="19"/>
              </w:rPr>
              <w:t xml:space="preserve">Scheduling Logic</w:t>
            </w:r>
          </w:p>
        </w:tc>
        <w:tc>
          <w:tcPr>
            <w:tcW w:type="dxa" w:w="6000"/>
            <w:tcMar>
              <w:top w:type="dxa" w:w="60"/>
              <w:left w:type="dxa" w:w="100"/>
              <w:bottom w:type="dxa" w:w="60"/>
              <w:right w:type="dxa" w:w="100"/>
            </w:tcMar>
          </w:tcPr>
          <w:p>
            <w:r>
              <w:rPr>
                <w:sz w:val="19"/>
                <w:szCs w:val="19"/>
              </w:rPr>
              <w:t xml:space="preserve">Handles execute_at</w:t>
            </w:r>
          </w:p>
        </w:tc>
      </w:tr>
      <w:tr>
        <w:tc>
          <w:tcPr>
            <w:tcW w:type="dxa" w:w="3200"/>
            <w:tcMar>
              <w:top w:type="dxa" w:w="60"/>
              <w:left w:type="dxa" w:w="100"/>
              <w:bottom w:type="dxa" w:w="60"/>
              <w:right w:type="dxa" w:w="100"/>
            </w:tcMar>
          </w:tcPr>
          <w:p>
            <w:r>
              <w:rPr>
                <w:sz w:val="19"/>
                <w:szCs w:val="19"/>
              </w:rPr>
              <w:t xml:space="preserve">Embedding Service</w:t>
            </w:r>
          </w:p>
        </w:tc>
        <w:tc>
          <w:tcPr>
            <w:tcW w:type="dxa" w:w="6000"/>
            <w:tcMar>
              <w:top w:type="dxa" w:w="60"/>
              <w:left w:type="dxa" w:w="100"/>
              <w:bottom w:type="dxa" w:w="60"/>
              <w:right w:type="dxa" w:w="100"/>
            </w:tcMar>
          </w:tcPr>
          <w:p>
            <w:r>
              <w:rPr>
                <w:sz w:val="19"/>
                <w:szCs w:val="19"/>
              </w:rPr>
              <w:t xml:space="preserve">Converts text into vectors</w:t>
            </w:r>
          </w:p>
        </w:tc>
      </w:tr>
      <w:tr>
        <w:tc>
          <w:tcPr>
            <w:tcW w:type="dxa" w:w="3200"/>
            <w:tcMar>
              <w:top w:type="dxa" w:w="60"/>
              <w:left w:type="dxa" w:w="100"/>
              <w:bottom w:type="dxa" w:w="60"/>
              <w:right w:type="dxa" w:w="100"/>
            </w:tcMar>
          </w:tcPr>
          <w:p>
            <w:r>
              <w:rPr>
                <w:sz w:val="19"/>
                <w:szCs w:val="19"/>
              </w:rPr>
              <w:t xml:space="preserve">Embedding Model</w:t>
            </w:r>
          </w:p>
        </w:tc>
        <w:tc>
          <w:tcPr>
            <w:tcW w:type="dxa" w:w="6000"/>
            <w:tcMar>
              <w:top w:type="dxa" w:w="60"/>
              <w:left w:type="dxa" w:w="100"/>
              <w:bottom w:type="dxa" w:w="60"/>
              <w:right w:type="dxa" w:w="100"/>
            </w:tcMar>
          </w:tcPr>
          <w:p>
            <w:r>
              <w:rPr>
                <w:sz w:val="19"/>
                <w:szCs w:val="19"/>
              </w:rPr>
              <w:t xml:space="preserve">Generates numerical representation</w:t>
            </w:r>
          </w:p>
        </w:tc>
      </w:tr>
      <w:tr>
        <w:tc>
          <w:tcPr>
            <w:tcW w:type="dxa" w:w="3200"/>
            <w:tcMar>
              <w:top w:type="dxa" w:w="60"/>
              <w:left w:type="dxa" w:w="100"/>
              <w:bottom w:type="dxa" w:w="60"/>
              <w:right w:type="dxa" w:w="100"/>
            </w:tcMar>
          </w:tcPr>
          <w:p>
            <w:r>
              <w:rPr>
                <w:sz w:val="19"/>
                <w:szCs w:val="19"/>
              </w:rPr>
              <w:t xml:space="preserve">Qdrant</w:t>
            </w:r>
          </w:p>
        </w:tc>
        <w:tc>
          <w:tcPr>
            <w:tcW w:type="dxa" w:w="6000"/>
            <w:tcMar>
              <w:top w:type="dxa" w:w="60"/>
              <w:left w:type="dxa" w:w="100"/>
              <w:bottom w:type="dxa" w:w="60"/>
              <w:right w:type="dxa" w:w="100"/>
            </w:tcMar>
          </w:tcPr>
          <w:p>
            <w:r>
              <w:rPr>
                <w:sz w:val="19"/>
                <w:szCs w:val="19"/>
              </w:rPr>
              <w:t xml:space="preserve">Stores and searches vectors</w:t>
            </w:r>
          </w:p>
        </w:tc>
      </w:tr>
      <w:tr>
        <w:tc>
          <w:tcPr>
            <w:tcW w:type="dxa" w:w="3200"/>
            <w:tcMar>
              <w:top w:type="dxa" w:w="60"/>
              <w:left w:type="dxa" w:w="100"/>
              <w:bottom w:type="dxa" w:w="60"/>
              <w:right w:type="dxa" w:w="100"/>
            </w:tcMar>
          </w:tcPr>
          <w:p>
            <w:r>
              <w:rPr>
                <w:sz w:val="19"/>
                <w:szCs w:val="19"/>
              </w:rPr>
              <w:t xml:space="preserve">Retry Handler</w:t>
            </w:r>
          </w:p>
        </w:tc>
        <w:tc>
          <w:tcPr>
            <w:tcW w:type="dxa" w:w="6000"/>
            <w:tcMar>
              <w:top w:type="dxa" w:w="60"/>
              <w:left w:type="dxa" w:w="100"/>
              <w:bottom w:type="dxa" w:w="60"/>
              <w:right w:type="dxa" w:w="100"/>
            </w:tcMar>
          </w:tcPr>
          <w:p>
            <w:r>
              <w:rPr>
                <w:sz w:val="19"/>
                <w:szCs w:val="19"/>
              </w:rPr>
              <w:t xml:space="preserve">Handles temporary failures</w:t>
            </w:r>
          </w:p>
        </w:tc>
      </w:tr>
      <w:tr>
        <w:tc>
          <w:tcPr>
            <w:tcW w:type="dxa" w:w="3200"/>
            <w:tcMar>
              <w:top w:type="dxa" w:w="60"/>
              <w:left w:type="dxa" w:w="100"/>
              <w:bottom w:type="dxa" w:w="60"/>
              <w:right w:type="dxa" w:w="100"/>
            </w:tcMar>
          </w:tcPr>
          <w:p>
            <w:r>
              <w:rPr>
                <w:sz w:val="19"/>
                <w:szCs w:val="19"/>
              </w:rPr>
              <w:t xml:space="preserve">DLQ Handler</w:t>
            </w:r>
          </w:p>
        </w:tc>
        <w:tc>
          <w:tcPr>
            <w:tcW w:type="dxa" w:w="6000"/>
            <w:tcMar>
              <w:top w:type="dxa" w:w="60"/>
              <w:left w:type="dxa" w:w="100"/>
              <w:bottom w:type="dxa" w:w="60"/>
              <w:right w:type="dxa" w:w="100"/>
            </w:tcMar>
          </w:tcPr>
          <w:p>
            <w:r>
              <w:rPr>
                <w:sz w:val="19"/>
                <w:szCs w:val="19"/>
              </w:rPr>
              <w:t xml:space="preserve">Stores permanently failed messages</w:t>
            </w:r>
          </w:p>
        </w:tc>
      </w:tr>
      <w:tr>
        <w:tc>
          <w:tcPr>
            <w:tcW w:type="dxa" w:w="3200"/>
            <w:tcMar>
              <w:top w:type="dxa" w:w="60"/>
              <w:left w:type="dxa" w:w="100"/>
              <w:bottom w:type="dxa" w:w="60"/>
              <w:right w:type="dxa" w:w="100"/>
            </w:tcMar>
          </w:tcPr>
          <w:p>
            <w:r>
              <w:rPr>
                <w:sz w:val="19"/>
                <w:szCs w:val="19"/>
              </w:rPr>
              <w:t xml:space="preserve">Email Service</w:t>
            </w:r>
          </w:p>
        </w:tc>
        <w:tc>
          <w:tcPr>
            <w:tcW w:type="dxa" w:w="6000"/>
            <w:tcMar>
              <w:top w:type="dxa" w:w="60"/>
              <w:left w:type="dxa" w:w="100"/>
              <w:bottom w:type="dxa" w:w="60"/>
              <w:right w:type="dxa" w:w="100"/>
            </w:tcMar>
          </w:tcPr>
          <w:p>
            <w:r>
              <w:rPr>
                <w:sz w:val="19"/>
                <w:szCs w:val="19"/>
              </w:rPr>
              <w:t xml:space="preserve">Sends success/failure notifications</w:t>
            </w:r>
          </w:p>
        </w:tc>
      </w:tr>
      <w:tr>
        <w:tc>
          <w:tcPr>
            <w:tcW w:type="dxa" w:w="3200"/>
            <w:tcMar>
              <w:top w:type="dxa" w:w="60"/>
              <w:left w:type="dxa" w:w="100"/>
              <w:bottom w:type="dxa" w:w="60"/>
              <w:right w:type="dxa" w:w="100"/>
            </w:tcMar>
          </w:tcPr>
          <w:p>
            <w:r>
              <w:rPr>
                <w:sz w:val="19"/>
                <w:szCs w:val="19"/>
              </w:rPr>
              <w:t xml:space="preserve">Search Consumer</w:t>
            </w:r>
          </w:p>
        </w:tc>
        <w:tc>
          <w:tcPr>
            <w:tcW w:type="dxa" w:w="6000"/>
            <w:tcMar>
              <w:top w:type="dxa" w:w="60"/>
              <w:left w:type="dxa" w:w="100"/>
              <w:bottom w:type="dxa" w:w="60"/>
              <w:right w:type="dxa" w:w="100"/>
            </w:tcMar>
          </w:tcPr>
          <w:p>
            <w:r>
              <w:rPr>
                <w:sz w:val="19"/>
                <w:szCs w:val="19"/>
              </w:rPr>
              <w:t xml:space="preserve">Processes search queries</w:t>
            </w:r>
          </w:p>
        </w:tc>
      </w:tr>
      <w:tr>
        <w:tc>
          <w:tcPr>
            <w:tcW w:type="dxa" w:w="3200"/>
            <w:tcMar>
              <w:top w:type="dxa" w:w="60"/>
              <w:left w:type="dxa" w:w="100"/>
              <w:bottom w:type="dxa" w:w="60"/>
              <w:right w:type="dxa" w:w="100"/>
            </w:tcMar>
          </w:tcPr>
          <w:p>
            <w:r>
              <w:rPr>
                <w:sz w:val="19"/>
                <w:szCs w:val="19"/>
              </w:rPr>
              <w:t xml:space="preserve">Docker</w:t>
            </w:r>
          </w:p>
        </w:tc>
        <w:tc>
          <w:tcPr>
            <w:tcW w:type="dxa" w:w="6000"/>
            <w:tcMar>
              <w:top w:type="dxa" w:w="60"/>
              <w:left w:type="dxa" w:w="100"/>
              <w:bottom w:type="dxa" w:w="60"/>
              <w:right w:type="dxa" w:w="100"/>
            </w:tcMar>
          </w:tcPr>
          <w:p>
            <w:r>
              <w:rPr>
                <w:sz w:val="19"/>
                <w:szCs w:val="19"/>
              </w:rPr>
              <w:t xml:space="preserve">Runs infrastructure services</w:t>
            </w:r>
          </w:p>
        </w:tc>
      </w:tr>
    </w:tbl>
    <w:p>
      <w:pPr>
        <w:pStyle w:val="Heading1"/>
        <w:pageBreakBefore/>
        <w:spacing w:after="200"/>
      </w:pPr>
      <w:r>
        <w:rPr>
          <w:b/>
          <w:bCs/>
          <w:color w:val="1F4E79"/>
        </w:rPr>
        <w:t xml:space="preserve">5. Redis Stream Structure</w:t>
      </w:r>
    </w:p>
    <w:p>
      <w:pPr>
        <w:pStyle w:val="Heading3"/>
        <w:spacing w:after="100" w:before="160"/>
      </w:pPr>
      <w:r>
        <w:rPr>
          <w:b/>
          <w:bCs/>
        </w:rPr>
        <w:t xml:space="preserve">document_stream</w:t>
      </w:r>
    </w:p>
    <w:p>
      <w:pPr>
        <w:spacing w:after="160" w:line="276"/>
      </w:pPr>
      <w:r>
        <w:t xml:space="preserve">Used for document ingestion. Each entry carries the following fields: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document_id</w:t>
            </w:r>
          </w:p>
          <w:p>
            <w:pPr>
              <w:spacing w:after="60"/>
              <w:jc w:val="center"/>
            </w:pPr>
            <w:r>
              <w:rPr>
                <w:color w:val="1F3864"/>
                <w:sz w:val="20"/>
                <w:szCs w:val="20"/>
              </w:rPr>
              <w:t xml:space="preserve">title</w:t>
            </w:r>
          </w:p>
          <w:p>
            <w:pPr>
              <w:spacing w:after="60"/>
              <w:jc w:val="center"/>
            </w:pPr>
            <w:r>
              <w:rPr>
                <w:color w:val="1F3864"/>
                <w:sz w:val="20"/>
                <w:szCs w:val="20"/>
              </w:rPr>
              <w:t xml:space="preserve">text</w:t>
            </w:r>
          </w:p>
          <w:p>
            <w:pPr>
              <w:spacing w:after="60"/>
              <w:jc w:val="center"/>
            </w:pPr>
            <w:r>
              <w:rPr>
                <w:color w:val="1F3864"/>
                <w:sz w:val="20"/>
                <w:szCs w:val="20"/>
              </w:rPr>
              <w:t xml:space="preserve">priority</w:t>
            </w:r>
          </w:p>
          <w:p>
            <w:pPr>
              <w:spacing w:after="60"/>
              <w:jc w:val="center"/>
            </w:pPr>
            <w:r>
              <w:rPr>
                <w:color w:val="1F3864"/>
                <w:sz w:val="20"/>
                <w:szCs w:val="20"/>
              </w:rPr>
              <w:t xml:space="preserve">retry_count</w:t>
            </w:r>
          </w:p>
          <w:p>
            <w:pPr>
              <w:spacing w:after="0"/>
              <w:jc w:val="center"/>
            </w:pPr>
            <w:r>
              <w:rPr>
                <w:color w:val="1F3864"/>
                <w:sz w:val="20"/>
                <w:szCs w:val="20"/>
              </w:rPr>
              <w:t xml:space="preserve">execute_at (optional)</w:t>
            </w:r>
          </w:p>
        </w:tc>
      </w:tr>
    </w:tbl>
    <w:p>
      <w:pPr>
        <w:spacing w:after="120" w:before="0"/>
      </w:pPr>
    </w:p>
    <w:p>
      <w:pPr>
        <w:spacing w:after="160" w:line="276"/>
      </w:pPr>
      <w:r>
        <w:t xml:space="preserve">Example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XADD document_stream * \</w:t>
            </w:r>
          </w:p>
          <w:p>
            <w:pPr>
              <w:spacing w:after="40"/>
            </w:pPr>
            <w:r>
              <w:rPr>
                <w:rFonts w:ascii="Consolas" w:cs="Consolas" w:eastAsia="Consolas" w:hAnsi="Consolas"/>
                <w:color w:val="1B1B1B"/>
                <w:sz w:val="19"/>
                <w:szCs w:val="19"/>
              </w:rPr>
              <w:t xml:space="preserve">  document_id DOC3001 \</w:t>
            </w:r>
          </w:p>
          <w:p>
            <w:pPr>
              <w:spacing w:after="40"/>
            </w:pPr>
            <w:r>
              <w:rPr>
                <w:rFonts w:ascii="Consolas" w:cs="Consolas" w:eastAsia="Consolas" w:hAnsi="Consolas"/>
                <w:color w:val="1B1B1B"/>
                <w:sz w:val="19"/>
                <w:szCs w:val="19"/>
              </w:rPr>
              <w:t xml:space="preserve">  title "Redis Streams" \</w:t>
            </w:r>
          </w:p>
          <w:p>
            <w:pPr>
              <w:spacing w:after="40"/>
            </w:pPr>
            <w:r>
              <w:rPr>
                <w:rFonts w:ascii="Consolas" w:cs="Consolas" w:eastAsia="Consolas" w:hAnsi="Consolas"/>
                <w:color w:val="1B1B1B"/>
                <w:sz w:val="19"/>
                <w:szCs w:val="19"/>
              </w:rPr>
              <w:t xml:space="preserve">  text "Redis Streams allow applications to send and process messages asynchronously." \</w:t>
            </w:r>
          </w:p>
          <w:p>
            <w:pPr>
              <w:spacing w:after="40"/>
            </w:pPr>
            <w:r>
              <w:rPr>
                <w:rFonts w:ascii="Consolas" w:cs="Consolas" w:eastAsia="Consolas" w:hAnsi="Consolas"/>
                <w:color w:val="1B1B1B"/>
                <w:sz w:val="19"/>
                <w:szCs w:val="19"/>
              </w:rPr>
              <w:t xml:space="preserve">  priority HIGH \</w:t>
            </w:r>
          </w:p>
          <w:p>
            <w:pPr>
              <w:spacing w:after="0"/>
            </w:pPr>
            <w:r>
              <w:rPr>
                <w:rFonts w:ascii="Consolas" w:cs="Consolas" w:eastAsia="Consolas" w:hAnsi="Consolas"/>
                <w:color w:val="1B1B1B"/>
                <w:sz w:val="19"/>
                <w:szCs w:val="19"/>
              </w:rPr>
              <w:t xml:space="preserve">  retry_count 0</w:t>
            </w:r>
          </w:p>
        </w:tc>
      </w:tr>
    </w:tbl>
    <w:p>
      <w:pPr>
        <w:pStyle w:val="Heading3"/>
        <w:spacing w:after="100" w:before="160"/>
      </w:pPr>
      <w:r>
        <w:rPr>
          <w:b/>
          <w:bCs/>
        </w:rPr>
        <w:t xml:space="preserve">student_stream</w:t>
      </w:r>
    </w:p>
    <w:p>
      <w:pPr>
        <w:spacing w:after="160" w:line="276"/>
      </w:pPr>
      <w:r>
        <w:t xml:space="preserve">Used for student-related data processing. The student consumer processes student messages independently of the document and employee pipelines, using its own consumer group and retry/DLQ state.</w:t>
      </w:r>
    </w:p>
    <w:p>
      <w:pPr>
        <w:pStyle w:val="Heading3"/>
        <w:spacing w:after="100" w:before="160"/>
      </w:pPr>
      <w:r>
        <w:rPr>
          <w:b/>
          <w:bCs/>
        </w:rPr>
        <w:t xml:space="preserve">employee_stream</w:t>
      </w:r>
    </w:p>
    <w:p>
      <w:pPr>
        <w:spacing w:after="160" w:line="276"/>
      </w:pPr>
      <w:r>
        <w:t xml:space="preserve">Used for employee-related data processing. Employee messages are processed independently using a separate consumer group, so a backlog in the employee stream does not affect document or student processing.</w:t>
      </w:r>
    </w:p>
    <w:p>
      <w:pPr>
        <w:pStyle w:val="Heading3"/>
        <w:spacing w:after="100" w:before="160"/>
      </w:pPr>
      <w:r>
        <w:rPr>
          <w:b/>
          <w:bCs/>
        </w:rPr>
        <w:t xml:space="preserve">search_stream</w:t>
      </w:r>
    </w:p>
    <w:p>
      <w:pPr>
        <w:spacing w:after="160" w:line="276"/>
      </w:pPr>
      <w:r>
        <w:t xml:space="preserve">Used to submit semantic search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XADD search_stream * \</w:t>
            </w:r>
          </w:p>
          <w:p>
            <w:pPr>
              <w:spacing w:after="40"/>
            </w:pPr>
            <w:r>
              <w:rPr>
                <w:rFonts w:ascii="Consolas" w:cs="Consolas" w:eastAsia="Consolas" w:hAnsi="Consolas"/>
                <w:color w:val="1B1B1B"/>
                <w:sz w:val="19"/>
                <w:szCs w:val="19"/>
              </w:rPr>
              <w:t xml:space="preserve">  command search \</w:t>
            </w:r>
          </w:p>
          <w:p>
            <w:pPr>
              <w:spacing w:after="40"/>
            </w:pPr>
            <w:r>
              <w:rPr>
                <w:rFonts w:ascii="Consolas" w:cs="Consolas" w:eastAsia="Consolas" w:hAnsi="Consolas"/>
                <w:color w:val="1B1B1B"/>
                <w:sz w:val="19"/>
                <w:szCs w:val="19"/>
              </w:rPr>
              <w:t xml:space="preserve">  query "What are Redis Streams?" \</w:t>
            </w:r>
          </w:p>
          <w:p>
            <w:pPr>
              <w:spacing w:after="0"/>
            </w:pPr>
            <w:r>
              <w:rPr>
                <w:rFonts w:ascii="Consolas" w:cs="Consolas" w:eastAsia="Consolas" w:hAnsi="Consolas"/>
                <w:color w:val="1B1B1B"/>
                <w:sz w:val="19"/>
                <w:szCs w:val="19"/>
              </w:rPr>
              <w:t xml:space="preserve">  top_k 5</w:t>
            </w:r>
          </w:p>
        </w:tc>
      </w:tr>
    </w:tbl>
    <w:p>
      <w:pPr>
        <w:spacing w:after="160" w:line="276"/>
      </w:pPr>
      <w:r>
        <w:t xml:space="preserve">The search consumer reads this command and performs a semantic similarity search against the vectors stored in Qdrant.</w:t>
      </w:r>
    </w:p>
    <w:p>
      <w:pPr>
        <w:pStyle w:val="Heading1"/>
        <w:pageBreakBefore/>
        <w:spacing w:after="200"/>
      </w:pPr>
      <w:r>
        <w:rPr>
          <w:b/>
          <w:bCs/>
          <w:color w:val="1F4E79"/>
        </w:rPr>
        <w:t xml:space="preserve">6. Redis Consumer Groups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document_group</w:t>
            </w:r>
          </w:p>
          <w:p>
            <w:pPr>
              <w:spacing w:after="60"/>
              <w:jc w:val="center"/>
            </w:pPr>
            <w:r>
              <w:rPr>
                <w:color w:val="1F3864"/>
                <w:sz w:val="20"/>
                <w:szCs w:val="20"/>
              </w:rPr>
              <w:t xml:space="preserve">student_group</w:t>
            </w:r>
          </w:p>
          <w:p>
            <w:pPr>
              <w:spacing w:after="60"/>
              <w:jc w:val="center"/>
            </w:pPr>
            <w:r>
              <w:rPr>
                <w:color w:val="1F3864"/>
                <w:sz w:val="20"/>
                <w:szCs w:val="20"/>
              </w:rPr>
              <w:t xml:space="preserve">employee_group</w:t>
            </w:r>
          </w:p>
          <w:p>
            <w:pPr>
              <w:spacing w:after="0"/>
              <w:jc w:val="center"/>
            </w:pPr>
            <w:r>
              <w:rPr>
                <w:color w:val="1F3864"/>
                <w:sz w:val="20"/>
                <w:szCs w:val="20"/>
              </w:rPr>
              <w:t xml:space="preserve">search_group</w:t>
            </w:r>
          </w:p>
        </w:tc>
      </w:tr>
    </w:tbl>
    <w:p>
      <w:pPr>
        <w:spacing w:after="120" w:before="0"/>
      </w:pPr>
    </w:p>
    <w:p>
      <w:pPr>
        <w:spacing w:after="160" w:line="276"/>
      </w:pPr>
      <w:r>
        <w:t xml:space="preserve">Consumer groups are used so that multiple consumer instances can share the work of a single stream while Redis guarantees that each message is delivered to only one consumer within the group. This provides at-least-once delivery: a message is only considered fully handled once it has been explicitly acknowledged.</w:t>
      </w:r>
    </w:p>
    <w:p>
      <w:pPr>
        <w:pStyle w:val="Heading3"/>
        <w:spacing w:after="100" w:before="160"/>
      </w:pPr>
      <w:r>
        <w:rPr>
          <w:b/>
          <w:bCs/>
        </w:rPr>
        <w:t xml:space="preserve">Key Mechanics</w:t>
      </w:r>
    </w:p>
    <w:p>
      <w:pPr>
        <w:pStyle w:val="ListParagraph"/>
        <w:numPr>
          <w:ilvl w:val="0"/>
          <w:numId w:val="1"/>
        </w:numPr>
        <w:spacing w:after="80"/>
      </w:pPr>
      <w:r>
        <w:t xml:space="preserve">XREADGROUP reads new (or previously undelivered) entries on behalf of a named consumer within a group.</w:t>
      </w:r>
    </w:p>
    <w:p>
      <w:pPr>
        <w:pStyle w:val="ListParagraph"/>
        <w:numPr>
          <w:ilvl w:val="0"/>
          <w:numId w:val="1"/>
        </w:numPr>
        <w:spacing w:after="80"/>
      </w:pPr>
      <w:r>
        <w:t xml:space="preserve">Redis tracks a Pending Entries List (PEL) of messages that have been delivered but not yet acknowledged.</w:t>
      </w:r>
    </w:p>
    <w:p>
      <w:pPr>
        <w:pStyle w:val="ListParagraph"/>
        <w:numPr>
          <w:ilvl w:val="0"/>
          <w:numId w:val="1"/>
        </w:numPr>
        <w:spacing w:after="80"/>
      </w:pPr>
      <w:r>
        <w:t xml:space="preserve">XACK removes a message from the PEL once processing has completed successfully.</w:t>
      </w:r>
    </w:p>
    <w:p>
      <w:pPr>
        <w:pStyle w:val="ListParagraph"/>
        <w:numPr>
          <w:ilvl w:val="0"/>
          <w:numId w:val="1"/>
        </w:numPr>
        <w:spacing w:after="80"/>
      </w:pPr>
      <w:r>
        <w:t xml:space="preserve">Acknowledgements matter because they are what allows Redis to know a message is safe to forget; without them, a message will remain pending indefinitely.</w:t>
      </w:r>
    </w:p>
    <w:p>
      <w:pPr>
        <w:pStyle w:val="ListParagraph"/>
        <w:numPr>
          <w:ilvl w:val="0"/>
          <w:numId w:val="1"/>
        </w:numPr>
        <w:spacing w:after="80"/>
      </w:pPr>
      <w:r>
        <w:t xml:space="preserve">If a consumer crashes before acknowledging a message, the message stays in the PEL and can be claimed and reprocessed by another consumer (for example using XCLAIM or XAUTOCLAIM) after its idle time threshold is exceeded.</w:t>
      </w:r>
    </w:p>
    <w:p>
      <w:pPr>
        <w:pStyle w:val="Heading3"/>
        <w:spacing w:after="100" w:before="160"/>
      </w:pPr>
      <w:r>
        <w:rPr>
          <w:b/>
          <w:bCs/>
        </w:rPr>
        <w:t xml:space="preserve">Operational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XINFO GROUPS document_stream</w:t>
            </w:r>
          </w:p>
          <w:p>
            <w:pPr>
              <w:spacing w:after="40"/>
            </w:pPr>
            <w:r>
              <w:rPr>
                <w:rFonts w:ascii="Consolas" w:cs="Consolas" w:eastAsia="Consolas" w:hAnsi="Consolas"/>
                <w:color w:val="1B1B1B"/>
                <w:sz w:val="19"/>
                <w:szCs w:val="19"/>
              </w:rPr>
              <w:t xml:space="preserve">XINFO GROUPS student_stream</w:t>
            </w:r>
          </w:p>
          <w:p>
            <w:pPr>
              <w:spacing w:after="40"/>
            </w:pPr>
            <w:r>
              <w:rPr>
                <w:rFonts w:ascii="Consolas" w:cs="Consolas" w:eastAsia="Consolas" w:hAnsi="Consolas"/>
                <w:color w:val="1B1B1B"/>
                <w:sz w:val="19"/>
                <w:szCs w:val="19"/>
              </w:rPr>
              <w:t xml:space="preserve">XINFO GROUPS employee_stream</w:t>
            </w:r>
          </w:p>
          <w:p>
            <w:pPr>
              <w:spacing w:after="0"/>
            </w:pPr>
            <w:r>
              <w:rPr>
                <w:rFonts w:ascii="Consolas" w:cs="Consolas" w:eastAsia="Consolas" w:hAnsi="Consolas"/>
                <w:color w:val="1B1B1B"/>
                <w:sz w:val="19"/>
                <w:szCs w:val="19"/>
              </w:rPr>
              <w:t xml:space="preserve">XINFO GROUPS search_stream</w:t>
            </w:r>
          </w:p>
        </w:tc>
      </w:tr>
    </w:tbl>
    <w:p>
      <w:pPr>
        <w:pStyle w:val="Heading3"/>
        <w:spacing w:after="100" w:before="160"/>
      </w:pPr>
      <w:r>
        <w:rPr>
          <w:b/>
          <w:bCs/>
        </w:rPr>
        <w:t xml:space="preserve">Pending Message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XPENDING document_stream document_group</w:t>
            </w:r>
          </w:p>
          <w:p>
            <w:pPr>
              <w:spacing w:after="40"/>
            </w:pPr>
            <w:r>
              <w:rPr>
                <w:rFonts w:ascii="Consolas" w:cs="Consolas" w:eastAsia="Consolas" w:hAnsi="Consolas"/>
                <w:color w:val="1B1B1B"/>
                <w:sz w:val="19"/>
                <w:szCs w:val="19"/>
              </w:rPr>
              <w:t xml:space="preserve">XPENDING employee_stream employee_group</w:t>
            </w:r>
          </w:p>
          <w:p>
            <w:pPr>
              <w:spacing w:after="40"/>
            </w:pPr>
            <w:r>
              <w:rPr>
                <w:rFonts w:ascii="Consolas" w:cs="Consolas" w:eastAsia="Consolas" w:hAnsi="Consolas"/>
                <w:color w:val="1B1B1B"/>
                <w:sz w:val="19"/>
                <w:szCs w:val="19"/>
              </w:rPr>
              <w:t xml:space="preserve">XPENDING student_stream student_group</w:t>
            </w:r>
          </w:p>
          <w:p>
            <w:pPr>
              <w:spacing w:after="0"/>
            </w:pPr>
            <w:r>
              <w:rPr>
                <w:rFonts w:ascii="Consolas" w:cs="Consolas" w:eastAsia="Consolas" w:hAnsi="Consolas"/>
                <w:color w:val="1B1B1B"/>
                <w:sz w:val="19"/>
                <w:szCs w:val="19"/>
              </w:rPr>
              <w:t xml:space="preserve">XPENDING search_stream search_group</w:t>
            </w:r>
          </w:p>
        </w:tc>
      </w:tr>
    </w:tbl>
    <w:p>
      <w:pPr>
        <w:pStyle w:val="Heading3"/>
        <w:spacing w:after="100" w:before="160"/>
      </w:pPr>
      <w:r>
        <w:rPr>
          <w:b/>
          <w:bCs/>
        </w:rPr>
        <w:t xml:space="preserve">Consumer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XINFO CONSUMERS document_stream document_group</w:t>
            </w:r>
          </w:p>
        </w:tc>
      </w:tr>
    </w:tbl>
    <w:p>
      <w:pPr>
        <w:pStyle w:val="Heading1"/>
        <w:pageBreakBefore/>
        <w:spacing w:after="200"/>
      </w:pPr>
      <w:r>
        <w:rPr>
          <w:b/>
          <w:bCs/>
          <w:color w:val="1F4E79"/>
        </w:rPr>
        <w:t xml:space="preserve">7. Complete Document Processing Operation</w:t>
      </w:r>
    </w:p>
    <w:p>
      <w:pPr>
        <w:pStyle w:val="Heading3"/>
        <w:spacing w:after="100" w:before="160"/>
      </w:pPr>
      <w:r>
        <w:rPr>
          <w:b/>
          <w:bCs/>
        </w:rPr>
        <w:t xml:space="preserve">Step 1: Data Creation</w:t>
      </w:r>
    </w:p>
    <w:p>
      <w:pPr>
        <w:spacing w:after="160" w:line="276"/>
      </w:pPr>
      <w:r>
        <w:t xml:space="preserve">The producer creates a record with the following fields: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document_id</w:t>
            </w:r>
          </w:p>
          <w:p>
            <w:pPr>
              <w:spacing w:after="60"/>
              <w:jc w:val="center"/>
            </w:pPr>
            <w:r>
              <w:rPr>
                <w:color w:val="1F3864"/>
                <w:sz w:val="20"/>
                <w:szCs w:val="20"/>
              </w:rPr>
              <w:t xml:space="preserve">title</w:t>
            </w:r>
          </w:p>
          <w:p>
            <w:pPr>
              <w:spacing w:after="60"/>
              <w:jc w:val="center"/>
            </w:pPr>
            <w:r>
              <w:rPr>
                <w:color w:val="1F3864"/>
                <w:sz w:val="20"/>
                <w:szCs w:val="20"/>
              </w:rPr>
              <w:t xml:space="preserve">text</w:t>
            </w:r>
          </w:p>
          <w:p>
            <w:pPr>
              <w:spacing w:after="60"/>
              <w:jc w:val="center"/>
            </w:pPr>
            <w:r>
              <w:rPr>
                <w:color w:val="1F3864"/>
                <w:sz w:val="20"/>
                <w:szCs w:val="20"/>
              </w:rPr>
              <w:t xml:space="preserve">priority</w:t>
            </w:r>
          </w:p>
          <w:p>
            <w:pPr>
              <w:spacing w:after="60"/>
              <w:jc w:val="center"/>
            </w:pPr>
            <w:r>
              <w:rPr>
                <w:color w:val="1F3864"/>
                <w:sz w:val="20"/>
                <w:szCs w:val="20"/>
              </w:rPr>
              <w:t xml:space="preserve">execute_at</w:t>
            </w:r>
          </w:p>
          <w:p>
            <w:pPr>
              <w:spacing w:after="0"/>
              <w:jc w:val="center"/>
            </w:pPr>
            <w:r>
              <w:rPr>
                <w:color w:val="1F3864"/>
                <w:sz w:val="20"/>
                <w:szCs w:val="20"/>
              </w:rPr>
              <w:t xml:space="preserve">retry_count</w:t>
            </w:r>
          </w:p>
        </w:tc>
      </w:tr>
    </w:tbl>
    <w:p>
      <w:pPr>
        <w:pStyle w:val="Heading3"/>
        <w:spacing w:after="100" w:before="160"/>
      </w:pPr>
      <w:r>
        <w:rPr>
          <w:b/>
          <w:bCs/>
        </w:rPr>
        <w:t xml:space="preserve">Step 2: Message Publication</w:t>
      </w:r>
    </w:p>
    <w:p>
      <w:pPr>
        <w:spacing w:after="160" w:line="276"/>
      </w:pPr>
      <w:r>
        <w:t xml:space="preserve">The producer sends the message to document_stream.</w:t>
      </w:r>
    </w:p>
    <w:p>
      <w:pPr>
        <w:pStyle w:val="Heading3"/>
        <w:spacing w:after="100" w:before="160"/>
      </w:pPr>
      <w:r>
        <w:rPr>
          <w:b/>
          <w:bCs/>
        </w:rPr>
        <w:t xml:space="preserve">Step 3: Consumer Group</w:t>
      </w:r>
    </w:p>
    <w:p>
      <w:pPr>
        <w:spacing w:after="160" w:line="276"/>
      </w:pPr>
      <w:r>
        <w:t xml:space="preserve">The message is read by document_group.</w:t>
      </w:r>
    </w:p>
    <w:p>
      <w:pPr>
        <w:pStyle w:val="Heading3"/>
        <w:spacing w:after="100" w:before="160"/>
      </w:pPr>
      <w:r>
        <w:rPr>
          <w:b/>
          <w:bCs/>
        </w:rPr>
        <w:t xml:space="preserve">Step 4: Python Consumer</w:t>
      </w:r>
    </w:p>
    <w:p>
      <w:pPr>
        <w:spacing w:after="160" w:line="276"/>
      </w:pPr>
      <w:r>
        <w:t xml:space="preserve">The Python consumer uses XREADGROUP to read the message.</w:t>
      </w:r>
    </w:p>
    <w:p>
      <w:pPr>
        <w:pStyle w:val="Heading3"/>
        <w:spacing w:after="100" w:before="160"/>
      </w:pPr>
      <w:r>
        <w:rPr>
          <w:b/>
          <w:bCs/>
        </w:rPr>
        <w:t xml:space="preserve">Step 5: Validation</w:t>
      </w:r>
    </w:p>
    <w:p>
      <w:pPr>
        <w:spacing w:after="160" w:line="276"/>
      </w:pPr>
      <w:r>
        <w:t xml:space="preserve">The consumer validates document_id, title, text, priority, and execute_at. document_id, title, and text are mandatory; priority and execute_at are optional and fall back to sensible defaults when absent.</w:t>
      </w:r>
    </w:p>
    <w:p>
      <w:pPr>
        <w:pStyle w:val="Heading3"/>
        <w:spacing w:after="100" w:before="160"/>
      </w:pPr>
      <w:r>
        <w:rPr>
          <w:b/>
          <w:bCs/>
        </w:rPr>
        <w:t xml:space="preserve">Step 6: Priority Handling</w:t>
      </w:r>
    </w:p>
    <w:p>
      <w:pPr>
        <w:spacing w:after="160" w:line="276"/>
      </w:pPr>
      <w:r>
        <w:t xml:space="preserve">Messages carry one of three priority levels: HIGH, MEDIUM, or LOW. Priority determines the order in which otherwise-ready messages are processed, with HIGH priority messages processed ahead of MEDIUM and LOW priority messages.</w:t>
      </w:r>
    </w:p>
    <w:p>
      <w:pPr>
        <w:pStyle w:val="Heading3"/>
        <w:spacing w:after="100" w:before="160"/>
      </w:pPr>
      <w:r>
        <w:rPr>
          <w:b/>
          <w:bCs/>
        </w:rPr>
        <w:t xml:space="preserve">Step 7: Scheduling</w:t>
      </w:r>
    </w:p>
    <w:p>
      <w:pPr>
        <w:spacing w:after="160" w:line="276"/>
      </w:pPr>
      <w:r>
        <w:t xml:space="preserve">If a message carries an execute_at timestamp, the consumer compares it to the current time:</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Current Time &lt; execute_at  →  processing is deferred</w:t>
            </w:r>
          </w:p>
          <w:p>
            <w:pPr>
              <w:spacing w:after="0"/>
              <w:jc w:val="center"/>
            </w:pPr>
            <w:r>
              <w:rPr>
                <w:color w:val="1F3864"/>
                <w:sz w:val="20"/>
                <w:szCs w:val="20"/>
              </w:rPr>
              <w:t xml:space="preserve">Current Time ≥ execute_at  →  message can be processed</w:t>
            </w:r>
          </w:p>
        </w:tc>
      </w:tr>
    </w:tbl>
    <w:p>
      <w:pPr>
        <w:pStyle w:val="Heading3"/>
        <w:spacing w:after="100" w:before="160"/>
      </w:pPr>
      <w:r>
        <w:rPr>
          <w:b/>
          <w:bCs/>
        </w:rPr>
        <w:t xml:space="preserve">Step 8: Embedding Generation</w:t>
      </w:r>
    </w:p>
    <w:p>
      <w:pPr>
        <w:spacing w:after="60" w:before="0"/>
      </w:pP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Text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 Model</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Vector</w:t>
            </w:r>
          </w:p>
        </w:tc>
      </w:tr>
    </w:tbl>
    <w:p>
      <w:pPr>
        <w:spacing w:after="160" w:line="276"/>
      </w:pPr>
      <w:r>
        <w:t xml:space="preserve">Example: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Streams are asynchronous"</w:t>
            </w:r>
          </w:p>
        </w:tc>
      </w:tr>
    </w:tbl>
    <w:p>
      <w:pPr>
        <w:spacing w:after="10" w:before="10"/>
        <w:jc w:val="center"/>
      </w:pPr>
      <w:r>
        <w:rPr>
          <w:b/>
          <w:bCs/>
          <w:color w:val="5A5A5A"/>
          <w:sz w:val="28"/>
          <w:szCs w:val="28"/>
        </w:rPr>
        <w:t xml:space="preserve">↓</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[0.12, -0.44, 0.78, ...]</w:t>
            </w:r>
          </w:p>
        </w:tc>
      </w:tr>
    </w:tbl>
    <w:p>
      <w:pPr>
        <w:spacing w:after="160" w:line="276"/>
      </w:pPr>
      <w:r>
        <w:t xml:space="preserve">Semantically similar text produces vectors that are close together in the embedding space, which is what makes similarity search possible.</w:t>
      </w:r>
    </w:p>
    <w:p>
      <w:pPr>
        <w:pStyle w:val="Heading3"/>
        <w:spacing w:after="100" w:before="160"/>
      </w:pPr>
      <w:r>
        <w:rPr>
          <w:b/>
          <w:bCs/>
        </w:rPr>
        <w:t xml:space="preserve">Step 9: Qdrant Storage</w:t>
      </w:r>
    </w:p>
    <w:p>
      <w:pPr>
        <w:spacing w:after="160" w:line="276"/>
      </w:pPr>
      <w:r>
        <w:t xml:space="preserve">Each record is stored as a Qdrant point containing:</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Point ID</w:t>
            </w:r>
          </w:p>
          <w:p>
            <w:pPr>
              <w:spacing w:after="60"/>
              <w:jc w:val="center"/>
            </w:pPr>
            <w:r>
              <w:rPr>
                <w:color w:val="1F3864"/>
                <w:sz w:val="20"/>
                <w:szCs w:val="20"/>
              </w:rPr>
              <w:t xml:space="preserve">Vector</w:t>
            </w:r>
          </w:p>
          <w:p>
            <w:pPr>
              <w:spacing w:after="0"/>
              <w:jc w:val="center"/>
            </w:pPr>
            <w:r>
              <w:rPr>
                <w:color w:val="1F3864"/>
                <w:sz w:val="20"/>
                <w:szCs w:val="20"/>
              </w:rPr>
              <w:t xml:space="preserve">Payload</w:t>
            </w:r>
          </w:p>
        </w:tc>
      </w:tr>
    </w:tbl>
    <w:p>
      <w:pPr>
        <w:spacing w:after="120" w:before="0"/>
      </w:pPr>
    </w:p>
    <w:p>
      <w:pPr>
        <w:spacing w:after="160" w:line="276"/>
      </w:pPr>
      <w:r>
        <w:t xml:space="preserve">Example payload:</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document_id</w:t>
            </w:r>
          </w:p>
          <w:p>
            <w:pPr>
              <w:spacing w:after="60"/>
              <w:jc w:val="center"/>
            </w:pPr>
            <w:r>
              <w:rPr>
                <w:color w:val="1F3864"/>
                <w:sz w:val="20"/>
                <w:szCs w:val="20"/>
              </w:rPr>
              <w:t xml:space="preserve">title</w:t>
            </w:r>
          </w:p>
          <w:p>
            <w:pPr>
              <w:spacing w:after="60"/>
              <w:jc w:val="center"/>
            </w:pPr>
            <w:r>
              <w:rPr>
                <w:color w:val="1F3864"/>
                <w:sz w:val="20"/>
                <w:szCs w:val="20"/>
              </w:rPr>
              <w:t xml:space="preserve">text</w:t>
            </w:r>
          </w:p>
          <w:p>
            <w:pPr>
              <w:spacing w:after="0"/>
              <w:jc w:val="center"/>
            </w:pPr>
            <w:r>
              <w:rPr>
                <w:color w:val="1F3864"/>
                <w:sz w:val="20"/>
                <w:szCs w:val="20"/>
              </w:rPr>
              <w:t xml:space="preserve">priority</w:t>
            </w:r>
          </w:p>
        </w:tc>
      </w:tr>
    </w:tbl>
    <w:p>
      <w:pPr>
        <w:pStyle w:val="Heading3"/>
        <w:spacing w:after="100" w:before="160"/>
      </w:pPr>
      <w:r>
        <w:rPr>
          <w:b/>
          <w:bCs/>
        </w:rPr>
        <w:t xml:space="preserve">Step 10: Success</w:t>
      </w:r>
    </w:p>
    <w:p>
      <w:pPr>
        <w:spacing w:after="160" w:line="276"/>
      </w:pPr>
      <w:r>
        <w:t xml:space="preserve">After successful insertion into Qdrant, the consumer sends a success email and then acknowledges the message: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Send Success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Redis XACK</w:t>
            </w:r>
          </w:p>
        </w:tc>
      </w:tr>
    </w:tbl>
    <w:p>
      <w:pPr>
        <w:spacing w:after="160" w:line="276"/>
      </w:pPr>
      <w:r>
        <w:t xml:space="preserve">XACK confirms that the message has been fully and successfully processed and can be removed from the pending list.</w:t>
      </w:r>
    </w:p>
    <w:p>
      <w:pPr>
        <w:pStyle w:val="Heading1"/>
        <w:pageBreakBefore/>
        <w:spacing w:after="200"/>
      </w:pPr>
      <w:r>
        <w:rPr>
          <w:b/>
          <w:bCs/>
          <w:color w:val="1F4E79"/>
        </w:rPr>
        <w:t xml:space="preserve">8. Complete Validation and Failure Flow</w:t>
      </w:r>
    </w:p>
    <w:p>
      <w:pPr>
        <w:pStyle w:val="Heading2"/>
        <w:spacing w:after="120" w:before="200"/>
      </w:pPr>
      <w:r>
        <w:rPr>
          <w:b/>
          <w:bCs/>
          <w:color w:val="1F4E79"/>
        </w:rPr>
        <w:t xml:space="preserve">Validation and Failure Flowchart</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Message Received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Validate Message</w:t>
            </w:r>
          </w:p>
        </w:tc>
      </w:tr>
    </w:tbl>
    <w:p>
      <w:pPr>
        <w:spacing w:after="10" w:before="10"/>
        <w:jc w:val="center"/>
      </w:pPr>
      <w:r>
        <w:rPr>
          <w:b/>
          <w:bCs/>
          <w:color w:val="5A5A5A"/>
          <w:sz w:val="28"/>
          <w:szCs w:val="28"/>
        </w:rPr>
        <w:t xml:space="preserv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E4620"/>
                <w:sz w:val="22"/>
                <w:szCs w:val="22"/>
              </w:rPr>
              <w:t xml:space="preserve">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Continue Processing</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7B241C"/>
                <w:sz w:val="22"/>
                <w:szCs w:val="22"/>
              </w:rPr>
              <w:t xml:space="preserve">INVALID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retry_count + 1</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F8F00" w:sz="8"/>
                    <w:left w:val="single" w:color="BF8F00" w:sz="8"/>
                    <w:bottom w:val="single" w:color="BF8F00" w:sz="8"/>
                    <w:right w:val="single" w:color="BF8F00" w:sz="8"/>
                  </w:tcBorders>
                  <w:shd w:fill="FFF2CC" w:color="auto" w:val="clear"/>
                  <w:tcMar>
                    <w:top w:type="dxa" w:w="40"/>
                    <w:left w:type="dxa" w:w="120"/>
                    <w:bottom w:type="dxa" w:w="40"/>
                    <w:right w:type="dxa" w:w="120"/>
                  </w:tcMar>
                  <w:vAlign w:val="center"/>
                </w:tcPr>
                <w:p>
                  <w:pPr>
                    <w:spacing w:after="20" w:before="20"/>
                    <w:jc w:val="center"/>
                  </w:pPr>
                  <w:r>
                    <w:rPr>
                      <w:b/>
                      <w:bCs/>
                      <w:color w:val="7F5F00"/>
                      <w:sz w:val="20"/>
                      <w:szCs w:val="20"/>
                    </w:rPr>
                    <w:t xml:space="preserve">Retry Limit?</w:t>
                  </w:r>
                </w:p>
              </w:tc>
            </w:tr>
          </w:tbl>
          <w:p/>
        </w:tc>
      </w:tr>
    </w:tbl>
    <w:p>
      <w:pPr>
        <w:spacing w:after="80" w:before="0"/>
      </w:pP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E4620"/>
                <w:sz w:val="22"/>
                <w:szCs w:val="22"/>
              </w:rPr>
              <w:t xml:space="preserve">NO</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Again</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7B241C"/>
                <w:sz w:val="22"/>
                <w:szCs w:val="22"/>
              </w:rPr>
              <w:t xml:space="preserve">YES</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DLQ</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Failure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Developer Review</w:t>
                  </w:r>
                </w:p>
              </w:tc>
            </w:tr>
          </w:tbl>
          <w:p/>
        </w:tc>
      </w:tr>
    </w:tbl>
    <w:p>
      <w:pPr>
        <w:spacing w:after="240"/>
        <w:jc w:val="center"/>
      </w:pPr>
      <w:r>
        <w:rPr>
          <w:i/>
          <w:iCs/>
          <w:color w:val="595959"/>
          <w:sz w:val="20"/>
          <w:szCs w:val="20"/>
        </w:rPr>
        <w:t xml:space="preserve">Figure 8 — Valid messages proceed to processing; invalid messages retry until the limit is reached, then move to the DLQ.</w:t>
      </w:r>
    </w:p>
    <w:p>
      <w:pPr>
        <w:spacing w:after="160" w:line="276"/>
      </w:pPr>
      <w:r>
        <w:t xml:space="preserve">Examples of invalid data include:</w:t>
      </w:r>
    </w:p>
    <w:p>
      <w:pPr>
        <w:pStyle w:val="ListParagraph"/>
        <w:numPr>
          <w:ilvl w:val="0"/>
          <w:numId w:val="1"/>
        </w:numPr>
        <w:spacing w:after="80"/>
      </w:pPr>
      <w:r>
        <w:t xml:space="preserve">Missing document_id</w:t>
      </w:r>
    </w:p>
    <w:p>
      <w:pPr>
        <w:pStyle w:val="ListParagraph"/>
        <w:numPr>
          <w:ilvl w:val="0"/>
          <w:numId w:val="1"/>
        </w:numPr>
        <w:spacing w:after="80"/>
      </w:pPr>
      <w:r>
        <w:t xml:space="preserve">Missing title</w:t>
      </w:r>
    </w:p>
    <w:p>
      <w:pPr>
        <w:pStyle w:val="ListParagraph"/>
        <w:numPr>
          <w:ilvl w:val="0"/>
          <w:numId w:val="1"/>
        </w:numPr>
        <w:spacing w:after="80"/>
      </w:pPr>
      <w:r>
        <w:t xml:space="preserve">Missing text</w:t>
      </w:r>
    </w:p>
    <w:p>
      <w:pPr>
        <w:pStyle w:val="ListParagraph"/>
        <w:numPr>
          <w:ilvl w:val="0"/>
          <w:numId w:val="1"/>
        </w:numPr>
        <w:spacing w:after="80"/>
      </w:pPr>
      <w:r>
        <w:t xml:space="preserve">Invalid priority value</w:t>
      </w:r>
    </w:p>
    <w:p>
      <w:pPr>
        <w:pStyle w:val="ListParagraph"/>
        <w:numPr>
          <w:ilvl w:val="0"/>
          <w:numId w:val="1"/>
        </w:numPr>
        <w:spacing w:after="80"/>
      </w:pPr>
      <w:r>
        <w:t xml:space="preserve">Invalid execute_at format</w:t>
      </w:r>
    </w:p>
    <w:p>
      <w:pPr>
        <w:pStyle w:val="Heading1"/>
        <w:pageBreakBefore/>
        <w:spacing w:after="200"/>
      </w:pPr>
      <w:r>
        <w:rPr>
          <w:b/>
          <w:bCs/>
          <w:color w:val="1F4E79"/>
        </w:rPr>
        <w:t xml:space="preserve">9. Retry Mechanism</w:t>
      </w:r>
    </w:p>
    <w:p>
      <w:pPr>
        <w:spacing w:after="160" w:line="276"/>
      </w:pPr>
      <w:r>
        <w:t xml:space="preserve">Failed messages are retried using exponential backoff:</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Attempt 1 → Wait 5 seconds</w:t>
            </w:r>
          </w:p>
          <w:p>
            <w:pPr>
              <w:spacing w:after="60"/>
              <w:jc w:val="center"/>
            </w:pPr>
            <w:r>
              <w:rPr>
                <w:color w:val="1F3864"/>
                <w:sz w:val="20"/>
                <w:szCs w:val="20"/>
              </w:rPr>
              <w:t xml:space="preserve">Attempt 2 → Wait 10 seconds</w:t>
            </w:r>
          </w:p>
          <w:p>
            <w:pPr>
              <w:spacing w:after="0"/>
              <w:jc w:val="center"/>
            </w:pPr>
            <w:r>
              <w:rPr>
                <w:color w:val="1F3864"/>
                <w:sz w:val="20"/>
                <w:szCs w:val="20"/>
              </w:rPr>
              <w:t xml:space="preserve">Attempt 3 → Wait 20 seconds</w:t>
            </w:r>
          </w:p>
        </w:tc>
      </w:tr>
    </w:tbl>
    <w:p>
      <w:r>
        <w:br w:type="page"/>
      </w:r>
    </w:p>
    <w:p>
      <w:pPr>
        <w:pStyle w:val="Heading2"/>
        <w:spacing w:after="120" w:before="200"/>
      </w:pPr>
      <w:r>
        <w:rPr>
          <w:b/>
          <w:bCs/>
          <w:color w:val="1F4E79"/>
        </w:rPr>
        <w:t xml:space="preserve">Retry Flowchart</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Failure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10" w:before="20"/>
              <w:jc w:val="center"/>
            </w:pPr>
            <w:r>
              <w:rPr>
                <w:b/>
                <w:bCs/>
                <w:color w:val="1F3864"/>
                <w:sz w:val="20"/>
                <w:szCs w:val="20"/>
              </w:rPr>
              <w:t xml:space="preserve">Retry 1</w:t>
            </w:r>
          </w:p>
          <w:p>
            <w:pPr>
              <w:spacing w:after="20"/>
              <w:jc w:val="center"/>
            </w:pPr>
            <w:r>
              <w:rPr>
                <w:i/>
                <w:iCs/>
                <w:color w:val="1F3864"/>
                <w:sz w:val="16"/>
                <w:szCs w:val="16"/>
              </w:rPr>
              <w:t xml:space="preserve">wait 5 seconds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10" w:before="20"/>
              <w:jc w:val="center"/>
            </w:pPr>
            <w:r>
              <w:rPr>
                <w:b/>
                <w:bCs/>
                <w:color w:val="1F3864"/>
                <w:sz w:val="20"/>
                <w:szCs w:val="20"/>
              </w:rPr>
              <w:t xml:space="preserve">Retry 2</w:t>
            </w:r>
          </w:p>
          <w:p>
            <w:pPr>
              <w:spacing w:after="20"/>
              <w:jc w:val="center"/>
            </w:pPr>
            <w:r>
              <w:rPr>
                <w:i/>
                <w:iCs/>
                <w:color w:val="1F3864"/>
                <w:sz w:val="16"/>
                <w:szCs w:val="16"/>
              </w:rPr>
              <w:t xml:space="preserve">wait 10 seconds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10" w:before="20"/>
              <w:jc w:val="center"/>
            </w:pPr>
            <w:r>
              <w:rPr>
                <w:b/>
                <w:bCs/>
                <w:color w:val="1F3864"/>
                <w:sz w:val="20"/>
                <w:szCs w:val="20"/>
              </w:rPr>
              <w:t xml:space="preserve">Retry 3</w:t>
            </w:r>
          </w:p>
          <w:p>
            <w:pPr>
              <w:spacing w:after="20"/>
              <w:jc w:val="center"/>
            </w:pPr>
            <w:r>
              <w:rPr>
                <w:i/>
                <w:iCs/>
                <w:color w:val="1F3864"/>
                <w:sz w:val="16"/>
                <w:szCs w:val="16"/>
              </w:rPr>
              <w:t xml:space="preserve">wait 20 seconds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F8F00" w:sz="8"/>
              <w:left w:val="single" w:color="BF8F00" w:sz="8"/>
              <w:bottom w:val="single" w:color="BF8F00" w:sz="8"/>
              <w:right w:val="single" w:color="BF8F00" w:sz="8"/>
            </w:tcBorders>
            <w:shd w:fill="FFF2CC" w:color="auto" w:val="clear"/>
            <w:tcMar>
              <w:top w:type="dxa" w:w="40"/>
              <w:left w:type="dxa" w:w="120"/>
              <w:bottom w:type="dxa" w:w="40"/>
              <w:right w:type="dxa" w:w="120"/>
            </w:tcMar>
            <w:vAlign w:val="center"/>
          </w:tcPr>
          <w:p>
            <w:pPr>
              <w:spacing w:after="20" w:before="20"/>
              <w:jc w:val="center"/>
            </w:pPr>
            <w:r>
              <w:rPr>
                <w:b/>
                <w:bCs/>
                <w:color w:val="7F5F00"/>
                <w:sz w:val="20"/>
                <w:szCs w:val="20"/>
              </w:rPr>
              <w:t xml:space="preserve">Still Failed?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DLQ</w:t>
            </w:r>
          </w:p>
        </w:tc>
      </w:tr>
    </w:tbl>
    <w:p>
      <w:pPr>
        <w:spacing w:after="240"/>
        <w:jc w:val="center"/>
      </w:pPr>
      <w:r>
        <w:rPr>
          <w:i/>
          <w:iCs/>
          <w:color w:val="595959"/>
          <w:sz w:val="20"/>
          <w:szCs w:val="20"/>
        </w:rPr>
        <w:t xml:space="preserve">Figure 9 — Exponential backoff spaces retries further apart on each attempt, giving transient problems time to clear.</w:t>
      </w:r>
    </w:p>
    <w:p>
      <w:pPr>
        <w:spacing w:after="160" w:line="276"/>
      </w:pPr>
      <w:r>
        <w:t xml:space="preserve">Retries are useful specifically for temporary failures, such as:</w:t>
      </w:r>
    </w:p>
    <w:p>
      <w:pPr>
        <w:pStyle w:val="ListParagraph"/>
        <w:numPr>
          <w:ilvl w:val="0"/>
          <w:numId w:val="1"/>
        </w:numPr>
        <w:spacing w:after="80"/>
      </w:pPr>
      <w:r>
        <w:t xml:space="preserve">Temporary Qdrant connection failure</w:t>
      </w:r>
    </w:p>
    <w:p>
      <w:pPr>
        <w:pStyle w:val="ListParagraph"/>
        <w:numPr>
          <w:ilvl w:val="0"/>
          <w:numId w:val="1"/>
        </w:numPr>
        <w:spacing w:after="80"/>
      </w:pPr>
      <w:r>
        <w:t xml:space="preserve">Temporary Redis issue</w:t>
      </w:r>
    </w:p>
    <w:p>
      <w:pPr>
        <w:pStyle w:val="ListParagraph"/>
        <w:numPr>
          <w:ilvl w:val="0"/>
          <w:numId w:val="1"/>
        </w:numPr>
        <w:spacing w:after="80"/>
      </w:pPr>
      <w:r>
        <w:t xml:space="preserve">Network failure</w:t>
      </w:r>
    </w:p>
    <w:p>
      <w:pPr>
        <w:pStyle w:val="ListParagraph"/>
        <w:numPr>
          <w:ilvl w:val="0"/>
          <w:numId w:val="1"/>
        </w:numPr>
        <w:spacing w:after="80"/>
      </w:pPr>
      <w:r>
        <w:t xml:space="preserve">Embedding model failure</w:t>
      </w:r>
    </w:p>
    <w:p>
      <w:pPr>
        <w:pStyle w:val="Heading1"/>
        <w:pageBreakBefore/>
        <w:spacing w:after="200"/>
      </w:pPr>
      <w:r>
        <w:rPr>
          <w:b/>
          <w:bCs/>
          <w:color w:val="1F4E79"/>
        </w:rPr>
        <w:t xml:space="preserve">10. Dead Letter Queue</w:t>
      </w:r>
    </w:p>
    <w:p>
      <w:pPr>
        <w:spacing w:after="160" w:line="276"/>
      </w:pPr>
      <w:r>
        <w:t xml:space="preserve">A message is moved to the Dead Letter Queue (DLQ) once it has exhausted its maximum number of retry attempts:</w:t>
      </w:r>
    </w:p>
    <w:p>
      <w:r>
        <w:br w:type="page"/>
      </w:r>
    </w:p>
    <w:p>
      <w:pPr>
        <w:pStyle w:val="Heading2"/>
        <w:spacing w:after="120" w:before="200"/>
      </w:pPr>
      <w:r>
        <w:rPr>
          <w:b/>
          <w:bCs/>
          <w:color w:val="1F4E79"/>
        </w:rPr>
        <w:t xml:space="preserve">Dead Letter Queue Flowchart</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Original Message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1</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2</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3</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Permanent Failure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DLQ</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Developer Review</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Fix Problem</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Reprocess Message</w:t>
            </w:r>
          </w:p>
        </w:tc>
      </w:tr>
    </w:tbl>
    <w:p>
      <w:pPr>
        <w:spacing w:after="240"/>
        <w:jc w:val="center"/>
      </w:pPr>
      <w:r>
        <w:rPr>
          <w:i/>
          <w:iCs/>
          <w:color w:val="595959"/>
          <w:sz w:val="20"/>
          <w:szCs w:val="20"/>
        </w:rPr>
        <w:t xml:space="preserve">Figure 10 — DLQ lifecycle from repeated failure through developer remediation and reprocessing.</w:t>
      </w:r>
    </w:p>
    <w:p>
      <w:pPr>
        <w:pStyle w:val="Heading3"/>
        <w:spacing w:after="100" w:before="160"/>
      </w:pPr>
      <w:r>
        <w:rPr>
          <w:b/>
          <w:bCs/>
        </w:rPr>
        <w:t xml:space="preserve">Why the DLQ Exists</w:t>
      </w:r>
    </w:p>
    <w:p>
      <w:pPr>
        <w:spacing w:after="160" w:line="276"/>
      </w:pPr>
      <w:r>
        <w:t xml:space="preserve">The DLQ prevents a permanently broken message from blocking the stream or looping through retries forever, while still preserving the message so nothing is silently lost.</w:t>
      </w:r>
    </w:p>
    <w:p>
      <w:pPr>
        <w:pStyle w:val="Heading3"/>
        <w:spacing w:after="100" w:before="160"/>
      </w:pPr>
      <w:r>
        <w:rPr>
          <w:b/>
          <w:bCs/>
        </w:rPr>
        <w:t xml:space="preserve">What Is Stored</w:t>
      </w:r>
    </w:p>
    <w:p>
      <w:pPr>
        <w:spacing w:after="160" w:line="276"/>
      </w:pPr>
      <w:r>
        <w:t xml:space="preserve">The DLQ retains the original message payload, the final error, and the retry history, so that a developer can diagnose the failure without needing to reproduce it from scratch.</w:t>
      </w:r>
    </w:p>
    <w:p>
      <w:pPr>
        <w:pStyle w:val="Heading3"/>
        <w:spacing w:after="100" w:before="160"/>
      </w:pPr>
      <w:r>
        <w:rPr>
          <w:b/>
          <w:bCs/>
        </w:rPr>
        <w:t xml:space="preserve">Review and Reprocessing</w:t>
      </w:r>
    </w:p>
    <w:p>
      <w:pPr>
        <w:spacing w:after="160" w:line="276"/>
      </w:pPr>
      <w:r>
        <w:t xml:space="preserve">Developers review DLQ entries, fix the underlying problem (a data issue, a code defect, or an infrastructure issue), and then resubmit the corrected message back into the originating stream for normal processing.</w:t>
      </w:r>
    </w:p>
    <w:p>
      <w:pPr>
        <w:pStyle w:val="Heading1"/>
        <w:pageBreakBefore/>
        <w:spacing w:after="200"/>
      </w:pPr>
      <w:r>
        <w:rPr>
          <w:b/>
          <w:bCs/>
          <w:color w:val="1F4E79"/>
        </w:rPr>
        <w:t xml:space="preserve">11. Email Notification Operations</w:t>
      </w:r>
    </w:p>
    <w:p>
      <w:pPr>
        <w:pStyle w:val="Heading3"/>
        <w:spacing w:after="100" w:before="160"/>
      </w:pPr>
      <w:r>
        <w:rPr>
          <w:b/>
          <w:bCs/>
        </w:rPr>
        <w:t xml:space="preserve">Success Email</w:t>
      </w:r>
    </w:p>
    <w:p>
      <w:pPr>
        <w:spacing w:after="160" w:line="276"/>
      </w:pPr>
      <w:r>
        <w:t xml:space="preserve">Sent after embedding generation and successful Qdrant storage: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 Generated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Qdrant Storage Successful</w:t>
            </w:r>
          </w:p>
        </w:tc>
      </w:tr>
    </w:tbl>
    <w:p>
      <w:pPr>
        <w:pStyle w:val="Heading3"/>
        <w:spacing w:after="100" w:before="160"/>
      </w:pPr>
      <w:r>
        <w:rPr>
          <w:b/>
          <w:bCs/>
        </w:rPr>
        <w:t xml:space="preserve">Failure Email</w:t>
      </w:r>
    </w:p>
    <w:p>
      <w:pPr>
        <w:spacing w:after="160" w:line="276"/>
      </w:pPr>
      <w:r>
        <w:t xml:space="preserve">Sent after the maximum number of retry attempts has been reached:</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Maximum Retry Attempts Reached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Message Moved to DLQ</w:t>
            </w:r>
          </w:p>
        </w:tc>
      </w:tr>
    </w:tbl>
    <w:p>
      <w:pPr>
        <w:spacing w:after="160" w:line="276"/>
      </w:pPr>
      <w:r>
        <w:t xml:space="preserve">Email notifications give operators visibility into both successful processing and permanent failures without needing to continuously watch logs.</w:t>
      </w:r>
    </w:p>
    <w:p>
      <w:pPr>
        <w:pStyle w:val="Heading1"/>
        <w:pageBreakBefore/>
        <w:spacing w:after="200"/>
      </w:pPr>
      <w:r>
        <w:rPr>
          <w:b/>
          <w:bCs/>
          <w:color w:val="1F4E79"/>
        </w:rPr>
        <w:t xml:space="preserve">12. Qdrant Vector Database Operations</w:t>
      </w:r>
    </w:p>
    <w:p>
      <w:pPr>
        <w:spacing w:after="160" w:line="276"/>
      </w:pPr>
      <w:r>
        <w:t xml:space="preserve">All document vectors are stored in a single collection:</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0"/>
              <w:jc w:val="center"/>
            </w:pPr>
            <w:r>
              <w:rPr>
                <w:color w:val="1F3864"/>
                <w:sz w:val="20"/>
                <w:szCs w:val="20"/>
              </w:rPr>
              <w:t xml:space="preserve">Collection: documents</w:t>
            </w:r>
          </w:p>
        </w:tc>
      </w:tr>
    </w:tbl>
    <w:p>
      <w:pPr>
        <w:spacing w:after="120" w:before="0"/>
      </w:pP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Text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Vector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Point</w:t>
            </w:r>
          </w:p>
        </w:tc>
      </w:tr>
    </w:tbl>
    <w:p>
      <w:pPr>
        <w:spacing w:after="160" w:line="276"/>
      </w:pPr>
      <w:r>
        <w:t xml:space="preserve">A Qdrant point contains: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id</w:t>
            </w:r>
          </w:p>
          <w:p>
            <w:pPr>
              <w:spacing w:after="60"/>
              <w:jc w:val="center"/>
            </w:pPr>
            <w:r>
              <w:rPr>
                <w:color w:val="1F3864"/>
                <w:sz w:val="20"/>
                <w:szCs w:val="20"/>
              </w:rPr>
              <w:t xml:space="preserve">vector</w:t>
            </w:r>
          </w:p>
          <w:p>
            <w:pPr>
              <w:spacing w:after="0"/>
              <w:jc w:val="center"/>
            </w:pPr>
            <w:r>
              <w:rPr>
                <w:color w:val="1F3864"/>
                <w:sz w:val="20"/>
                <w:szCs w:val="20"/>
              </w:rPr>
              <w:t xml:space="preserve">payload</w:t>
            </w:r>
          </w:p>
        </w:tc>
      </w:tr>
    </w:tbl>
    <w:p>
      <w:pPr>
        <w:spacing w:after="120" w:before="0"/>
      </w:pPr>
    </w:p>
    <w:p>
      <w:pPr>
        <w:spacing w:after="160" w:line="276"/>
      </w:pPr>
      <w:r>
        <w:t xml:space="preserve">The payload stores the original metadata alongside the vector, such as: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document_id</w:t>
            </w:r>
          </w:p>
          <w:p>
            <w:pPr>
              <w:spacing w:after="60"/>
              <w:jc w:val="center"/>
            </w:pPr>
            <w:r>
              <w:rPr>
                <w:color w:val="1F3864"/>
                <w:sz w:val="20"/>
                <w:szCs w:val="20"/>
              </w:rPr>
              <w:t xml:space="preserve">title</w:t>
            </w:r>
          </w:p>
          <w:p>
            <w:pPr>
              <w:spacing w:after="60"/>
              <w:jc w:val="center"/>
            </w:pPr>
            <w:r>
              <w:rPr>
                <w:color w:val="1F3864"/>
                <w:sz w:val="20"/>
                <w:szCs w:val="20"/>
              </w:rPr>
              <w:t xml:space="preserve">text</w:t>
            </w:r>
          </w:p>
          <w:p>
            <w:pPr>
              <w:spacing w:after="0"/>
              <w:jc w:val="center"/>
            </w:pPr>
            <w:r>
              <w:rPr>
                <w:color w:val="1F3864"/>
                <w:sz w:val="20"/>
                <w:szCs w:val="20"/>
              </w:rPr>
              <w:t xml:space="preserve">priority</w:t>
            </w:r>
          </w:p>
        </w:tc>
      </w:tr>
    </w:tbl>
    <w:p>
      <w:pPr>
        <w:spacing w:after="120" w:before="0"/>
      </w:pPr>
    </w:p>
    <w:p>
      <w:pPr>
        <w:spacing w:after="160" w:line="276"/>
      </w:pPr>
      <w:r>
        <w:t xml:space="preserve">Collection health can be checked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GET /collections/documents</w:t>
            </w:r>
          </w:p>
        </w:tc>
      </w:tr>
    </w:tbl>
    <w:p>
      <w:pPr>
        <w:spacing w:after="160" w:line="276"/>
      </w:pPr>
      <w:r>
        <w:t xml:space="preserve">This response also reports the current point count, which operators can use to confirm that ingestion is progressing as expected.</w:t>
      </w:r>
    </w:p>
    <w:p>
      <w:pPr>
        <w:pStyle w:val="Heading1"/>
        <w:pageBreakBefore/>
        <w:spacing w:after="200"/>
      </w:pPr>
      <w:r>
        <w:rPr>
          <w:b/>
          <w:bCs/>
          <w:color w:val="1F4E79"/>
        </w:rPr>
        <w:t xml:space="preserve">13. Semantic Search Operation</w:t>
      </w:r>
    </w:p>
    <w:p>
      <w:pPr>
        <w:pStyle w:val="Heading2"/>
        <w:spacing w:after="120" w:before="200"/>
      </w:pPr>
      <w:r>
        <w:rPr>
          <w:b/>
          <w:bCs/>
          <w:color w:val="1F4E79"/>
        </w:rPr>
        <w:t xml:space="preserve">Semantic Search Flowchart</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User Query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search_consumer.py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Validate Search Command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Query 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query_points()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Similarity Search</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Top-K Results</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Display / Publish Results</w:t>
            </w:r>
          </w:p>
        </w:tc>
      </w:tr>
    </w:tbl>
    <w:p>
      <w:pPr>
        <w:spacing w:after="240"/>
        <w:jc w:val="center"/>
      </w:pPr>
      <w:r>
        <w:rPr>
          <w:i/>
          <w:iCs/>
          <w:color w:val="595959"/>
          <w:sz w:val="20"/>
          <w:szCs w:val="20"/>
        </w:rPr>
        <w:t xml:space="preserve">Figure 13 — A search command is validated, embedded, and matched against stored vectors to produce ranked results.</w:t>
      </w:r>
    </w:p>
    <w:p>
      <w:pPr>
        <w:spacing w:after="160" w:line="276"/>
      </w:pPr>
      <w:r>
        <w:t xml:space="preserve">Example request: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Query: "What are Redis Streams?"</w:t>
            </w:r>
          </w:p>
          <w:p>
            <w:pPr>
              <w:spacing w:after="0"/>
              <w:jc w:val="center"/>
            </w:pPr>
            <w:r>
              <w:rPr>
                <w:color w:val="1F3864"/>
                <w:sz w:val="20"/>
                <w:szCs w:val="20"/>
              </w:rPr>
              <w:t xml:space="preserve">top_k: 5</w:t>
            </w:r>
          </w:p>
        </w:tc>
      </w:tr>
    </w:tbl>
    <w:p>
      <w:pPr>
        <w:spacing w:after="120" w:before="0"/>
      </w:pP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Query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Vector Search</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Similarity Score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Top-K Documents</w:t>
            </w:r>
          </w:p>
        </w:tc>
      </w:tr>
    </w:tbl>
    <w:p>
      <w:pPr>
        <w:spacing w:after="160" w:line="276"/>
      </w:pPr>
      <w:r>
        <w:t xml:space="preserve">The system returns the most semantically similar documents rather than only exact keyword matches, so a query can retrieve relevant results even when it does not share exact wording with the stored text.</w:t>
      </w:r>
    </w:p>
    <w:p>
      <w:pPr>
        <w:spacing w:after="160" w:line="276"/>
      </w:pPr>
      <w:r>
        <w:t xml:space="preserve">Example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Result 1</w:t>
            </w:r>
          </w:p>
          <w:p>
            <w:pPr>
              <w:spacing w:after="40"/>
            </w:pPr>
            <w:r>
              <w:rPr>
                <w:rFonts w:ascii="Consolas" w:cs="Consolas" w:eastAsia="Consolas" w:hAnsi="Consolas"/>
                <w:color w:val="1B1B1B"/>
                <w:sz w:val="19"/>
                <w:szCs w:val="19"/>
              </w:rPr>
              <w:t xml:space="preserve">ID: DOC3001</w:t>
            </w:r>
          </w:p>
          <w:p>
            <w:pPr>
              <w:spacing w:after="40"/>
            </w:pPr>
            <w:r>
              <w:rPr>
                <w:rFonts w:ascii="Consolas" w:cs="Consolas" w:eastAsia="Consolas" w:hAnsi="Consolas"/>
                <w:color w:val="1B1B1B"/>
                <w:sz w:val="19"/>
                <w:szCs w:val="19"/>
              </w:rPr>
              <w:t xml:space="preserve">Score: 0.89</w:t>
            </w:r>
          </w:p>
          <w:p>
            <w:pPr>
              <w:spacing w:after="40"/>
            </w:pPr>
            <w:r>
              <w:rPr>
                <w:rFonts w:ascii="Consolas" w:cs="Consolas" w:eastAsia="Consolas" w:hAnsi="Consolas"/>
                <w:color w:val="1B1B1B"/>
                <w:sz w:val="19"/>
                <w:szCs w:val="19"/>
              </w:rPr>
              <w:t xml:space="preserve">Payload:</w:t>
            </w:r>
          </w:p>
          <w:p>
            <w:pPr>
              <w:spacing w:after="40"/>
            </w:pPr>
            <w:r>
              <w:rPr>
                <w:rFonts w:ascii="Consolas" w:cs="Consolas" w:eastAsia="Consolas" w:hAnsi="Consolas"/>
                <w:color w:val="1B1B1B"/>
                <w:sz w:val="19"/>
                <w:szCs w:val="19"/>
              </w:rPr>
              <w:t xml:space="preserve">{ "title": "Redis Streams",</w:t>
            </w:r>
          </w:p>
          <w:p>
            <w:pPr>
              <w:spacing w:after="0"/>
            </w:pPr>
            <w:r>
              <w:rPr>
                <w:rFonts w:ascii="Consolas" w:cs="Consolas" w:eastAsia="Consolas" w:hAnsi="Consolas"/>
                <w:color w:val="1B1B1B"/>
                <w:sz w:val="19"/>
                <w:szCs w:val="19"/>
              </w:rPr>
              <w:t xml:space="preserve">  "text": "Redis Streams allow applications..." }</w:t>
            </w:r>
          </w:p>
        </w:tc>
      </w:tr>
    </w:tbl>
    <w:p>
      <w:pPr>
        <w:pStyle w:val="Heading1"/>
        <w:pageBreakBefore/>
        <w:spacing w:after="200"/>
      </w:pPr>
      <w:r>
        <w:rPr>
          <w:b/>
          <w:bCs/>
          <w:color w:val="1F4E79"/>
        </w:rPr>
        <w:t xml:space="preserve">14. Search Result Output</w:t>
      </w:r>
    </w:p>
    <w:p>
      <w:pPr>
        <w:spacing w:after="160" w:line="276"/>
      </w:pPr>
      <w:r>
        <w:t xml:space="preserve">Search results are made available in two ways:</w:t>
      </w:r>
    </w:p>
    <w:p>
      <w:pPr>
        <w:pStyle w:val="ListParagraph"/>
        <w:numPr>
          <w:ilvl w:val="0"/>
          <w:numId w:val="1"/>
        </w:numPr>
        <w:spacing w:after="80"/>
      </w:pPr>
      <w:r>
        <w:t xml:space="preserve">Printed in the search consumer terminal</w:t>
      </w:r>
    </w:p>
    <w:p>
      <w:pPr>
        <w:pStyle w:val="ListParagraph"/>
        <w:numPr>
          <w:ilvl w:val="0"/>
          <w:numId w:val="1"/>
        </w:numPr>
        <w:spacing w:after="80"/>
      </w:pPr>
      <w:r>
        <w:t xml:space="preserve">Published to the configured result stream</w:t>
      </w:r>
    </w:p>
    <w:p>
      <w:pPr>
        <w:spacing w:after="160" w:line="276"/>
      </w:pPr>
      <w:r>
        <w:t xml:space="preserve">Example terminal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 SEARCH RESULTS ==========</w:t>
            </w:r>
          </w:p>
          <w:p>
            <w:pPr>
              <w:spacing w:after="40"/>
            </w:pPr>
            <w:r>
              <w:rPr>
                <w:rFonts w:ascii="Consolas" w:cs="Consolas" w:eastAsia="Consolas" w:hAnsi="Consolas"/>
                <w:color w:val="1B1B1B"/>
                <w:sz w:val="19"/>
                <w:szCs w:val="19"/>
              </w:rPr>
              <w:t xml:space="preserve">Query: "What are Redis Streams?"</w:t>
            </w:r>
          </w:p>
          <w:p>
            <w:pPr>
              <w:spacing w:after="40"/>
            </w:pPr>
            <w:r>
              <w:rPr>
                <w:rFonts w:ascii="Consolas" w:cs="Consolas" w:eastAsia="Consolas" w:hAnsi="Consolas"/>
                <w:color w:val="1B1B1B"/>
                <w:sz w:val="19"/>
                <w:szCs w:val="19"/>
              </w:rPr>
              <w:t xml:space="preserve">Results Found: 2</w:t>
            </w:r>
          </w:p>
          <w:p>
            <w:pPr>
              <w:spacing w:after="40"/>
            </w:pPr>
            <w:r>
              <w:rPr>
                <w:rFonts w:ascii="Consolas" w:cs="Consolas" w:eastAsia="Consolas" w:hAnsi="Consolas"/>
                <w:color w:val="1B1B1B"/>
                <w:sz w:val="19"/>
                <w:szCs w:val="19"/>
              </w:rPr>
              <w:t xml:space="preserve">Result 1:  ID: DOC3001   Score: 0.89   Payload: {...}</w:t>
            </w:r>
          </w:p>
          <w:p>
            <w:pPr>
              <w:spacing w:after="40"/>
            </w:pPr>
            <w:r>
              <w:rPr>
                <w:rFonts w:ascii="Consolas" w:cs="Consolas" w:eastAsia="Consolas" w:hAnsi="Consolas"/>
                <w:color w:val="1B1B1B"/>
                <w:sz w:val="19"/>
                <w:szCs w:val="19"/>
              </w:rPr>
              <w:t xml:space="preserve">Result 2:  ID: DOC3002   Score: 0.81   Payload: {...}</w:t>
            </w:r>
          </w:p>
          <w:p>
            <w:pPr>
              <w:spacing w:after="0"/>
            </w:pPr>
            <w:r>
              <w:rPr>
                <w:rFonts w:ascii="Consolas" w:cs="Consolas" w:eastAsia="Consolas" w:hAnsi="Consolas"/>
                <w:color w:val="1B1B1B"/>
                <w:sz w:val="19"/>
                <w:szCs w:val="19"/>
              </w:rPr>
              <w:t xml:space="preserve">=====================================</w:t>
            </w:r>
          </w:p>
        </w:tc>
      </w:tr>
    </w:tbl>
    <w:p>
      <w:pPr>
        <w:spacing w:after="160" w:line="276"/>
      </w:pPr>
      <w:r>
        <w:t xml:space="preserve">The result stream carries the following structure:</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tblGrid>
      <w:tr>
        <w:tc>
          <w:tcPr>
            <w:tcW w:type="dxa" w:w="4600"/>
            <w:tcBorders>
              <w:top w:val="single" w:color="2E5C8A" w:sz="6"/>
              <w:left w:val="single" w:color="2E5C8A" w:sz="6"/>
              <w:bottom w:val="single" w:color="2E5C8A" w:sz="6"/>
              <w:right w:val="single" w:color="2E5C8A" w:sz="6"/>
            </w:tcBorders>
            <w:shd w:fill="F2F6FB" w:color="auto" w:val="clear"/>
            <w:tcMar>
              <w:top w:type="dxa" w:w="120"/>
              <w:left w:type="dxa" w:w="160"/>
              <w:bottom w:type="dxa" w:w="120"/>
              <w:right w:type="dxa" w:w="160"/>
            </w:tcMar>
          </w:tcPr>
          <w:p>
            <w:pPr>
              <w:spacing w:after="60"/>
              <w:jc w:val="center"/>
            </w:pPr>
            <w:r>
              <w:rPr>
                <w:color w:val="1F3864"/>
                <w:sz w:val="20"/>
                <w:szCs w:val="20"/>
              </w:rPr>
              <w:t xml:space="preserve">query</w:t>
            </w:r>
          </w:p>
          <w:p>
            <w:pPr>
              <w:spacing w:after="60"/>
              <w:jc w:val="center"/>
            </w:pPr>
            <w:r>
              <w:rPr>
                <w:color w:val="1F3864"/>
                <w:sz w:val="20"/>
                <w:szCs w:val="20"/>
              </w:rPr>
              <w:t xml:space="preserve">result_count</w:t>
            </w:r>
          </w:p>
          <w:p>
            <w:pPr>
              <w:spacing w:after="0"/>
              <w:jc w:val="center"/>
            </w:pPr>
            <w:r>
              <w:rPr>
                <w:color w:val="1F3864"/>
                <w:sz w:val="20"/>
                <w:szCs w:val="20"/>
              </w:rPr>
              <w:t xml:space="preserve">results</w:t>
            </w:r>
          </w:p>
        </w:tc>
      </w:tr>
    </w:tbl>
    <w:p>
      <w:pPr>
        <w:pStyle w:val="Heading1"/>
        <w:pageBreakBefore/>
        <w:spacing w:after="200"/>
      </w:pPr>
      <w:r>
        <w:rPr>
          <w:b/>
          <w:bCs/>
          <w:color w:val="1F4E79"/>
        </w:rPr>
        <w:t xml:space="preserve">15. Docker Deployment</w:t>
      </w:r>
    </w:p>
    <w:p>
      <w:pPr>
        <w:spacing w:after="160" w:line="276"/>
      </w:pPr>
      <w:r>
        <w:t xml:space="preserve">The infrastructure is deployed as two Docker containers on the remote SSH server:</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Docker</w:t>
            </w:r>
          </w:p>
        </w:tc>
      </w:tr>
    </w:tbl>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F4E79"/>
                <w:sz w:val="22"/>
                <w:szCs w:val="22"/>
              </w:rPr>
              <w:t xml:space="preserve">Redis Container</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6.2</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F4E79"/>
                <w:sz w:val="22"/>
                <w:szCs w:val="22"/>
              </w:rPr>
              <w:t xml:space="preserve">Qdrant Container</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Vector Database</w:t>
                  </w:r>
                </w:p>
              </w:tc>
            </w:tr>
          </w:tbl>
          <w:p/>
        </w:tc>
      </w:tr>
    </w:tbl>
    <w:p>
      <w:pPr>
        <w:spacing w:after="160" w:line="276"/>
      </w:pPr>
      <w:r>
        <w:t xml:space="preserve">Operational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sudo docker ps</w:t>
            </w:r>
          </w:p>
          <w:p>
            <w:pPr>
              <w:spacing w:after="40"/>
            </w:pPr>
            <w:r>
              <w:rPr>
                <w:rFonts w:ascii="Consolas" w:cs="Consolas" w:eastAsia="Consolas" w:hAnsi="Consolas"/>
                <w:color w:val="1B1B1B"/>
                <w:sz w:val="19"/>
                <w:szCs w:val="19"/>
              </w:rPr>
              <w:t xml:space="preserve">sudo docker ps -a</w:t>
            </w:r>
          </w:p>
          <w:p>
            <w:pPr>
              <w:spacing w:after="40"/>
            </w:pPr>
            <w:r>
              <w:rPr>
                <w:rFonts w:ascii="Consolas" w:cs="Consolas" w:eastAsia="Consolas" w:hAnsi="Consolas"/>
                <w:color w:val="1B1B1B"/>
                <w:sz w:val="19"/>
                <w:szCs w:val="19"/>
              </w:rPr>
              <w:t xml:space="preserve">sudo docker logs redis</w:t>
            </w:r>
          </w:p>
          <w:p>
            <w:pPr>
              <w:spacing w:after="40"/>
            </w:pPr>
            <w:r>
              <w:rPr>
                <w:rFonts w:ascii="Consolas" w:cs="Consolas" w:eastAsia="Consolas" w:hAnsi="Consolas"/>
                <w:color w:val="1B1B1B"/>
                <w:sz w:val="19"/>
                <w:szCs w:val="19"/>
              </w:rPr>
              <w:t xml:space="preserve">sudo docker logs qdrant</w:t>
            </w:r>
          </w:p>
          <w:p>
            <w:pPr>
              <w:spacing w:after="40"/>
            </w:pPr>
            <w:r>
              <w:rPr>
                <w:rFonts w:ascii="Consolas" w:cs="Consolas" w:eastAsia="Consolas" w:hAnsi="Consolas"/>
                <w:color w:val="1B1B1B"/>
                <w:sz w:val="19"/>
                <w:szCs w:val="19"/>
              </w:rPr>
              <w:t xml:space="preserve">sudo docker restart redis</w:t>
            </w:r>
          </w:p>
          <w:p>
            <w:pPr>
              <w:spacing w:after="0"/>
            </w:pPr>
            <w:r>
              <w:rPr>
                <w:rFonts w:ascii="Consolas" w:cs="Consolas" w:eastAsia="Consolas" w:hAnsi="Consolas"/>
                <w:color w:val="1B1B1B"/>
                <w:sz w:val="19"/>
                <w:szCs w:val="19"/>
              </w:rPr>
              <w:t xml:space="preserve">sudo docker restart qdrant</w:t>
            </w:r>
          </w:p>
        </w:tc>
      </w:tr>
    </w:tbl>
    <w:p>
      <w:pPr>
        <w:spacing w:after="160" w:line="276"/>
      </w:pPr>
      <w:r>
        <w:t xml:space="preserve">Redis and Qdrant run as long-lived Docker containers on the remote server, and are managed independently of the Python consumer processes.</w:t>
      </w:r>
    </w:p>
    <w:p>
      <w:pPr>
        <w:pStyle w:val="Heading1"/>
        <w:pageBreakBefore/>
        <w:spacing w:after="200"/>
      </w:pPr>
      <w:r>
        <w:rPr>
          <w:b/>
          <w:bCs/>
          <w:color w:val="1F4E79"/>
        </w:rPr>
        <w:t xml:space="preserve">16. Service Health Checks</w:t>
      </w:r>
    </w:p>
    <w:p>
      <w:pPr>
        <w:pStyle w:val="Heading3"/>
        <w:spacing w:after="100" w:before="160"/>
      </w:pPr>
      <w:r>
        <w:rPr>
          <w:b/>
          <w:bCs/>
        </w:rPr>
        <w:t xml:space="preserve">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redis-cli ping</w:t>
            </w:r>
          </w:p>
        </w:tc>
      </w:tr>
    </w:tbl>
    <w:p>
      <w:pPr>
        <w:spacing w:after="160" w:line="276"/>
      </w:pPr>
      <w: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PONG</w:t>
            </w:r>
          </w:p>
        </w:tc>
      </w:tr>
    </w:tbl>
    <w:p>
      <w:pPr>
        <w:pStyle w:val="Heading3"/>
        <w:spacing w:after="100" w:before="160"/>
      </w:pPr>
      <w:r>
        <w:rPr>
          <w:b/>
          <w:bCs/>
        </w:rPr>
        <w:t xml:space="preserve">Qdrant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curl http://localhost:6333</w:t>
            </w:r>
          </w:p>
        </w:tc>
      </w:tr>
    </w:tbl>
    <w:p>
      <w:pPr>
        <w:spacing w:after="160" w:line="276"/>
      </w:pPr>
      <w:r>
        <w:t xml:space="preserve">Collection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curl http://localhost:6333/collections/documents</w:t>
            </w:r>
          </w:p>
        </w:tc>
      </w:tr>
    </w:tbl>
    <w:p>
      <w:pPr>
        <w:pStyle w:val="Heading3"/>
        <w:spacing w:after="100" w:before="160"/>
      </w:pPr>
      <w:r>
        <w:rPr>
          <w:b/>
          <w:bCs/>
        </w:rPr>
        <w:t xml:space="preserve">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sudo docker ps</w:t>
            </w:r>
          </w:p>
        </w:tc>
      </w:tr>
    </w:tbl>
    <w:p>
      <w:pPr>
        <w:pStyle w:val="Heading3"/>
        <w:spacing w:after="100" w:before="160"/>
      </w:pPr>
      <w:r>
        <w:rPr>
          <w:b/>
          <w:bCs/>
        </w:rPr>
        <w:t xml:space="preserve">Python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python3 consumer.py document</w:t>
            </w:r>
          </w:p>
          <w:p>
            <w:pPr>
              <w:spacing w:after="40"/>
            </w:pPr>
            <w:r>
              <w:rPr>
                <w:rFonts w:ascii="Consolas" w:cs="Consolas" w:eastAsia="Consolas" w:hAnsi="Consolas"/>
                <w:color w:val="1B1B1B"/>
                <w:sz w:val="19"/>
                <w:szCs w:val="19"/>
              </w:rPr>
              <w:t xml:space="preserve">python3 consumer.py student</w:t>
            </w:r>
          </w:p>
          <w:p>
            <w:pPr>
              <w:spacing w:after="40"/>
            </w:pPr>
            <w:r>
              <w:rPr>
                <w:rFonts w:ascii="Consolas" w:cs="Consolas" w:eastAsia="Consolas" w:hAnsi="Consolas"/>
                <w:color w:val="1B1B1B"/>
                <w:sz w:val="19"/>
                <w:szCs w:val="19"/>
              </w:rPr>
              <w:t xml:space="preserve">python3 consumer.py employee</w:t>
            </w:r>
          </w:p>
          <w:p>
            <w:pPr>
              <w:spacing w:after="0"/>
            </w:pPr>
            <w:r>
              <w:rPr>
                <w:rFonts w:ascii="Consolas" w:cs="Consolas" w:eastAsia="Consolas" w:hAnsi="Consolas"/>
                <w:color w:val="1B1B1B"/>
                <w:sz w:val="19"/>
                <w:szCs w:val="19"/>
              </w:rPr>
              <w:t xml:space="preserve">python3 search_consumer.py</w:t>
            </w:r>
          </w:p>
        </w:tc>
      </w:tr>
    </w:tbl>
    <w:p>
      <w:pPr>
        <w:spacing w:after="160" w:line="276"/>
      </w:pPr>
      <w:r>
        <w:t xml:space="preserve">All of these services must be running simultaneously for the system to be fully operational.</w:t>
      </w:r>
    </w:p>
    <w:p>
      <w:pPr>
        <w:pStyle w:val="Heading1"/>
        <w:pageBreakBefore/>
        <w:spacing w:after="200"/>
      </w:pPr>
      <w:r>
        <w:rPr>
          <w:b/>
          <w:bCs/>
          <w:color w:val="1F4E79"/>
        </w:rPr>
        <w:t xml:space="preserve">17. Operational Monitoring</w:t>
      </w:r>
    </w:p>
    <w:p>
      <w:pPr>
        <w:pStyle w:val="Heading3"/>
        <w:spacing w:after="100" w:before="160"/>
      </w:pPr>
      <w:r>
        <w:rPr>
          <w:b/>
          <w:bCs/>
        </w:rPr>
        <w:t xml:space="preserve">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XINFO STREAM</w:t>
            </w:r>
          </w:p>
          <w:p>
            <w:pPr>
              <w:spacing w:after="40"/>
            </w:pPr>
            <w:r>
              <w:rPr>
                <w:rFonts w:ascii="Consolas" w:cs="Consolas" w:eastAsia="Consolas" w:hAnsi="Consolas"/>
                <w:color w:val="1B1B1B"/>
                <w:sz w:val="19"/>
                <w:szCs w:val="19"/>
              </w:rPr>
              <w:t xml:space="preserve">XINFO GROUPS</w:t>
            </w:r>
          </w:p>
          <w:p>
            <w:pPr>
              <w:spacing w:after="40"/>
            </w:pPr>
            <w:r>
              <w:rPr>
                <w:rFonts w:ascii="Consolas" w:cs="Consolas" w:eastAsia="Consolas" w:hAnsi="Consolas"/>
                <w:color w:val="1B1B1B"/>
                <w:sz w:val="19"/>
                <w:szCs w:val="19"/>
              </w:rPr>
              <w:t xml:space="preserve">XINFO CONSUMERS</w:t>
            </w:r>
          </w:p>
          <w:p>
            <w:pPr>
              <w:spacing w:after="40"/>
            </w:pPr>
            <w:r>
              <w:rPr>
                <w:rFonts w:ascii="Consolas" w:cs="Consolas" w:eastAsia="Consolas" w:hAnsi="Consolas"/>
                <w:color w:val="1B1B1B"/>
                <w:sz w:val="19"/>
                <w:szCs w:val="19"/>
              </w:rPr>
              <w:t xml:space="preserve">XPENDING</w:t>
            </w:r>
          </w:p>
          <w:p>
            <w:pPr>
              <w:spacing w:after="40"/>
            </w:pPr>
            <w:r>
              <w:rPr>
                <w:rFonts w:ascii="Consolas" w:cs="Consolas" w:eastAsia="Consolas" w:hAnsi="Consolas"/>
                <w:color w:val="1B1B1B"/>
                <w:sz w:val="19"/>
                <w:szCs w:val="19"/>
              </w:rPr>
              <w:t xml:space="preserve">XLEN</w:t>
            </w:r>
          </w:p>
          <w:p>
            <w:pPr>
              <w:spacing w:after="0"/>
            </w:pPr>
            <w:r>
              <w:rPr>
                <w:rFonts w:ascii="Consolas" w:cs="Consolas" w:eastAsia="Consolas" w:hAnsi="Consolas"/>
                <w:color w:val="1B1B1B"/>
                <w:sz w:val="19"/>
                <w:szCs w:val="19"/>
              </w:rPr>
              <w:t xml:space="preserve">XRANGE</w:t>
            </w:r>
          </w:p>
        </w:tc>
      </w:tr>
    </w:tbl>
    <w:p>
      <w:pPr>
        <w:pStyle w:val="Heading3"/>
        <w:spacing w:after="100" w:before="160"/>
      </w:pPr>
      <w:r>
        <w:rPr>
          <w:b/>
          <w:bCs/>
        </w:rPr>
        <w:t xml:space="preserve">Qdrant</w:t>
      </w:r>
    </w:p>
    <w:p>
      <w:pPr>
        <w:spacing w:after="160" w:line="276"/>
      </w:pPr>
      <w:r>
        <w:t xml:space="preserve">Operators should monitor:</w:t>
      </w:r>
    </w:p>
    <w:p>
      <w:pPr>
        <w:pStyle w:val="ListParagraph"/>
        <w:numPr>
          <w:ilvl w:val="0"/>
          <w:numId w:val="1"/>
        </w:numPr>
        <w:spacing w:after="80"/>
      </w:pPr>
      <w:r>
        <w:t xml:space="preserve">Collection availability</w:t>
      </w:r>
    </w:p>
    <w:p>
      <w:pPr>
        <w:pStyle w:val="ListParagraph"/>
        <w:numPr>
          <w:ilvl w:val="0"/>
          <w:numId w:val="1"/>
        </w:numPr>
        <w:spacing w:after="80"/>
      </w:pPr>
      <w:r>
        <w:t xml:space="preserve">Point count</w:t>
      </w:r>
    </w:p>
    <w:p>
      <w:pPr>
        <w:pStyle w:val="ListParagraph"/>
        <w:numPr>
          <w:ilvl w:val="0"/>
          <w:numId w:val="1"/>
        </w:numPr>
        <w:spacing w:after="80"/>
      </w:pPr>
      <w:r>
        <w:t xml:space="preserve">API response times</w:t>
      </w:r>
    </w:p>
    <w:p>
      <w:pPr>
        <w:pStyle w:val="ListParagraph"/>
        <w:numPr>
          <w:ilvl w:val="0"/>
          <w:numId w:val="1"/>
        </w:numPr>
        <w:spacing w:after="80"/>
      </w:pPr>
      <w:r>
        <w:t xml:space="preserve">Vector storage growth</w:t>
      </w:r>
    </w:p>
    <w:p>
      <w:pPr>
        <w:pStyle w:val="Heading3"/>
        <w:spacing w:after="100" w:before="160"/>
      </w:pPr>
      <w:r>
        <w:rPr>
          <w:b/>
          <w:bCs/>
        </w:rPr>
        <w:t xml:space="preserve">Python Consumers</w:t>
      </w:r>
    </w:p>
    <w:p>
      <w:pPr>
        <w:spacing w:after="160" w:line="276"/>
      </w:pPr>
      <w:r>
        <w:t xml:space="preserve">Consumer logs should be monitored at the INFO, WARNING, and ERROR levels. Important log lines to watch for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Received message</w:t>
            </w:r>
          </w:p>
          <w:p>
            <w:pPr>
              <w:spacing w:after="40"/>
            </w:pPr>
            <w:r>
              <w:rPr>
                <w:rFonts w:ascii="Consolas" w:cs="Consolas" w:eastAsia="Consolas" w:hAnsi="Consolas"/>
                <w:color w:val="1B1B1B"/>
                <w:sz w:val="19"/>
                <w:szCs w:val="19"/>
              </w:rPr>
              <w:t xml:space="preserve">Embedding model loaded</w:t>
            </w:r>
          </w:p>
          <w:p>
            <w:pPr>
              <w:spacing w:after="40"/>
            </w:pPr>
            <w:r>
              <w:rPr>
                <w:rFonts w:ascii="Consolas" w:cs="Consolas" w:eastAsia="Consolas" w:hAnsi="Consolas"/>
                <w:color w:val="1B1B1B"/>
                <w:sz w:val="19"/>
                <w:szCs w:val="19"/>
              </w:rPr>
              <w:t xml:space="preserve">Embedding generated</w:t>
            </w:r>
          </w:p>
          <w:p>
            <w:pPr>
              <w:spacing w:after="40"/>
            </w:pPr>
            <w:r>
              <w:rPr>
                <w:rFonts w:ascii="Consolas" w:cs="Consolas" w:eastAsia="Consolas" w:hAnsi="Consolas"/>
                <w:color w:val="1B1B1B"/>
                <w:sz w:val="19"/>
                <w:szCs w:val="19"/>
              </w:rPr>
              <w:t xml:space="preserve">Qdrant request successful</w:t>
            </w:r>
          </w:p>
          <w:p>
            <w:pPr>
              <w:spacing w:after="40"/>
            </w:pPr>
            <w:r>
              <w:rPr>
                <w:rFonts w:ascii="Consolas" w:cs="Consolas" w:eastAsia="Consolas" w:hAnsi="Consolas"/>
                <w:color w:val="1B1B1B"/>
                <w:sz w:val="19"/>
                <w:szCs w:val="19"/>
              </w:rPr>
              <w:t xml:space="preserve">Search results returned</w:t>
            </w:r>
          </w:p>
          <w:p>
            <w:pPr>
              <w:spacing w:after="40"/>
            </w:pPr>
            <w:r>
              <w:rPr>
                <w:rFonts w:ascii="Consolas" w:cs="Consolas" w:eastAsia="Consolas" w:hAnsi="Consolas"/>
                <w:color w:val="1B1B1B"/>
                <w:sz w:val="19"/>
                <w:szCs w:val="19"/>
              </w:rPr>
              <w:t xml:space="preserve">Retrying message</w:t>
            </w:r>
          </w:p>
          <w:p>
            <w:pPr>
              <w:spacing w:after="40"/>
            </w:pPr>
            <w:r>
              <w:rPr>
                <w:rFonts w:ascii="Consolas" w:cs="Consolas" w:eastAsia="Consolas" w:hAnsi="Consolas"/>
                <w:color w:val="1B1B1B"/>
                <w:sz w:val="19"/>
                <w:szCs w:val="19"/>
              </w:rPr>
              <w:t xml:space="preserve">Message moved to DLQ</w:t>
            </w:r>
          </w:p>
          <w:p>
            <w:pPr>
              <w:spacing w:after="40"/>
            </w:pPr>
            <w:r>
              <w:rPr>
                <w:rFonts w:ascii="Consolas" w:cs="Consolas" w:eastAsia="Consolas" w:hAnsi="Consolas"/>
                <w:color w:val="1B1B1B"/>
                <w:sz w:val="19"/>
                <w:szCs w:val="19"/>
              </w:rPr>
              <w:t xml:space="preserve">Email sent</w:t>
            </w:r>
          </w:p>
          <w:p>
            <w:pPr>
              <w:spacing w:after="0"/>
            </w:pPr>
            <w:r>
              <w:rPr>
                <w:rFonts w:ascii="Consolas" w:cs="Consolas" w:eastAsia="Consolas" w:hAnsi="Consolas"/>
                <w:color w:val="1B1B1B"/>
                <w:sz w:val="19"/>
                <w:szCs w:val="19"/>
              </w:rPr>
              <w:t xml:space="preserve">Message acknowledged</w:t>
            </w:r>
          </w:p>
        </w:tc>
      </w:tr>
    </w:tbl>
    <w:p>
      <w:pPr>
        <w:pStyle w:val="Heading1"/>
        <w:pageBreakBefore/>
        <w:spacing w:after="200"/>
      </w:pPr>
      <w:r>
        <w:rPr>
          <w:b/>
          <w:bCs/>
          <w:color w:val="1F4E79"/>
        </w:rPr>
        <w:t xml:space="preserve">18. Troubleshooting Guide</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3400"/>
        <w:gridCol w:w="3000"/>
      </w:tblGrid>
      <w:tr>
        <w:trPr>
          <w:tblHeader/>
        </w:trPr>
        <w:tc>
          <w:tcPr>
            <w:tcW w:type="dxa" w:w="2800"/>
            <w:shd w:fill="1F4E79" w:color="auto" w:val="clear"/>
            <w:tcMar>
              <w:top w:type="dxa" w:w="80"/>
              <w:left w:type="dxa" w:w="100"/>
              <w:bottom w:type="dxa" w:w="80"/>
              <w:right w:type="dxa" w:w="100"/>
            </w:tcMar>
          </w:tcPr>
          <w:p>
            <w:r>
              <w:rPr>
                <w:b/>
                <w:bCs/>
                <w:color w:val="FFFFFF"/>
                <w:sz w:val="20"/>
                <w:szCs w:val="20"/>
              </w:rPr>
              <w:t xml:space="preserve">Problem</w:t>
            </w:r>
          </w:p>
        </w:tc>
        <w:tc>
          <w:tcPr>
            <w:tcW w:type="dxa" w:w="3400"/>
            <w:shd w:fill="1F4E79" w:color="auto" w:val="clear"/>
            <w:tcMar>
              <w:top w:type="dxa" w:w="80"/>
              <w:left w:type="dxa" w:w="100"/>
              <w:bottom w:type="dxa" w:w="80"/>
              <w:right w:type="dxa" w:w="100"/>
            </w:tcMar>
          </w:tcPr>
          <w:p>
            <w:r>
              <w:rPr>
                <w:b/>
                <w:bCs/>
                <w:color w:val="FFFFFF"/>
                <w:sz w:val="20"/>
                <w:szCs w:val="20"/>
              </w:rPr>
              <w:t xml:space="preserve">Possible Cause</w:t>
            </w:r>
          </w:p>
        </w:tc>
        <w:tc>
          <w:tcPr>
            <w:tcW w:type="dxa" w:w="3000"/>
            <w:shd w:fill="1F4E79" w:color="auto" w:val="clear"/>
            <w:tcMar>
              <w:top w:type="dxa" w:w="80"/>
              <w:left w:type="dxa" w:w="100"/>
              <w:bottom w:type="dxa" w:w="80"/>
              <w:right w:type="dxa" w:w="100"/>
            </w:tcMar>
          </w:tcPr>
          <w:p>
            <w:r>
              <w:rPr>
                <w:b/>
                <w:bCs/>
                <w:color w:val="FFFFFF"/>
                <w:sz w:val="20"/>
                <w:szCs w:val="20"/>
              </w:rPr>
              <w:t xml:space="preserve">Solution</w:t>
            </w:r>
          </w:p>
        </w:tc>
      </w:tr>
      <w:tr>
        <w:tc>
          <w:tcPr>
            <w:tcW w:type="dxa" w:w="2800"/>
            <w:tcMar>
              <w:top w:type="dxa" w:w="60"/>
              <w:left w:type="dxa" w:w="100"/>
              <w:bottom w:type="dxa" w:w="60"/>
              <w:right w:type="dxa" w:w="100"/>
            </w:tcMar>
          </w:tcPr>
          <w:p>
            <w:r>
              <w:rPr>
                <w:sz w:val="19"/>
                <w:szCs w:val="19"/>
              </w:rPr>
              <w:t xml:space="preserve">Redis connection failed</w:t>
            </w:r>
          </w:p>
        </w:tc>
        <w:tc>
          <w:tcPr>
            <w:tcW w:type="dxa" w:w="3400"/>
            <w:tcMar>
              <w:top w:type="dxa" w:w="60"/>
              <w:left w:type="dxa" w:w="100"/>
              <w:bottom w:type="dxa" w:w="60"/>
              <w:right w:type="dxa" w:w="100"/>
            </w:tcMar>
          </w:tcPr>
          <w:p>
            <w:r>
              <w:rPr>
                <w:sz w:val="19"/>
                <w:szCs w:val="19"/>
              </w:rPr>
              <w:t xml:space="preserve">Redis container stopped</w:t>
            </w:r>
          </w:p>
        </w:tc>
        <w:tc>
          <w:tcPr>
            <w:tcW w:type="dxa" w:w="3000"/>
            <w:tcMar>
              <w:top w:type="dxa" w:w="60"/>
              <w:left w:type="dxa" w:w="100"/>
              <w:bottom w:type="dxa" w:w="60"/>
              <w:right w:type="dxa" w:w="100"/>
            </w:tcMar>
          </w:tcPr>
          <w:p>
            <w:r>
              <w:rPr>
                <w:sz w:val="19"/>
                <w:szCs w:val="19"/>
              </w:rPr>
              <w:t xml:space="preserve">Check docker ps</w:t>
            </w:r>
          </w:p>
        </w:tc>
      </w:tr>
      <w:tr>
        <w:tc>
          <w:tcPr>
            <w:tcW w:type="dxa" w:w="2800"/>
            <w:tcMar>
              <w:top w:type="dxa" w:w="60"/>
              <w:left w:type="dxa" w:w="100"/>
              <w:bottom w:type="dxa" w:w="60"/>
              <w:right w:type="dxa" w:w="100"/>
            </w:tcMar>
          </w:tcPr>
          <w:p>
            <w:r>
              <w:rPr>
                <w:sz w:val="19"/>
                <w:szCs w:val="19"/>
              </w:rPr>
              <w:t xml:space="preserve">Qdrant connection failed</w:t>
            </w:r>
          </w:p>
        </w:tc>
        <w:tc>
          <w:tcPr>
            <w:tcW w:type="dxa" w:w="3400"/>
            <w:tcMar>
              <w:top w:type="dxa" w:w="60"/>
              <w:left w:type="dxa" w:w="100"/>
              <w:bottom w:type="dxa" w:w="60"/>
              <w:right w:type="dxa" w:w="100"/>
            </w:tcMar>
          </w:tcPr>
          <w:p>
            <w:r>
              <w:rPr>
                <w:sz w:val="19"/>
                <w:szCs w:val="19"/>
              </w:rPr>
              <w:t xml:space="preserve">Qdrant container stopped</w:t>
            </w:r>
          </w:p>
        </w:tc>
        <w:tc>
          <w:tcPr>
            <w:tcW w:type="dxa" w:w="3000"/>
            <w:tcMar>
              <w:top w:type="dxa" w:w="60"/>
              <w:left w:type="dxa" w:w="100"/>
              <w:bottom w:type="dxa" w:w="60"/>
              <w:right w:type="dxa" w:w="100"/>
            </w:tcMar>
          </w:tcPr>
          <w:p>
            <w:r>
              <w:rPr>
                <w:sz w:val="19"/>
                <w:szCs w:val="19"/>
              </w:rPr>
              <w:t xml:space="preserve">Restart Qdrant</w:t>
            </w:r>
          </w:p>
        </w:tc>
      </w:tr>
      <w:tr>
        <w:tc>
          <w:tcPr>
            <w:tcW w:type="dxa" w:w="2800"/>
            <w:tcMar>
              <w:top w:type="dxa" w:w="60"/>
              <w:left w:type="dxa" w:w="100"/>
              <w:bottom w:type="dxa" w:w="60"/>
              <w:right w:type="dxa" w:w="100"/>
            </w:tcMar>
          </w:tcPr>
          <w:p>
            <w:r>
              <w:rPr>
                <w:sz w:val="19"/>
                <w:szCs w:val="19"/>
              </w:rPr>
              <w:t xml:space="preserve">Message not processed</w:t>
            </w:r>
          </w:p>
        </w:tc>
        <w:tc>
          <w:tcPr>
            <w:tcW w:type="dxa" w:w="3400"/>
            <w:tcMar>
              <w:top w:type="dxa" w:w="60"/>
              <w:left w:type="dxa" w:w="100"/>
              <w:bottom w:type="dxa" w:w="60"/>
              <w:right w:type="dxa" w:w="100"/>
            </w:tcMar>
          </w:tcPr>
          <w:p>
            <w:r>
              <w:rPr>
                <w:sz w:val="19"/>
                <w:szCs w:val="19"/>
              </w:rPr>
              <w:t xml:space="preserve">Consumer not running</w:t>
            </w:r>
          </w:p>
        </w:tc>
        <w:tc>
          <w:tcPr>
            <w:tcW w:type="dxa" w:w="3000"/>
            <w:tcMar>
              <w:top w:type="dxa" w:w="60"/>
              <w:left w:type="dxa" w:w="100"/>
              <w:bottom w:type="dxa" w:w="60"/>
              <w:right w:type="dxa" w:w="100"/>
            </w:tcMar>
          </w:tcPr>
          <w:p>
            <w:r>
              <w:rPr>
                <w:sz w:val="19"/>
                <w:szCs w:val="19"/>
              </w:rPr>
              <w:t xml:space="preserve">Start Python consumer</w:t>
            </w:r>
          </w:p>
        </w:tc>
      </w:tr>
      <w:tr>
        <w:tc>
          <w:tcPr>
            <w:tcW w:type="dxa" w:w="2800"/>
            <w:tcMar>
              <w:top w:type="dxa" w:w="60"/>
              <w:left w:type="dxa" w:w="100"/>
              <w:bottom w:type="dxa" w:w="60"/>
              <w:right w:type="dxa" w:w="100"/>
            </w:tcMar>
          </w:tcPr>
          <w:p>
            <w:r>
              <w:rPr>
                <w:sz w:val="19"/>
                <w:szCs w:val="19"/>
              </w:rPr>
              <w:t xml:space="preserve">Message retrying</w:t>
            </w:r>
          </w:p>
        </w:tc>
        <w:tc>
          <w:tcPr>
            <w:tcW w:type="dxa" w:w="3400"/>
            <w:tcMar>
              <w:top w:type="dxa" w:w="60"/>
              <w:left w:type="dxa" w:w="100"/>
              <w:bottom w:type="dxa" w:w="60"/>
              <w:right w:type="dxa" w:w="100"/>
            </w:tcMar>
          </w:tcPr>
          <w:p>
            <w:r>
              <w:rPr>
                <w:sz w:val="19"/>
                <w:szCs w:val="19"/>
              </w:rPr>
              <w:t xml:space="preserve">Validation or processing failure</w:t>
            </w:r>
          </w:p>
        </w:tc>
        <w:tc>
          <w:tcPr>
            <w:tcW w:type="dxa" w:w="3000"/>
            <w:tcMar>
              <w:top w:type="dxa" w:w="60"/>
              <w:left w:type="dxa" w:w="100"/>
              <w:bottom w:type="dxa" w:w="60"/>
              <w:right w:type="dxa" w:w="100"/>
            </w:tcMar>
          </w:tcPr>
          <w:p>
            <w:r>
              <w:rPr>
                <w:sz w:val="19"/>
                <w:szCs w:val="19"/>
              </w:rPr>
              <w:t xml:space="preserve">Check logs</w:t>
            </w:r>
          </w:p>
        </w:tc>
      </w:tr>
      <w:tr>
        <w:tc>
          <w:tcPr>
            <w:tcW w:type="dxa" w:w="2800"/>
            <w:tcMar>
              <w:top w:type="dxa" w:w="60"/>
              <w:left w:type="dxa" w:w="100"/>
              <w:bottom w:type="dxa" w:w="60"/>
              <w:right w:type="dxa" w:w="100"/>
            </w:tcMar>
          </w:tcPr>
          <w:p>
            <w:r>
              <w:rPr>
                <w:sz w:val="19"/>
                <w:szCs w:val="19"/>
              </w:rPr>
              <w:t xml:space="preserve">Message in DLQ</w:t>
            </w:r>
          </w:p>
        </w:tc>
        <w:tc>
          <w:tcPr>
            <w:tcW w:type="dxa" w:w="3400"/>
            <w:tcMar>
              <w:top w:type="dxa" w:w="60"/>
              <w:left w:type="dxa" w:w="100"/>
              <w:bottom w:type="dxa" w:w="60"/>
              <w:right w:type="dxa" w:w="100"/>
            </w:tcMar>
          </w:tcPr>
          <w:p>
            <w:r>
              <w:rPr>
                <w:sz w:val="19"/>
                <w:szCs w:val="19"/>
              </w:rPr>
              <w:t xml:space="preserve">Maximum retries reached</w:t>
            </w:r>
          </w:p>
        </w:tc>
        <w:tc>
          <w:tcPr>
            <w:tcW w:type="dxa" w:w="3000"/>
            <w:tcMar>
              <w:top w:type="dxa" w:w="60"/>
              <w:left w:type="dxa" w:w="100"/>
              <w:bottom w:type="dxa" w:w="60"/>
              <w:right w:type="dxa" w:w="100"/>
            </w:tcMar>
          </w:tcPr>
          <w:p>
            <w:r>
              <w:rPr>
                <w:sz w:val="19"/>
                <w:szCs w:val="19"/>
              </w:rPr>
              <w:t xml:space="preserve">Review DLQ</w:t>
            </w:r>
          </w:p>
        </w:tc>
      </w:tr>
      <w:tr>
        <w:tc>
          <w:tcPr>
            <w:tcW w:type="dxa" w:w="2800"/>
            <w:tcMar>
              <w:top w:type="dxa" w:w="60"/>
              <w:left w:type="dxa" w:w="100"/>
              <w:bottom w:type="dxa" w:w="60"/>
              <w:right w:type="dxa" w:w="100"/>
            </w:tcMar>
          </w:tcPr>
          <w:p>
            <w:r>
              <w:rPr>
                <w:sz w:val="19"/>
                <w:szCs w:val="19"/>
              </w:rPr>
              <w:t xml:space="preserve">No search result</w:t>
            </w:r>
          </w:p>
        </w:tc>
        <w:tc>
          <w:tcPr>
            <w:tcW w:type="dxa" w:w="3400"/>
            <w:tcMar>
              <w:top w:type="dxa" w:w="60"/>
              <w:left w:type="dxa" w:w="100"/>
              <w:bottom w:type="dxa" w:w="60"/>
              <w:right w:type="dxa" w:w="100"/>
            </w:tcMar>
          </w:tcPr>
          <w:p>
            <w:r>
              <w:rPr>
                <w:sz w:val="19"/>
                <w:szCs w:val="19"/>
              </w:rPr>
              <w:t xml:space="preserve">No matching vectors</w:t>
            </w:r>
          </w:p>
        </w:tc>
        <w:tc>
          <w:tcPr>
            <w:tcW w:type="dxa" w:w="3000"/>
            <w:tcMar>
              <w:top w:type="dxa" w:w="60"/>
              <w:left w:type="dxa" w:w="100"/>
              <w:bottom w:type="dxa" w:w="60"/>
              <w:right w:type="dxa" w:w="100"/>
            </w:tcMar>
          </w:tcPr>
          <w:p>
            <w:r>
              <w:rPr>
                <w:sz w:val="19"/>
                <w:szCs w:val="19"/>
              </w:rPr>
              <w:t xml:space="preserve">Check Qdrant collection</w:t>
            </w:r>
          </w:p>
        </w:tc>
      </w:tr>
      <w:tr>
        <w:tc>
          <w:tcPr>
            <w:tcW w:type="dxa" w:w="2800"/>
            <w:tcMar>
              <w:top w:type="dxa" w:w="60"/>
              <w:left w:type="dxa" w:w="100"/>
              <w:bottom w:type="dxa" w:w="60"/>
              <w:right w:type="dxa" w:w="100"/>
            </w:tcMar>
          </w:tcPr>
          <w:p>
            <w:r>
              <w:rPr>
                <w:sz w:val="19"/>
                <w:szCs w:val="19"/>
              </w:rPr>
              <w:t xml:space="preserve">Search command not processed</w:t>
            </w:r>
          </w:p>
        </w:tc>
        <w:tc>
          <w:tcPr>
            <w:tcW w:type="dxa" w:w="3400"/>
            <w:tcMar>
              <w:top w:type="dxa" w:w="60"/>
              <w:left w:type="dxa" w:w="100"/>
              <w:bottom w:type="dxa" w:w="60"/>
              <w:right w:type="dxa" w:w="100"/>
            </w:tcMar>
          </w:tcPr>
          <w:p>
            <w:r>
              <w:rPr>
                <w:sz w:val="19"/>
                <w:szCs w:val="19"/>
              </w:rPr>
              <w:t xml:space="preserve">Search consumer not running</w:t>
            </w:r>
          </w:p>
        </w:tc>
        <w:tc>
          <w:tcPr>
            <w:tcW w:type="dxa" w:w="3000"/>
            <w:tcMar>
              <w:top w:type="dxa" w:w="60"/>
              <w:left w:type="dxa" w:w="100"/>
              <w:bottom w:type="dxa" w:w="60"/>
              <w:right w:type="dxa" w:w="100"/>
            </w:tcMar>
          </w:tcPr>
          <w:p>
            <w:r>
              <w:rPr>
                <w:sz w:val="19"/>
                <w:szCs w:val="19"/>
              </w:rPr>
              <w:t xml:space="preserve">Start search_consumer.py</w:t>
            </w:r>
          </w:p>
        </w:tc>
      </w:tr>
      <w:tr>
        <w:tc>
          <w:tcPr>
            <w:tcW w:type="dxa" w:w="2800"/>
            <w:tcMar>
              <w:top w:type="dxa" w:w="60"/>
              <w:left w:type="dxa" w:w="100"/>
              <w:bottom w:type="dxa" w:w="60"/>
              <w:right w:type="dxa" w:w="100"/>
            </w:tcMar>
          </w:tcPr>
          <w:p>
            <w:r>
              <w:rPr>
                <w:sz w:val="19"/>
                <w:szCs w:val="19"/>
              </w:rPr>
              <w:t xml:space="preserve">Qdrant dashboard not opening</w:t>
            </w:r>
          </w:p>
        </w:tc>
        <w:tc>
          <w:tcPr>
            <w:tcW w:type="dxa" w:w="3400"/>
            <w:tcMar>
              <w:top w:type="dxa" w:w="60"/>
              <w:left w:type="dxa" w:w="100"/>
              <w:bottom w:type="dxa" w:w="60"/>
              <w:right w:type="dxa" w:w="100"/>
            </w:tcMar>
          </w:tcPr>
          <w:p>
            <w:r>
              <w:rPr>
                <w:sz w:val="19"/>
                <w:szCs w:val="19"/>
              </w:rPr>
              <w:t xml:space="preserve">Port forwarding missing</w:t>
            </w:r>
          </w:p>
        </w:tc>
        <w:tc>
          <w:tcPr>
            <w:tcW w:type="dxa" w:w="3000"/>
            <w:tcMar>
              <w:top w:type="dxa" w:w="60"/>
              <w:left w:type="dxa" w:w="100"/>
              <w:bottom w:type="dxa" w:w="60"/>
              <w:right w:type="dxa" w:w="100"/>
            </w:tcMar>
          </w:tcPr>
          <w:p>
            <w:r>
              <w:rPr>
                <w:sz w:val="19"/>
                <w:szCs w:val="19"/>
              </w:rPr>
              <w:t xml:space="preserve">Create SSH tunnel</w:t>
            </w:r>
          </w:p>
        </w:tc>
      </w:tr>
      <w:tr>
        <w:tc>
          <w:tcPr>
            <w:tcW w:type="dxa" w:w="2800"/>
            <w:tcMar>
              <w:top w:type="dxa" w:w="60"/>
              <w:left w:type="dxa" w:w="100"/>
              <w:bottom w:type="dxa" w:w="60"/>
              <w:right w:type="dxa" w:w="100"/>
            </w:tcMar>
          </w:tcPr>
          <w:p>
            <w:r>
              <w:rPr>
                <w:sz w:val="19"/>
                <w:szCs w:val="19"/>
              </w:rPr>
              <w:t xml:space="preserve">Redis web UI not opening</w:t>
            </w:r>
          </w:p>
        </w:tc>
        <w:tc>
          <w:tcPr>
            <w:tcW w:type="dxa" w:w="3400"/>
            <w:tcMar>
              <w:top w:type="dxa" w:w="60"/>
              <w:left w:type="dxa" w:w="100"/>
              <w:bottom w:type="dxa" w:w="60"/>
              <w:right w:type="dxa" w:w="100"/>
            </w:tcMar>
          </w:tcPr>
          <w:p>
            <w:r>
              <w:rPr>
                <w:sz w:val="19"/>
                <w:szCs w:val="19"/>
              </w:rPr>
              <w:t xml:space="preserve">RedisInsight not running or tunnel missing</w:t>
            </w:r>
          </w:p>
        </w:tc>
        <w:tc>
          <w:tcPr>
            <w:tcW w:type="dxa" w:w="3000"/>
            <w:tcMar>
              <w:top w:type="dxa" w:w="60"/>
              <w:left w:type="dxa" w:w="100"/>
              <w:bottom w:type="dxa" w:w="60"/>
              <w:right w:type="dxa" w:w="100"/>
            </w:tcMar>
          </w:tcPr>
          <w:p>
            <w:r>
              <w:rPr>
                <w:sz w:val="19"/>
                <w:szCs w:val="19"/>
              </w:rPr>
              <w:t xml:space="preserve">Check RedisInsight and port 8001</w:t>
            </w:r>
          </w:p>
        </w:tc>
      </w:tr>
      <w:tr>
        <w:tc>
          <w:tcPr>
            <w:tcW w:type="dxa" w:w="2800"/>
            <w:tcMar>
              <w:top w:type="dxa" w:w="60"/>
              <w:left w:type="dxa" w:w="100"/>
              <w:bottom w:type="dxa" w:w="60"/>
              <w:right w:type="dxa" w:w="100"/>
            </w:tcMar>
          </w:tcPr>
          <w:p>
            <w:r>
              <w:rPr>
                <w:sz w:val="19"/>
                <w:szCs w:val="19"/>
              </w:rPr>
              <w:t xml:space="preserve">XADD command not found</w:t>
            </w:r>
          </w:p>
        </w:tc>
        <w:tc>
          <w:tcPr>
            <w:tcW w:type="dxa" w:w="3400"/>
            <w:tcMar>
              <w:top w:type="dxa" w:w="60"/>
              <w:left w:type="dxa" w:w="100"/>
              <w:bottom w:type="dxa" w:w="60"/>
              <w:right w:type="dxa" w:w="100"/>
            </w:tcMar>
          </w:tcPr>
          <w:p>
            <w:r>
              <w:rPr>
                <w:sz w:val="19"/>
                <w:szCs w:val="19"/>
              </w:rPr>
              <w:t xml:space="preserve">Redis command entered in Linux terminal</w:t>
            </w:r>
          </w:p>
        </w:tc>
        <w:tc>
          <w:tcPr>
            <w:tcW w:type="dxa" w:w="3000"/>
            <w:tcMar>
              <w:top w:type="dxa" w:w="60"/>
              <w:left w:type="dxa" w:w="100"/>
              <w:bottom w:type="dxa" w:w="60"/>
              <w:right w:type="dxa" w:w="100"/>
            </w:tcMar>
          </w:tcPr>
          <w:p>
            <w:r>
              <w:rPr>
                <w:sz w:val="19"/>
                <w:szCs w:val="19"/>
              </w:rPr>
              <w:t xml:space="preserve">Enter redis-cli first</w:t>
            </w:r>
          </w:p>
        </w:tc>
      </w:tr>
      <w:tr>
        <w:tc>
          <w:tcPr>
            <w:tcW w:type="dxa" w:w="2800"/>
            <w:tcMar>
              <w:top w:type="dxa" w:w="60"/>
              <w:left w:type="dxa" w:w="100"/>
              <w:bottom w:type="dxa" w:w="60"/>
              <w:right w:type="dxa" w:w="100"/>
            </w:tcMar>
          </w:tcPr>
          <w:p>
            <w:r>
              <w:rPr>
                <w:sz w:val="19"/>
                <w:szCs w:val="19"/>
              </w:rPr>
              <w:t xml:space="preserve">docker command permission denied</w:t>
            </w:r>
          </w:p>
        </w:tc>
        <w:tc>
          <w:tcPr>
            <w:tcW w:type="dxa" w:w="3400"/>
            <w:tcMar>
              <w:top w:type="dxa" w:w="60"/>
              <w:left w:type="dxa" w:w="100"/>
              <w:bottom w:type="dxa" w:w="60"/>
              <w:right w:type="dxa" w:w="100"/>
            </w:tcMar>
          </w:tcPr>
          <w:p>
            <w:r>
              <w:rPr>
                <w:sz w:val="19"/>
                <w:szCs w:val="19"/>
              </w:rPr>
              <w:t xml:space="preserve">User lacks Docker permission</w:t>
            </w:r>
          </w:p>
        </w:tc>
        <w:tc>
          <w:tcPr>
            <w:tcW w:type="dxa" w:w="3000"/>
            <w:tcMar>
              <w:top w:type="dxa" w:w="60"/>
              <w:left w:type="dxa" w:w="100"/>
              <w:bottom w:type="dxa" w:w="60"/>
              <w:right w:type="dxa" w:w="100"/>
            </w:tcMar>
          </w:tcPr>
          <w:p>
            <w:r>
              <w:rPr>
                <w:sz w:val="19"/>
                <w:szCs w:val="19"/>
              </w:rPr>
              <w:t xml:space="preserve">Use sudo docker</w:t>
            </w:r>
          </w:p>
        </w:tc>
      </w:tr>
    </w:tbl>
    <w:p>
      <w:pPr>
        <w:pStyle w:val="Heading1"/>
        <w:pageBreakBefore/>
        <w:spacing w:after="200"/>
      </w:pPr>
      <w:r>
        <w:rPr>
          <w:b/>
          <w:bCs/>
          <w:color w:val="1F4E79"/>
        </w:rPr>
        <w:t xml:space="preserve">19. Complete Operational Flowchart</w:t>
      </w:r>
    </w:p>
    <w:p>
      <w:pPr>
        <w:pStyle w:val="Heading2"/>
        <w:spacing w:after="120" w:before="200"/>
      </w:pPr>
      <w:r>
        <w:rPr>
          <w:b/>
          <w:bCs/>
          <w:color w:val="1F4E79"/>
        </w:rPr>
        <w:t xml:space="preserve">Complete Operational Flowchart</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START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10" w:before="20"/>
              <w:jc w:val="center"/>
            </w:pPr>
            <w:r>
              <w:rPr>
                <w:b/>
                <w:bCs/>
                <w:color w:val="1F3864"/>
                <w:sz w:val="20"/>
                <w:szCs w:val="20"/>
              </w:rPr>
              <w:t xml:space="preserve">Create Data</w:t>
            </w:r>
          </w:p>
          <w:p>
            <w:pPr>
              <w:spacing w:after="20"/>
              <w:jc w:val="center"/>
            </w:pPr>
            <w:r>
              <w:rPr>
                <w:i/>
                <w:iCs/>
                <w:color w:val="1F3864"/>
                <w:sz w:val="16"/>
                <w:szCs w:val="16"/>
              </w:rPr>
              <w:t xml:space="preserve">Document / Student / Employee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Consumer Group</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Python Consumer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Validate Message</w:t>
            </w:r>
          </w:p>
        </w:tc>
      </w:tr>
    </w:tbl>
    <w:p>
      <w:pPr>
        <w:spacing w:after="10" w:before="10"/>
        <w:jc w:val="center"/>
      </w:pPr>
      <w:r>
        <w:rPr>
          <w:b/>
          <w:bCs/>
          <w:color w:val="5A5A5A"/>
          <w:sz w:val="28"/>
          <w:szCs w:val="28"/>
        </w:rPr>
        <w:t xml:space="preserv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E4620"/>
                <w:sz w:val="22"/>
                <w:szCs w:val="22"/>
              </w:rPr>
              <w:t xml:space="preserve">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Priority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execute_at Check</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Generate 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Success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XACK</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7B241C"/>
                <w:sz w:val="22"/>
                <w:szCs w:val="22"/>
              </w:rPr>
              <w:t xml:space="preserve">INVALID</w:t>
            </w:r>
          </w:p>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F8F00" w:sz="8"/>
                    <w:left w:val="single" w:color="BF8F00" w:sz="8"/>
                    <w:bottom w:val="single" w:color="BF8F00" w:sz="8"/>
                    <w:right w:val="single" w:color="BF8F00" w:sz="8"/>
                  </w:tcBorders>
                  <w:shd w:fill="FFF2CC" w:color="auto" w:val="clear"/>
                  <w:tcMar>
                    <w:top w:type="dxa" w:w="40"/>
                    <w:left w:type="dxa" w:w="120"/>
                    <w:bottom w:type="dxa" w:w="40"/>
                    <w:right w:type="dxa" w:w="120"/>
                  </w:tcMar>
                  <w:vAlign w:val="center"/>
                </w:tcPr>
                <w:p>
                  <w:pPr>
                    <w:spacing w:after="20" w:before="20"/>
                    <w:jc w:val="center"/>
                  </w:pPr>
                  <w:r>
                    <w:rPr>
                      <w:b/>
                      <w:bCs/>
                      <w:color w:val="7F5F00"/>
                      <w:sz w:val="20"/>
                      <w:szCs w:val="20"/>
                    </w:rPr>
                    <w:t xml:space="preserve">Retry Limit</w:t>
                  </w:r>
                </w:p>
              </w:tc>
            </w:tr>
          </w:tbl>
          <w:p>
            <w:pPr>
              <w:spacing w:after="10" w:before="10"/>
              <w:jc w:val="center"/>
            </w:pPr>
            <w:r>
              <w:rPr>
                <w:b/>
                <w:bCs/>
                <w:color w:val="5A5A5A"/>
                <w:sz w:val="28"/>
                <w:szCs w:val="28"/>
              </w:rPr>
              <w:t xml:space="preserve">↓</w:t>
            </w:r>
            <w:r>
              <w:rPr>
                <w:i/>
                <w:iCs/>
                <w:color w:val="595959"/>
                <w:sz w:val="18"/>
                <w:szCs w:val="18"/>
              </w:rPr>
              <w:t xml:space="preserve">   no → retry again</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DLQ</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B03A2E" w:sz="8"/>
                    <w:left w:val="single" w:color="B03A2E" w:sz="8"/>
                    <w:bottom w:val="single" w:color="B03A2E" w:sz="8"/>
                    <w:right w:val="single" w:color="B03A2E" w:sz="8"/>
                  </w:tcBorders>
                  <w:shd w:fill="FBE3E1" w:color="auto" w:val="clear"/>
                  <w:tcMar>
                    <w:top w:type="dxa" w:w="40"/>
                    <w:left w:type="dxa" w:w="120"/>
                    <w:bottom w:type="dxa" w:w="40"/>
                    <w:right w:type="dxa" w:w="120"/>
                  </w:tcMar>
                  <w:vAlign w:val="center"/>
                </w:tcPr>
                <w:p>
                  <w:pPr>
                    <w:spacing w:after="20" w:before="20"/>
                    <w:jc w:val="center"/>
                  </w:pPr>
                  <w:r>
                    <w:rPr>
                      <w:b/>
                      <w:bCs/>
                      <w:color w:val="7B241C"/>
                      <w:sz w:val="20"/>
                      <w:szCs w:val="20"/>
                    </w:rPr>
                    <w:t xml:space="preserve">Failure Email</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Developer Review</w:t>
                  </w:r>
                </w:p>
              </w:tc>
            </w:tr>
          </w:tbl>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END</w:t>
            </w:r>
          </w:p>
        </w:tc>
      </w:tr>
    </w:tbl>
    <w:p>
      <w:pPr>
        <w:spacing w:after="240"/>
        <w:jc w:val="center"/>
      </w:pPr>
      <w:r>
        <w:rPr>
          <w:i/>
          <w:iCs/>
          <w:color w:val="595959"/>
          <w:sz w:val="20"/>
          <w:szCs w:val="20"/>
        </w:rPr>
        <w:t xml:space="preserve">Figure 19 — The full operational path from data creation through the validation branch to a terminal state.</w:t>
      </w:r>
    </w:p>
    <w:p>
      <w:pPr>
        <w:pStyle w:val="Heading1"/>
        <w:pageBreakBefore/>
        <w:spacing w:after="200"/>
      </w:pPr>
      <w:r>
        <w:rPr>
          <w:b/>
          <w:bCs/>
          <w:color w:val="1F4E79"/>
        </w:rPr>
        <w:t xml:space="preserve">20. Complete Search Flowchart</w:t>
      </w:r>
    </w:p>
    <w:p>
      <w:pPr>
        <w:pStyle w:val="Heading2"/>
        <w:spacing w:after="120" w:before="200"/>
      </w:pPr>
      <w:r>
        <w:rPr>
          <w:b/>
          <w:bCs/>
          <w:color w:val="1F4E79"/>
        </w:rPr>
        <w:t xml:space="preserve">Complete Search Flowchart</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SEARCH REQUEST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User Query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10" w:before="20"/>
              <w:jc w:val="center"/>
            </w:pPr>
            <w:r>
              <w:rPr>
                <w:b/>
                <w:bCs/>
                <w:color w:val="1F3864"/>
                <w:sz w:val="20"/>
                <w:szCs w:val="20"/>
              </w:rPr>
              <w:t xml:space="preserve">Redis Consumer Group</w:t>
            </w:r>
          </w:p>
          <w:p>
            <w:pPr>
              <w:spacing w:after="20"/>
              <w:jc w:val="center"/>
            </w:pPr>
            <w:r>
              <w:rPr>
                <w:i/>
                <w:iCs/>
                <w:color w:val="1F3864"/>
                <w:sz w:val="16"/>
                <w:szCs w:val="16"/>
              </w:rPr>
              <w:t xml:space="preserve">search_group</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search_consumer.py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Validate Command</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Query 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Semantic Similarity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Top-K Results</w:t>
            </w:r>
          </w:p>
        </w:tc>
      </w:tr>
    </w:tbl>
    <w:p>
      <w:pPr>
        <w:spacing w:after="10" w:before="10"/>
        <w:jc w:val="center"/>
      </w:pPr>
      <w:r>
        <w:rPr>
          <w:b/>
          <w:bCs/>
          <w:color w:val="5A5A5A"/>
          <w:sz w:val="28"/>
          <w:szCs w:val="28"/>
        </w:rPr>
        <w:t xml:space="preserv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F4E79"/>
                <w:sz w:val="22"/>
                <w:szCs w:val="22"/>
              </w:rPr>
              <w:t xml:space="preserve">Terminal Output</w:t>
            </w:r>
          </w:p>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Displayed to Operator</w:t>
                  </w:r>
                </w:p>
              </w:tc>
            </w:tr>
          </w:tbl>
          <w:p/>
        </w:tc>
        <w:tc>
          <w:tcPr>
            <w:tcW w:type="dxa" w:w="4480"/>
            <w:tcBorders>
              <w:top w:val="none" w:color="FFFFFF" w:sz="0"/>
              <w:left w:val="none" w:color="FFFFFF" w:sz="0"/>
              <w:bottom w:val="none" w:color="FFFFFF" w:sz="0"/>
              <w:right w:val="none" w:color="FFFFFF" w:sz="0"/>
            </w:tcBorders>
            <w:tcMar>
              <w:left w:type="dxa" w:w="100"/>
              <w:right w:type="dxa" w:w="100"/>
            </w:tcMar>
          </w:tcPr>
          <w:p>
            <w:pPr>
              <w:spacing w:after="100"/>
              <w:jc w:val="center"/>
            </w:pPr>
            <w:r>
              <w:rPr>
                <w:b/>
                <w:bCs/>
                <w:color w:val="1F4E79"/>
                <w:sz w:val="22"/>
                <w:szCs w:val="22"/>
              </w:rPr>
              <w:t xml:space="preserve">Result Stream</w:t>
            </w:r>
          </w:p>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Published for Consumers</w:t>
                  </w:r>
                </w:p>
              </w:tc>
            </w:tr>
          </w:tbl>
          <w:p/>
        </w:tc>
      </w:tr>
    </w:tbl>
    <w:p>
      <w:pPr>
        <w:spacing w:after="240"/>
        <w:jc w:val="center"/>
      </w:pPr>
      <w:r>
        <w:rPr>
          <w:i/>
          <w:iCs/>
          <w:color w:val="595959"/>
          <w:sz w:val="20"/>
          <w:szCs w:val="20"/>
        </w:rPr>
        <w:t xml:space="preserve">Figure 20 — A search request flows through validation and embedding to Qdrant, and results are delivered two ways.</w:t>
      </w:r>
    </w:p>
    <w:p>
      <w:pPr>
        <w:pStyle w:val="Heading1"/>
        <w:pageBreakBefore/>
        <w:spacing w:after="200"/>
      </w:pPr>
      <w:r>
        <w:rPr>
          <w:b/>
          <w:bCs/>
          <w:color w:val="1F4E79"/>
        </w:rPr>
        <w:t xml:space="preserve">21. Operational Runbook</w:t>
      </w:r>
    </w:p>
    <w:p>
      <w:pPr>
        <w:pStyle w:val="Heading3"/>
        <w:spacing w:after="100" w:before="160"/>
      </w:pPr>
      <w:r>
        <w:rPr>
          <w:b/>
          <w:bCs/>
        </w:rPr>
        <w:t xml:space="preserve">Start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sudo docker ps</w:t>
            </w:r>
          </w:p>
        </w:tc>
      </w:tr>
    </w:tbl>
    <w:p>
      <w:pPr>
        <w:spacing w:after="160" w:line="276"/>
      </w:pPr>
      <w:r>
        <w:t xml:space="preserve">If Redis is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sudo docker start redis</w:t>
            </w:r>
          </w:p>
        </w:tc>
      </w:tr>
    </w:tbl>
    <w:p>
      <w:pPr>
        <w:spacing w:after="160" w:line="276"/>
      </w:pPr>
      <w:r>
        <w:t xml:space="preserve">If Qdrant is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sudo docker start qdrant</w:t>
            </w:r>
          </w:p>
        </w:tc>
      </w:tr>
    </w:tbl>
    <w:p>
      <w:pPr>
        <w:pStyle w:val="Heading3"/>
        <w:spacing w:after="100" w:before="160"/>
      </w:pPr>
      <w:r>
        <w:rPr>
          <w:b/>
          <w:bCs/>
        </w:rPr>
        <w:t xml:space="preserve">Start Python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cd ~/IITM</w:t>
            </w:r>
          </w:p>
          <w:p>
            <w:pPr>
              <w:spacing w:after="0"/>
            </w:pPr>
            <w:r>
              <w:rPr>
                <w:rFonts w:ascii="Consolas" w:cs="Consolas" w:eastAsia="Consolas" w:hAnsi="Consolas"/>
                <w:color w:val="1B1B1B"/>
                <w:sz w:val="19"/>
                <w:szCs w:val="19"/>
              </w:rPr>
              <w:t xml:space="preserve">source venv/bin/activate</w:t>
            </w:r>
          </w:p>
        </w:tc>
      </w:tr>
    </w:tbl>
    <w:p>
      <w:pPr>
        <w:pStyle w:val="Heading3"/>
        <w:spacing w:after="100" w:before="160"/>
      </w:pPr>
      <w:r>
        <w:rPr>
          <w:b/>
          <w:bCs/>
        </w:rPr>
        <w:t xml:space="preserve">Start Consumers</w:t>
      </w:r>
    </w:p>
    <w:p>
      <w:pPr>
        <w:spacing w:after="160" w:line="276"/>
      </w:pPr>
      <w:r>
        <w:t xml:space="preserve">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python3 consumer.py document</w:t>
            </w:r>
          </w:p>
        </w:tc>
      </w:tr>
    </w:tbl>
    <w:p>
      <w:pPr>
        <w:spacing w:after="160" w:line="276"/>
      </w:pPr>
      <w:r>
        <w:t xml:space="preserve">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python3 consumer.py student</w:t>
            </w:r>
          </w:p>
        </w:tc>
      </w:tr>
    </w:tbl>
    <w:p>
      <w:pPr>
        <w:spacing w:after="160" w:line="276"/>
      </w:pPr>
      <w:r>
        <w:t xml:space="preserve">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python3 consumer.py employee</w:t>
            </w:r>
          </w:p>
        </w:tc>
      </w:tr>
    </w:tbl>
    <w:p>
      <w:pPr>
        <w:spacing w:after="160" w:line="276"/>
      </w:pPr>
      <w:r>
        <w:t xml:space="preserv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python3 search_consumer.py</w:t>
            </w:r>
          </w:p>
        </w:tc>
      </w:tr>
    </w:tbl>
    <w:p>
      <w:pPr>
        <w:pStyle w:val="Heading3"/>
        <w:spacing w:after="100" w:before="160"/>
      </w:pPr>
      <w:r>
        <w:rPr>
          <w:b/>
          <w:bCs/>
        </w:rPr>
        <w:t xml:space="preserve">Test Document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XADD document_stream * \</w:t>
            </w:r>
          </w:p>
          <w:p>
            <w:pPr>
              <w:spacing w:after="40"/>
            </w:pPr>
            <w:r>
              <w:rPr>
                <w:rFonts w:ascii="Consolas" w:cs="Consolas" w:eastAsia="Consolas" w:hAnsi="Consolas"/>
                <w:color w:val="1B1B1B"/>
                <w:sz w:val="19"/>
                <w:szCs w:val="19"/>
              </w:rPr>
              <w:t xml:space="preserve">  document_id DOC3001 \</w:t>
            </w:r>
          </w:p>
          <w:p>
            <w:pPr>
              <w:spacing w:after="40"/>
            </w:pPr>
            <w:r>
              <w:rPr>
                <w:rFonts w:ascii="Consolas" w:cs="Consolas" w:eastAsia="Consolas" w:hAnsi="Consolas"/>
                <w:color w:val="1B1B1B"/>
                <w:sz w:val="19"/>
                <w:szCs w:val="19"/>
              </w:rPr>
              <w:t xml:space="preserve">  title "Redis Streams" \</w:t>
            </w:r>
          </w:p>
          <w:p>
            <w:pPr>
              <w:spacing w:after="40"/>
            </w:pPr>
            <w:r>
              <w:rPr>
                <w:rFonts w:ascii="Consolas" w:cs="Consolas" w:eastAsia="Consolas" w:hAnsi="Consolas"/>
                <w:color w:val="1B1B1B"/>
                <w:sz w:val="19"/>
                <w:szCs w:val="19"/>
              </w:rPr>
              <w:t xml:space="preserve">  text "Redis Streams allow applications to send and process messages asynchronously." \</w:t>
            </w:r>
          </w:p>
          <w:p>
            <w:pPr>
              <w:spacing w:after="40"/>
            </w:pPr>
            <w:r>
              <w:rPr>
                <w:rFonts w:ascii="Consolas" w:cs="Consolas" w:eastAsia="Consolas" w:hAnsi="Consolas"/>
                <w:color w:val="1B1B1B"/>
                <w:sz w:val="19"/>
                <w:szCs w:val="19"/>
              </w:rPr>
              <w:t xml:space="preserve">  priority HIGH \</w:t>
            </w:r>
          </w:p>
          <w:p>
            <w:pPr>
              <w:spacing w:after="0"/>
            </w:pPr>
            <w:r>
              <w:rPr>
                <w:rFonts w:ascii="Consolas" w:cs="Consolas" w:eastAsia="Consolas" w:hAnsi="Consolas"/>
                <w:color w:val="1B1B1B"/>
                <w:sz w:val="19"/>
                <w:szCs w:val="19"/>
              </w:rPr>
              <w:t xml:space="preserve">  retry_count 0</w:t>
            </w:r>
          </w:p>
        </w:tc>
      </w:tr>
    </w:tbl>
    <w:p>
      <w:pPr>
        <w:pStyle w:val="Heading3"/>
        <w:spacing w:after="100" w:before="160"/>
      </w:pPr>
      <w:r>
        <w:rPr>
          <w:b/>
          <w:bCs/>
        </w:rPr>
        <w:t xml:space="preserve">Test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40"/>
            </w:pPr>
            <w:r>
              <w:rPr>
                <w:rFonts w:ascii="Consolas" w:cs="Consolas" w:eastAsia="Consolas" w:hAnsi="Consolas"/>
                <w:color w:val="1B1B1B"/>
                <w:sz w:val="19"/>
                <w:szCs w:val="19"/>
              </w:rPr>
              <w:t xml:space="preserve">XADD search_stream * \</w:t>
            </w:r>
          </w:p>
          <w:p>
            <w:pPr>
              <w:spacing w:after="40"/>
            </w:pPr>
            <w:r>
              <w:rPr>
                <w:rFonts w:ascii="Consolas" w:cs="Consolas" w:eastAsia="Consolas" w:hAnsi="Consolas"/>
                <w:color w:val="1B1B1B"/>
                <w:sz w:val="19"/>
                <w:szCs w:val="19"/>
              </w:rPr>
              <w:t xml:space="preserve">  command search \</w:t>
            </w:r>
          </w:p>
          <w:p>
            <w:pPr>
              <w:spacing w:after="40"/>
            </w:pPr>
            <w:r>
              <w:rPr>
                <w:rFonts w:ascii="Consolas" w:cs="Consolas" w:eastAsia="Consolas" w:hAnsi="Consolas"/>
                <w:color w:val="1B1B1B"/>
                <w:sz w:val="19"/>
                <w:szCs w:val="19"/>
              </w:rPr>
              <w:t xml:space="preserve">  query "What are Redis Streams?" \</w:t>
            </w:r>
          </w:p>
          <w:p>
            <w:pPr>
              <w:spacing w:after="0"/>
            </w:pPr>
            <w:r>
              <w:rPr>
                <w:rFonts w:ascii="Consolas" w:cs="Consolas" w:eastAsia="Consolas" w:hAnsi="Consolas"/>
                <w:color w:val="1B1B1B"/>
                <w:sz w:val="19"/>
                <w:szCs w:val="19"/>
              </w:rPr>
              <w:t xml:space="preserve">  top_k 5</w:t>
            </w:r>
          </w:p>
        </w:tc>
      </w:tr>
    </w:tbl>
    <w:p>
      <w:pPr>
        <w:pStyle w:val="Heading3"/>
        <w:spacing w:after="100" w:before="160"/>
      </w:pPr>
      <w:r>
        <w:rPr>
          <w:b/>
          <w:bCs/>
        </w:rPr>
        <w:t xml:space="preserve">Check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color="auto" w:val="clear"/>
            <w:tcMar>
              <w:top w:type="dxa" w:w="120"/>
              <w:left w:type="dxa" w:w="200"/>
              <w:bottom w:type="dxa" w:w="120"/>
              <w:right w:type="dxa" w:w="200"/>
            </w:tcMar>
          </w:tcPr>
          <w:p>
            <w:pPr>
              <w:spacing w:after="0"/>
            </w:pPr>
            <w:r>
              <w:rPr>
                <w:rFonts w:ascii="Consolas" w:cs="Consolas" w:eastAsia="Consolas" w:hAnsi="Consolas"/>
                <w:color w:val="1B1B1B"/>
                <w:sz w:val="19"/>
                <w:szCs w:val="19"/>
              </w:rPr>
              <w:t xml:space="preserve">XRANGE &lt;RESULT_STREAM&gt; - +</w:t>
            </w:r>
          </w:p>
        </w:tc>
      </w:tr>
    </w:tbl>
    <w:p>
      <w:pPr>
        <w:pStyle w:val="Heading1"/>
        <w:pageBreakBefore/>
        <w:spacing w:after="200"/>
      </w:pPr>
      <w:r>
        <w:rPr>
          <w:b/>
          <w:bCs/>
          <w:color w:val="1F4E79"/>
        </w:rPr>
        <w:t xml:space="preserve">22. Operational Best Practices</w:t>
      </w:r>
    </w:p>
    <w:p>
      <w:pPr>
        <w:pStyle w:val="ListParagraph"/>
        <w:numPr>
          <w:ilvl w:val="0"/>
          <w:numId w:val="1"/>
        </w:numPr>
        <w:spacing w:after="80"/>
      </w:pPr>
      <w:r>
        <w:t xml:space="preserve">Always monitor consumer logs</w:t>
      </w:r>
    </w:p>
    <w:p>
      <w:pPr>
        <w:pStyle w:val="ListParagraph"/>
        <w:numPr>
          <w:ilvl w:val="0"/>
          <w:numId w:val="1"/>
        </w:numPr>
        <w:spacing w:after="80"/>
      </w:pPr>
      <w:r>
        <w:t xml:space="preserve">Monitor pending Redis messages</w:t>
      </w:r>
    </w:p>
    <w:p>
      <w:pPr>
        <w:pStyle w:val="ListParagraph"/>
        <w:numPr>
          <w:ilvl w:val="0"/>
          <w:numId w:val="1"/>
        </w:numPr>
        <w:spacing w:after="80"/>
      </w:pPr>
      <w:r>
        <w:t xml:space="preserve">Monitor DLQ messages</w:t>
      </w:r>
    </w:p>
    <w:p>
      <w:pPr>
        <w:pStyle w:val="ListParagraph"/>
        <w:numPr>
          <w:ilvl w:val="0"/>
          <w:numId w:val="1"/>
        </w:numPr>
        <w:spacing w:after="80"/>
      </w:pPr>
      <w:r>
        <w:t xml:space="preserve">Use retry limits</w:t>
      </w:r>
    </w:p>
    <w:p>
      <w:pPr>
        <w:pStyle w:val="ListParagraph"/>
        <w:numPr>
          <w:ilvl w:val="0"/>
          <w:numId w:val="1"/>
        </w:numPr>
        <w:spacing w:after="80"/>
      </w:pPr>
      <w:r>
        <w:t xml:space="preserve">Use exponential backoff</w:t>
      </w:r>
    </w:p>
    <w:p>
      <w:pPr>
        <w:pStyle w:val="ListParagraph"/>
        <w:numPr>
          <w:ilvl w:val="0"/>
          <w:numId w:val="1"/>
        </w:numPr>
        <w:spacing w:after="80"/>
      </w:pPr>
      <w:r>
        <w:t xml:space="preserve">Validate messages before processing</w:t>
      </w:r>
    </w:p>
    <w:p>
      <w:pPr>
        <w:pStyle w:val="ListParagraph"/>
        <w:numPr>
          <w:ilvl w:val="0"/>
          <w:numId w:val="1"/>
        </w:numPr>
        <w:spacing w:after="80"/>
      </w:pPr>
      <w:r>
        <w:t xml:space="preserve">Monitor Qdrant collection health</w:t>
      </w:r>
    </w:p>
    <w:p>
      <w:pPr>
        <w:pStyle w:val="ListParagraph"/>
        <w:numPr>
          <w:ilvl w:val="0"/>
          <w:numId w:val="1"/>
        </w:numPr>
        <w:spacing w:after="80"/>
      </w:pPr>
      <w:r>
        <w:t xml:space="preserve">Keep Redis and Qdrant containers running</w:t>
      </w:r>
    </w:p>
    <w:p>
      <w:pPr>
        <w:pStyle w:val="ListParagraph"/>
        <w:numPr>
          <w:ilvl w:val="0"/>
          <w:numId w:val="1"/>
        </w:numPr>
        <w:spacing w:after="80"/>
      </w:pPr>
      <w:r>
        <w:t xml:space="preserve">Use Docker restart policies</w:t>
      </w:r>
    </w:p>
    <w:p>
      <w:pPr>
        <w:pStyle w:val="ListParagraph"/>
        <w:numPr>
          <w:ilvl w:val="0"/>
          <w:numId w:val="1"/>
        </w:numPr>
        <w:spacing w:after="80"/>
      </w:pPr>
      <w:r>
        <w:t xml:space="preserve">Do not delete unprocessed Redis messages manually</w:t>
      </w:r>
    </w:p>
    <w:p>
      <w:pPr>
        <w:pStyle w:val="ListParagraph"/>
        <w:numPr>
          <w:ilvl w:val="0"/>
          <w:numId w:val="1"/>
        </w:numPr>
        <w:spacing w:after="80"/>
      </w:pPr>
      <w:r>
        <w:t xml:space="preserve">Use XACK only after successful processing</w:t>
      </w:r>
    </w:p>
    <w:p>
      <w:pPr>
        <w:pStyle w:val="ListParagraph"/>
        <w:numPr>
          <w:ilvl w:val="0"/>
          <w:numId w:val="1"/>
        </w:numPr>
        <w:spacing w:after="80"/>
      </w:pPr>
      <w:r>
        <w:t xml:space="preserve">Keep the search consumer running for search operations</w:t>
      </w:r>
    </w:p>
    <w:p>
      <w:pPr>
        <w:pStyle w:val="ListParagraph"/>
        <w:numPr>
          <w:ilvl w:val="0"/>
          <w:numId w:val="1"/>
        </w:numPr>
        <w:spacing w:after="80"/>
      </w:pPr>
      <w:r>
        <w:t xml:space="preserve">Back up important data</w:t>
      </w:r>
    </w:p>
    <w:p>
      <w:pPr>
        <w:pStyle w:val="ListParagraph"/>
        <w:numPr>
          <w:ilvl w:val="0"/>
          <w:numId w:val="1"/>
        </w:numPr>
        <w:spacing w:after="80"/>
      </w:pPr>
      <w:r>
        <w:t xml:space="preserve">Monitor disk usage</w:t>
      </w:r>
    </w:p>
    <w:p>
      <w:pPr>
        <w:pStyle w:val="ListParagraph"/>
        <w:numPr>
          <w:ilvl w:val="0"/>
          <w:numId w:val="1"/>
        </w:numPr>
        <w:spacing w:after="80"/>
      </w:pPr>
      <w:r>
        <w:t xml:space="preserve">Monitor memory usage</w:t>
      </w:r>
    </w:p>
    <w:p>
      <w:pPr>
        <w:pStyle w:val="ListParagraph"/>
        <w:numPr>
          <w:ilvl w:val="0"/>
          <w:numId w:val="1"/>
        </w:numPr>
        <w:spacing w:after="80"/>
      </w:pPr>
      <w:r>
        <w:t xml:space="preserve">Monitor embedding model availability</w:t>
      </w:r>
    </w:p>
    <w:p>
      <w:pPr>
        <w:pStyle w:val="Heading1"/>
        <w:pageBreakBefore/>
        <w:spacing w:after="200"/>
      </w:pPr>
      <w:r>
        <w:rPr>
          <w:b/>
          <w:bCs/>
          <w:color w:val="1F4E79"/>
        </w:rPr>
        <w:t xml:space="preserve">23. Final End-to-End System Summary</w:t>
      </w:r>
    </w:p>
    <w:p>
      <w:r>
        <w:br w:type="page"/>
      </w:r>
    </w:p>
    <w:p>
      <w:pPr>
        <w:pStyle w:val="Heading2"/>
        <w:spacing w:after="120" w:before="200"/>
      </w:pPr>
      <w:r>
        <w:rPr>
          <w:b/>
          <w:bCs/>
          <w:color w:val="1F4E79"/>
        </w:rPr>
        <w:t xml:space="preserve">Data Ingestion Path</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Producer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Redis Streams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Consumer Groups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Python Consumers</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Validation</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Priority + Scheduling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Retry / DLQ on Failure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Embedding Generation</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Vector Storage</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7D32" w:sz="8"/>
              <w:left w:val="single" w:color="2E7D32" w:sz="8"/>
              <w:bottom w:val="single" w:color="2E7D32" w:sz="8"/>
              <w:right w:val="single" w:color="2E7D32" w:sz="8"/>
            </w:tcBorders>
            <w:shd w:fill="E2F0D9" w:color="auto" w:val="clear"/>
            <w:tcMar>
              <w:top w:type="dxa" w:w="40"/>
              <w:left w:type="dxa" w:w="120"/>
              <w:bottom w:type="dxa" w:w="40"/>
              <w:right w:type="dxa" w:w="120"/>
            </w:tcMar>
            <w:vAlign w:val="center"/>
          </w:tcPr>
          <w:p>
            <w:pPr>
              <w:spacing w:after="20" w:before="20"/>
              <w:jc w:val="center"/>
            </w:pPr>
            <w:r>
              <w:rPr>
                <w:b/>
                <w:bCs/>
                <w:color w:val="1E4620"/>
                <w:sz w:val="20"/>
                <w:szCs w:val="20"/>
              </w:rPr>
              <w:t xml:space="preserve">Success Email</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Redis XACK</w:t>
            </w:r>
          </w:p>
        </w:tc>
      </w:tr>
    </w:tbl>
    <w:p>
      <w:pPr>
        <w:spacing w:after="240"/>
        <w:jc w:val="center"/>
      </w:pPr>
      <w:r>
        <w:rPr>
          <w:i/>
          <w:iCs/>
          <w:color w:val="595959"/>
          <w:sz w:val="20"/>
          <w:szCs w:val="20"/>
        </w:rPr>
        <w:t xml:space="preserve">Figure 23A — Complete data-ingestion path, start to finish.</w:t>
      </w:r>
    </w:p>
    <w:p>
      <w:r>
        <w:br w:type="page"/>
      </w:r>
    </w:p>
    <w:p>
      <w:pPr>
        <w:pStyle w:val="Heading2"/>
        <w:spacing w:after="120" w:before="200"/>
      </w:pPr>
      <w:r>
        <w:rPr>
          <w:b/>
          <w:bCs/>
          <w:color w:val="1F4E79"/>
        </w:rPr>
        <w:t xml:space="preserve">Search Path</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User Query</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search_stream</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Search Consumer</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Query Embedding</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Qdrant Semantic Search</w:t>
            </w:r>
          </w:p>
        </w:tc>
      </w:tr>
    </w:tbl>
    <w:p>
      <w:pPr>
        <w:spacing w:after="10" w:before="10"/>
        <w:jc w:val="center"/>
      </w:pPr>
      <w:r>
        <w:rPr>
          <w:b/>
          <w:bCs/>
          <w:color w:val="5A5A5A"/>
          <w:sz w:val="28"/>
          <w:szCs w:val="28"/>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2E5C8A" w:sz="8"/>
              <w:left w:val="single" w:color="2E5C8A" w:sz="8"/>
              <w:bottom w:val="single" w:color="2E5C8A" w:sz="8"/>
              <w:right w:val="single" w:color="2E5C8A" w:sz="8"/>
            </w:tcBorders>
            <w:shd w:fill="DCE6F1" w:color="auto" w:val="clear"/>
            <w:tcMar>
              <w:top w:type="dxa" w:w="40"/>
              <w:left w:type="dxa" w:w="120"/>
              <w:bottom w:type="dxa" w:w="40"/>
              <w:right w:type="dxa" w:w="120"/>
            </w:tcMar>
            <w:vAlign w:val="center"/>
          </w:tcPr>
          <w:p>
            <w:pPr>
              <w:spacing w:after="20" w:before="20"/>
              <w:jc w:val="center"/>
            </w:pPr>
            <w:r>
              <w:rPr>
                <w:b/>
                <w:bCs/>
                <w:color w:val="1F3864"/>
                <w:sz w:val="20"/>
                <w:szCs w:val="20"/>
              </w:rPr>
              <w:t xml:space="preserve">Top-K Similar Documents</w:t>
            </w:r>
          </w:p>
        </w:tc>
      </w:tr>
    </w:tbl>
    <w:p>
      <w:pPr>
        <w:spacing w:after="10" w:before="10"/>
        <w:jc w:val="center"/>
      </w:pPr>
      <w:r>
        <w:rPr>
          <w:b/>
          <w:bCs/>
          <w:color w:val="5A5A5A"/>
          <w:sz w:val="28"/>
          <w:szCs w:val="28"/>
        </w:rPr>
        <w:t xml:space="preserve">↓</w:t>
      </w:r>
    </w:p>
    <w:tbl>
      <w:tblPr>
        <w:tblW w:type="dxa" w:w="3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404040" w:sz="8"/>
              <w:left w:val="single" w:color="404040" w:sz="8"/>
              <w:bottom w:val="single" w:color="404040" w:sz="8"/>
              <w:right w:val="single" w:color="404040" w:sz="8"/>
            </w:tcBorders>
            <w:shd w:fill="404040" w:color="auto" w:val="clear"/>
            <w:tcMar>
              <w:top w:type="dxa" w:w="40"/>
              <w:left w:type="dxa" w:w="120"/>
              <w:bottom w:type="dxa" w:w="40"/>
              <w:right w:type="dxa" w:w="120"/>
            </w:tcMar>
            <w:vAlign w:val="center"/>
          </w:tcPr>
          <w:p>
            <w:pPr>
              <w:spacing w:after="20" w:before="20"/>
              <w:jc w:val="center"/>
            </w:pPr>
            <w:r>
              <w:rPr>
                <w:b/>
                <w:bCs/>
                <w:color w:val="FFFFFF"/>
                <w:sz w:val="20"/>
                <w:szCs w:val="20"/>
              </w:rPr>
              <w:t xml:space="preserve">Terminal / Result Stream</w:t>
            </w:r>
          </w:p>
        </w:tc>
      </w:tr>
    </w:tbl>
    <w:p>
      <w:pPr>
        <w:spacing w:after="240"/>
        <w:jc w:val="center"/>
      </w:pPr>
      <w:r>
        <w:rPr>
          <w:i/>
          <w:iCs/>
          <w:color w:val="595959"/>
          <w:sz w:val="20"/>
          <w:szCs w:val="20"/>
        </w:rPr>
        <w:t xml:space="preserve">Figure 23B — Complete semantic-search path, start to finish.</w:t>
      </w:r>
    </w:p>
    <w:p>
      <w:pPr>
        <w:spacing w:after="160" w:line="276"/>
      </w:pPr>
      <w:r>
        <w:t xml:space="preserve">Taken together, the system provides:</w:t>
      </w:r>
    </w:p>
    <w:p>
      <w:pPr>
        <w:pStyle w:val="ListParagraph"/>
        <w:numPr>
          <w:ilvl w:val="0"/>
          <w:numId w:val="1"/>
        </w:numPr>
        <w:spacing w:after="80"/>
      </w:pPr>
      <w:r>
        <w:t xml:space="preserve">Asynchronous processing</w:t>
      </w:r>
    </w:p>
    <w:p>
      <w:pPr>
        <w:pStyle w:val="ListParagraph"/>
        <w:numPr>
          <w:ilvl w:val="0"/>
          <w:numId w:val="1"/>
        </w:numPr>
        <w:spacing w:after="80"/>
      </w:pPr>
      <w:r>
        <w:t xml:space="preserve">Reliable message delivery</w:t>
      </w:r>
    </w:p>
    <w:p>
      <w:pPr>
        <w:pStyle w:val="ListParagraph"/>
        <w:numPr>
          <w:ilvl w:val="0"/>
          <w:numId w:val="1"/>
        </w:numPr>
        <w:spacing w:after="80"/>
      </w:pPr>
      <w:r>
        <w:t xml:space="preserve">Consumer group-based processing</w:t>
      </w:r>
    </w:p>
    <w:p>
      <w:pPr>
        <w:pStyle w:val="ListParagraph"/>
        <w:numPr>
          <w:ilvl w:val="0"/>
          <w:numId w:val="1"/>
        </w:numPr>
        <w:spacing w:after="80"/>
      </w:pPr>
      <w:r>
        <w:t xml:space="preserve">Validation</w:t>
      </w:r>
    </w:p>
    <w:p>
      <w:pPr>
        <w:pStyle w:val="ListParagraph"/>
        <w:numPr>
          <w:ilvl w:val="0"/>
          <w:numId w:val="1"/>
        </w:numPr>
        <w:spacing w:after="80"/>
      </w:pPr>
      <w:r>
        <w:t xml:space="preserve">Priority handling</w:t>
      </w:r>
    </w:p>
    <w:p>
      <w:pPr>
        <w:pStyle w:val="ListParagraph"/>
        <w:numPr>
          <w:ilvl w:val="0"/>
          <w:numId w:val="1"/>
        </w:numPr>
        <w:spacing w:after="80"/>
      </w:pPr>
      <w:r>
        <w:t xml:space="preserve">Scheduled execution</w:t>
      </w:r>
    </w:p>
    <w:p>
      <w:pPr>
        <w:pStyle w:val="ListParagraph"/>
        <w:numPr>
          <w:ilvl w:val="0"/>
          <w:numId w:val="1"/>
        </w:numPr>
        <w:spacing w:after="80"/>
      </w:pPr>
      <w:r>
        <w:t xml:space="preserve">Retry and exponential backoff</w:t>
      </w:r>
    </w:p>
    <w:p>
      <w:pPr>
        <w:pStyle w:val="ListParagraph"/>
        <w:numPr>
          <w:ilvl w:val="0"/>
          <w:numId w:val="1"/>
        </w:numPr>
        <w:spacing w:after="80"/>
      </w:pPr>
      <w:r>
        <w:t xml:space="preserve">Dead Letter Queue handling</w:t>
      </w:r>
    </w:p>
    <w:p>
      <w:pPr>
        <w:pStyle w:val="ListParagraph"/>
        <w:numPr>
          <w:ilvl w:val="0"/>
          <w:numId w:val="1"/>
        </w:numPr>
        <w:spacing w:after="80"/>
      </w:pPr>
      <w:r>
        <w:t xml:space="preserve">Email notifications</w:t>
      </w:r>
    </w:p>
    <w:p>
      <w:pPr>
        <w:pStyle w:val="ListParagraph"/>
        <w:numPr>
          <w:ilvl w:val="0"/>
          <w:numId w:val="1"/>
        </w:numPr>
        <w:spacing w:after="80"/>
      </w:pPr>
      <w:r>
        <w:t xml:space="preserve">Vector embeddings</w:t>
      </w:r>
    </w:p>
    <w:p>
      <w:pPr>
        <w:pStyle w:val="ListParagraph"/>
        <w:numPr>
          <w:ilvl w:val="0"/>
          <w:numId w:val="1"/>
        </w:numPr>
        <w:spacing w:after="80"/>
      </w:pPr>
      <w:r>
        <w:t xml:space="preserve">Semantic search</w:t>
      </w:r>
    </w:p>
    <w:p>
      <w:pPr>
        <w:pStyle w:val="ListParagraph"/>
        <w:numPr>
          <w:ilvl w:val="0"/>
          <w:numId w:val="1"/>
        </w:numPr>
        <w:spacing w:after="80"/>
      </w:pPr>
      <w:r>
        <w:t xml:space="preserve">Qdrant vector storage</w:t>
      </w:r>
    </w:p>
    <w:p>
      <w:pPr>
        <w:pStyle w:val="ListParagraph"/>
        <w:numPr>
          <w:ilvl w:val="0"/>
          <w:numId w:val="1"/>
        </w:numPr>
        <w:spacing w:after="80"/>
      </w:pPr>
      <w:r>
        <w:t xml:space="preserve">Docker-based deployment</w:t>
      </w:r>
    </w:p>
    <w:p>
      <w:pPr>
        <w:pStyle w:val="ListParagraph"/>
        <w:numPr>
          <w:ilvl w:val="0"/>
          <w:numId w:val="1"/>
        </w:numPr>
        <w:spacing w:after="80"/>
      </w:pPr>
      <w:r>
        <w:t xml:space="preserve">Operational monitoring</w:t>
      </w:r>
    </w:p>
    <w:p>
      <w:pPr>
        <w:pStyle w:val="ListParagraph"/>
        <w:numPr>
          <w:ilvl w:val="0"/>
          <w:numId w:val="1"/>
        </w:numPr>
        <w:spacing w:after="80"/>
      </w:pPr>
      <w:r>
        <w:t xml:space="preserve">Failure recovery</w:t>
      </w:r>
    </w:p>
    <w:p>
      <w:pPr>
        <w:spacing w:after="160" w:line="276"/>
      </w:pPr>
      <w:r>
        <w:t xml:space="preserve">This document reflects the full operational structure of the system as implemented, including document, student, and employee processing, retry and DLQ handling, email notifications, embedding generation, semantic search, and Docker/SSH-based server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Redis Streams &amp; Qdrant — Operational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2026-07-28T06:21:02.983Z</dcterms:created>
  <dcterms:modified xsi:type="dcterms:W3CDTF">2026-07-28T06:21:02.984Z</dcterms:modified>
</cp:coreProperties>
</file>

<file path=docProps/custom.xml><?xml version="1.0" encoding="utf-8"?>
<Properties xmlns="http://schemas.openxmlformats.org/officeDocument/2006/custom-properties" xmlns:vt="http://schemas.openxmlformats.org/officeDocument/2006/docPropsVTypes"/>
</file>