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562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一、硕士论文：《基于 YOLOv8 轻量化小目标检测模型的应用研究》（王一格）</w:t>
      </w:r>
    </w:p>
    <w:p w14:paraId="00ACB3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 论文架构（完整展开）</w:t>
      </w:r>
    </w:p>
    <w:p w14:paraId="0146EBA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47F7FC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绪论（第 1 章）</w:t>
      </w:r>
    </w:p>
    <w:p w14:paraId="7998A9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5270880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研究背景：谷子作为我国传统作物，机械化穴播中种穴内谷子数量、穴孔大小直接影响产量，但传统人工检测效率低、成本高，且谷子籽粒小（直径不足 5mm）、形态不规则，复杂田间环境（光照不均、遮挡、土壤背景干扰）导致现有检测模型漏检 / 误检率高，难以满足实时检测需求。</w:t>
      </w:r>
    </w:p>
    <w:p w14:paraId="73F39A06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研究现状：系统梳理目标检测算法（两阶段 Faster R-CNN、单阶段 YOLO/SSD）、农业领域应用现状、小目标检测技术瓶颈（特征丢失、轻量化与精度失衡），指出现有模型在农业小目标检测中存在的不足。</w:t>
      </w:r>
    </w:p>
    <w:p w14:paraId="12F16136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研究目标：构建多尺度特征增强机制、轻量化实时检测模型、智能化检测系统，适配农机嵌入式部署。</w:t>
      </w:r>
    </w:p>
    <w:p w14:paraId="09B04EA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技术路线：图像采集与预处理→注意力机制改进 YOLOv8→轻量化模型 B-YOLOv8 构建→检测系统开发→实验验证与成穴性分析。</w:t>
      </w:r>
    </w:p>
    <w:p w14:paraId="1ADBE1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42EA9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方法与数据（第 2 章）</w:t>
      </w:r>
    </w:p>
    <w:p w14:paraId="2A32BB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4E5F632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核心算法对比：详细解析 YOLOv8（Backbone 的 C2f 模块、SPPF 模块、Neck 的 FPN+PAN 结构、Head 的解耦头与 anchor-free 设计）、Faster R-CNN（RPN 区域提议网络、RoI 池化）、SSD（多尺度特征金字塔、默认框机制）的原理与优劣，最终选定 YOLOv8 作为基础模型。</w:t>
      </w:r>
    </w:p>
    <w:p w14:paraId="7570FF5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数据集构建：</w:t>
      </w:r>
    </w:p>
    <w:p w14:paraId="6C303B50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采集：使用鸭嘴式谷子穴播机、富士 XS20 相机及多款智能手机，在黑龙江八一农垦大学试验田，于不同时段（08:00-11:30、13:00-17:30）、天气（晴天 / 阴天 / 雨后）、光照角度（顺光 / 逆光 / 侧光）下采集 1500 幅图像，涵盖重播、合格、漏播等场景。</w:t>
      </w:r>
    </w:p>
    <w:p w14:paraId="2AC86C70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标注：采用 LabelImg 1.8.6，4 倍图像放大下像素级框选，Kappa 系数 0.92 保证标注一致性，目标面积占比 &lt; 0.1%（符合小目标定义），按 8:1:1 划分训练 / 验证 / 测试集。</w:t>
      </w:r>
    </w:p>
    <w:p w14:paraId="404D1A9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评价指标：除 Precision/Recall/mAP@0.5 / 参数量（Params）/ 计算量（GFLOPS）外，新增 FPS（检测速度）、成穴性相关指标（穴孔大小误差、粒数一致性）。</w:t>
      </w:r>
    </w:p>
    <w:p w14:paraId="04CF8EF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45A142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模型改进（第 3-4 章）</w:t>
      </w:r>
    </w:p>
    <w:p w14:paraId="1C89A7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3BA7E44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119B3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注意力机制优化（第 3 章）：</w:t>
      </w:r>
    </w:p>
    <w:p w14:paraId="4556A01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7619FAE4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对比 5 种注意力机制：CBAM（通道 + 空间双注意力）、SA（分组卷积 + 通道混洗）、CA（横纵方向特征编码）、SE（压缩 - 激励通道注意力）、EMA（多尺度并行子网络 + 双向池化）。</w:t>
      </w:r>
    </w:p>
    <w:p w14:paraId="77CE71B7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实验验证：YOLOv8+EMA 在参数量不变（11.1M）的情况下，mAP@0.5 达 93.5%（较原始模型提升 1%），计算量仅增加 0.4 GFLOPS，优于其他注意力机制（CBAM 提升 0.7%、SA 提升 0.4%）。</w:t>
      </w:r>
    </w:p>
    <w:p w14:paraId="2BF41D4A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改进模型构建：在 YOLOv8 主干网络的 Conv、C2f、SPPF 模块中嵌入 EMA，动态调整通道权重，强化小目标特征捕捉。</w:t>
      </w:r>
    </w:p>
    <w:p w14:paraId="0C097333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488A0D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轻量化模型 B-YOLOv8（第 4 章）：</w:t>
      </w:r>
    </w:p>
    <w:p w14:paraId="052BD788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0291B7FB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主干网络优化：将 C2f 模块的 Bottleneck 替换为 Faster Block（采用部分卷积 PConv，仅对 1/4 通道卷积，计算量缩减 75%），构建 C2f-Faster 模块，降低参数冗余。</w:t>
      </w:r>
    </w:p>
    <w:p w14:paraId="31E75CFD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特征融合优化：引入 BiFPN 双向特征金字塔，通过加权融合策略整合深层语义与浅层定位信息，解决多尺度特征衰减问题。</w:t>
      </w:r>
    </w:p>
    <w:p w14:paraId="08831CF7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检测头扩展：新增 160×160 高分辨率检测分支，与原有 80×80/40×40/20×20 形成四级检测体系，提升微小目标敏感度。</w:t>
      </w:r>
    </w:p>
    <w:p w14:paraId="39B93EE0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消融实验：10 组实验验证各模块有效性，融合 EMA+C2f-Faster+BiFPN + 新增检测头的 B-YOLOv8，mAP@0.5 达 96.1%（提升 3.89%），参数量 10.58M（减少 4.86%），FPS 114（提升 4.59%）。</w:t>
      </w:r>
    </w:p>
    <w:p w14:paraId="74E187C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0FDAD7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检测系统开发（第 5 章）</w:t>
      </w:r>
    </w:p>
    <w:p w14:paraId="7131F07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2E823F4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技术栈：前端 PyQt5（QtCore、QtWidgets、QtSql 模块），后端 PyTorch+OpenCV+CUDA11.1+TensorRT8.2，数据库 SQLite。</w:t>
      </w:r>
    </w:p>
    <w:p w14:paraId="3870245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功能模块：</w:t>
      </w:r>
    </w:p>
    <w:p w14:paraId="49903913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注册登录：支持账号密码哈希加密、输入验证、历史记录存储；</w:t>
      </w:r>
    </w:p>
    <w:p w14:paraId="0F8CC698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谷子检测：支持图片导入（EXIF 解析）与相机实时流检测（GStreamer 管道 + 硬件解码），基于 B-YOLOv8 实现目标计数、穴孔大小计算；</w:t>
      </w:r>
    </w:p>
    <w:p w14:paraId="00CB1A6E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结果展示：可视化目标位置、置信度、检测用时，支持复杂场景（雨天 / 多杂草）结果展示；</w:t>
      </w:r>
    </w:p>
    <w:p w14:paraId="2D34AF10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结果保存：自动存储至 save-data 文件夹，支持后续数据分析。</w:t>
      </w:r>
    </w:p>
    <w:p w14:paraId="5B7DE3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363E93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结论与展望（第 6 章）</w:t>
      </w:r>
    </w:p>
    <w:p w14:paraId="09BFAB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48B911F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核心结论：数据集扩增有效支撑模型训练；EMA 注意力机制提升小目标检测精度；B-YOLOv8 实现精度、轻量化、速度三者平衡；检测系统满足实际应用需求。</w:t>
      </w:r>
    </w:p>
    <w:p w14:paraId="137D82A2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对比实验：B-YOLOv8 的 mAP@0.5 较 Faster R-CNN 提升 27.8%、较 SSD 提升 37%、较 YOLOv7-tiny 提升 6%，参数量仅为 YOLOv7-tiny 的 14.4%。</w:t>
      </w:r>
    </w:p>
    <w:p w14:paraId="44DEA636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展望：扩展至其他农作物检测、优化数据增强方法提升泛化能力、开展 Jetson Nano 等嵌入式设备部署测试。</w:t>
      </w:r>
    </w:p>
    <w:p w14:paraId="337C8A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 核心创新与实验细节</w:t>
      </w:r>
    </w:p>
    <w:p w14:paraId="175E284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创新点：提出 “注意力机制 + 轻量化模块 + 多尺度检测头” 的协同优化方案，针对农业小目标检测的 “特征弱、环境杂、资源限” 痛点设计，首次将 EMA 注意力与 BiFPN 结合应用于谷子种穴检测。</w:t>
      </w:r>
    </w:p>
    <w:p w14:paraId="58DE62D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成穴性验证：随机选取 30 组测试数据，B-YOLOv8 的穴孔大小平均误差 0.3cm（较 YOLOv8 降低 39%），粒数一致性 76.6%（较 YOLOv8 提升 30 个百分点），合格率 60%（较 YOLOv8 提升 20 个百分点）。</w:t>
      </w:r>
    </w:p>
    <w:p w14:paraId="064C4CB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训练参数：输入尺寸 640×640，Batchsize=15，初始学习率 0.01（余弦退火策略），训练 120 个 epoch（超过 160epoch 后 mAP 提升 &lt; 0.1%，易过拟合）。</w:t>
      </w:r>
    </w:p>
    <w:p w14:paraId="38E8D1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二、期刊论文：《基于 YOLOv5 的农田杂草识别轻量化方法研究》（冀汶莉等）</w:t>
      </w:r>
    </w:p>
    <w:p w14:paraId="774DF9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 研究背景与核心目标</w:t>
      </w:r>
    </w:p>
    <w:p w14:paraId="385F8F3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背景：玉米田杂草与幼苗争夺养分，导致粮食减产，但现有杂草识别模型存在三大问题：复杂环境（遮挡 / 相似性 / 阴影）下漏检率高、参数量大（难以部署移动端）、检测速度慢，传统大范围喷洒除草剂污染环境，亟需轻量化高精度模型。</w:t>
      </w:r>
    </w:p>
    <w:p w14:paraId="0B30DEF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目标：在保证识别精度的前提下，大幅降低模型参数量与内存占用，提升检测速度，适配除草机器人等资源有限的嵌入式设备。</w:t>
      </w:r>
    </w:p>
    <w:p w14:paraId="3B3A71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 核心方法与技术细节</w:t>
      </w:r>
    </w:p>
    <w:p w14:paraId="4105487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0FABF4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数据预处理与增强：</w:t>
      </w:r>
    </w:p>
    <w:p w14:paraId="296472B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473889F4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MSRCR 算法：针对 425 幅阴影图像、348 幅边缘模糊图像，通过多尺度视网膜增强恢复色彩与细节，降低阴影干扰，预处理后模型漏检率下降，置信度最高达 0.97（原始图像最高 0.79）。</w:t>
      </w:r>
    </w:p>
    <w:p w14:paraId="67DCC51B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数据扩增：对 2560 幅原始图像进行旋转、裁剪、亮度调整、噪声添加，扩充至 4000 幅，按 8:2 划分训练 / 测试集，标注为 “corn”“grass” 两类（LabelImg 标注，YOLO 格式）。</w:t>
      </w:r>
    </w:p>
    <w:p w14:paraId="6BF427D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45E07B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轻量化改进策略：</w:t>
      </w:r>
    </w:p>
    <w:p w14:paraId="0F23EB8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080E93D5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主干网络重构：用 PP-LCNet 替换 YOLOv5s 的 CSPdarknet53，采用深度可分离卷积（DepthSepConv），参数量从 7.03M 降至 3.07M，计算效率提升，感受野扩大（5×5 卷积核），且在 P6 模块后嵌入 SE 注意力机制。</w:t>
      </w:r>
    </w:p>
    <w:p w14:paraId="75EF6E11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Neck 层轻量化：用 GhostBottleneck 替换 C3 模块的 Bottleneck，通过 “标准卷积生成核心特征 + 线性变换生成冗余特征” 的方式，减少卷积计算量，特征图冗余信息降低（经感知哈希算法验证，相似度显著下降）。</w:t>
      </w:r>
    </w:p>
    <w:p w14:paraId="4D711106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性能补偿优化：</w:t>
      </w:r>
    </w:p>
    <w:p w14:paraId="0F0AAB7E">
      <w:pPr>
        <w:keepNext w:val="0"/>
        <w:keepLines w:val="0"/>
        <w:widowControl/>
        <w:numPr>
          <w:ilvl w:val="2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NAM 注意力机制：嵌入 Neck 层末端，由通道注意力（CAM，基于批归一化缩放因子衡量通道重要性）和空间注意力（SAM，抑制背景特征）组成，无全连接层 / 卷积层，轻量化且高效。</w:t>
      </w:r>
    </w:p>
    <w:p w14:paraId="2F544DEB">
      <w:pPr>
        <w:keepNext w:val="0"/>
        <w:keepLines w:val="0"/>
        <w:widowControl/>
        <w:numPr>
          <w:ilvl w:val="2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激活函数优化：将 SE 注意力机制的 Hard-Sigmoid（梯度硬饱和，易梯度消失）替换为 SiLu（平滑非单调，可导性好），提升模型非线性拟合能力。</w:t>
      </w:r>
    </w:p>
    <w:p w14:paraId="07FA150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1D7ADA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实验设计与参数：</w:t>
      </w:r>
    </w:p>
    <w:p w14:paraId="457D0E1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128A901F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实验环境：Windows 10，Intel i7-8700，NVIDIA RTX 2080Ti，Python 3.8，PyTorch，CUDA 10.2。</w:t>
      </w:r>
    </w:p>
    <w:p w14:paraId="12BD2BA2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训练参数：批量大小 16，动量因子 0.98，权重衰减 0.001，初始学习率 0.01，迭代次数 300 次（50 次迭代后收敛，边界框损失 0.022、分类损失 0.0025）。</w:t>
      </w:r>
    </w:p>
    <w:p w14:paraId="1BD956C8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评价指标：Precision/Recall/AP/mAP@0.5 / 内存占用量 / 单幅图像检测时间，全面衡量精度与轻量化效果。</w:t>
      </w:r>
    </w:p>
    <w:p w14:paraId="1BA35B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 实验结果与对比分析</w:t>
      </w:r>
    </w:p>
    <w:p w14:paraId="4A56449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3D092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消融实验（6 组核心对比）：</w:t>
      </w:r>
    </w:p>
    <w:p w14:paraId="3E32FDD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47ED0B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p w14:paraId="7DDEAAA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25"/>
        <w:gridCol w:w="595"/>
        <w:gridCol w:w="1155"/>
        <w:gridCol w:w="1155"/>
        <w:gridCol w:w="3325"/>
      </w:tblGrid>
      <w:tr w14:paraId="3AD67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4524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改进模块组合</w:t>
            </w:r>
          </w:p>
        </w:tc>
        <w:tc>
          <w:tcPr>
            <w:tcW w:w="0" w:type="auto"/>
            <w:shd w:val="clear"/>
            <w:vAlign w:val="center"/>
          </w:tcPr>
          <w:p w14:paraId="6084A5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mAP@0.5</w:t>
            </w:r>
          </w:p>
        </w:tc>
        <w:tc>
          <w:tcPr>
            <w:tcW w:w="0" w:type="auto"/>
            <w:shd w:val="clear"/>
            <w:vAlign w:val="center"/>
          </w:tcPr>
          <w:p w14:paraId="5933AD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内存占用（MB）</w:t>
            </w:r>
          </w:p>
        </w:tc>
        <w:tc>
          <w:tcPr>
            <w:tcW w:w="0" w:type="auto"/>
            <w:shd w:val="clear"/>
            <w:vAlign w:val="center"/>
          </w:tcPr>
          <w:p w14:paraId="57AACE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检测时间（ms）</w:t>
            </w:r>
          </w:p>
        </w:tc>
        <w:tc>
          <w:tcPr>
            <w:tcW w:w="0" w:type="auto"/>
            <w:shd w:val="clear"/>
            <w:vAlign w:val="center"/>
          </w:tcPr>
          <w:p w14:paraId="46EBB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关键结论</w:t>
            </w:r>
          </w:p>
        </w:tc>
      </w:tr>
      <w:tr w14:paraId="2A0C8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D52F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YOLOv5s（基线）</w:t>
            </w:r>
          </w:p>
        </w:tc>
        <w:tc>
          <w:tcPr>
            <w:tcW w:w="0" w:type="auto"/>
            <w:shd w:val="clear"/>
            <w:vAlign w:val="center"/>
          </w:tcPr>
          <w:p w14:paraId="576ABE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96.5%</w:t>
            </w:r>
          </w:p>
        </w:tc>
        <w:tc>
          <w:tcPr>
            <w:tcW w:w="0" w:type="auto"/>
            <w:shd w:val="clear"/>
            <w:vAlign w:val="center"/>
          </w:tcPr>
          <w:p w14:paraId="2B1B52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13.70</w:t>
            </w:r>
          </w:p>
        </w:tc>
        <w:tc>
          <w:tcPr>
            <w:tcW w:w="0" w:type="auto"/>
            <w:shd w:val="clear"/>
            <w:vAlign w:val="center"/>
          </w:tcPr>
          <w:p w14:paraId="1C3842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156.4</w:t>
            </w:r>
          </w:p>
        </w:tc>
        <w:tc>
          <w:tcPr>
            <w:tcW w:w="0" w:type="auto"/>
            <w:shd w:val="clear"/>
            <w:vAlign w:val="center"/>
          </w:tcPr>
          <w:p w14:paraId="111325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基线模型性能</w:t>
            </w:r>
          </w:p>
        </w:tc>
      </w:tr>
      <w:tr w14:paraId="6FE66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12EC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YOLOv5s+PP-LCNet</w:t>
            </w:r>
          </w:p>
        </w:tc>
        <w:tc>
          <w:tcPr>
            <w:tcW w:w="0" w:type="auto"/>
            <w:shd w:val="clear"/>
            <w:vAlign w:val="center"/>
          </w:tcPr>
          <w:p w14:paraId="122F36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96.2%</w:t>
            </w:r>
          </w:p>
        </w:tc>
        <w:tc>
          <w:tcPr>
            <w:tcW w:w="0" w:type="auto"/>
            <w:shd w:val="clear"/>
            <w:vAlign w:val="center"/>
          </w:tcPr>
          <w:p w14:paraId="5BD3E0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8.05</w:t>
            </w:r>
          </w:p>
        </w:tc>
        <w:tc>
          <w:tcPr>
            <w:tcW w:w="0" w:type="auto"/>
            <w:shd w:val="clear"/>
            <w:vAlign w:val="center"/>
          </w:tcPr>
          <w:p w14:paraId="36BF35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121.0</w:t>
            </w:r>
          </w:p>
        </w:tc>
        <w:tc>
          <w:tcPr>
            <w:tcW w:w="0" w:type="auto"/>
            <w:shd w:val="clear"/>
            <w:vAlign w:val="center"/>
          </w:tcPr>
          <w:p w14:paraId="210C3F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主干轻量化后精度微降 0.3%，内存减少 41.2%</w:t>
            </w:r>
          </w:p>
        </w:tc>
      </w:tr>
      <w:tr w14:paraId="081F8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7FD2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YOLOv5s+PP-LCNet+Ghost</w:t>
            </w:r>
          </w:p>
        </w:tc>
        <w:tc>
          <w:tcPr>
            <w:tcW w:w="0" w:type="auto"/>
            <w:shd w:val="clear"/>
            <w:vAlign w:val="center"/>
          </w:tcPr>
          <w:p w14:paraId="4352E5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96.6%</w:t>
            </w:r>
          </w:p>
        </w:tc>
        <w:tc>
          <w:tcPr>
            <w:tcW w:w="0" w:type="auto"/>
            <w:shd w:val="clear"/>
            <w:vAlign w:val="center"/>
          </w:tcPr>
          <w:p w14:paraId="367575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6.23</w:t>
            </w:r>
          </w:p>
        </w:tc>
        <w:tc>
          <w:tcPr>
            <w:tcW w:w="0" w:type="auto"/>
            <w:shd w:val="clear"/>
            <w:vAlign w:val="center"/>
          </w:tcPr>
          <w:p w14:paraId="4D0E3A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120.2</w:t>
            </w:r>
          </w:p>
        </w:tc>
        <w:tc>
          <w:tcPr>
            <w:tcW w:w="0" w:type="auto"/>
            <w:shd w:val="clear"/>
            <w:vAlign w:val="center"/>
          </w:tcPr>
          <w:p w14:paraId="5A7C48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Ghost 模块降低计算量，精度回升</w:t>
            </w:r>
          </w:p>
        </w:tc>
      </w:tr>
      <w:tr w14:paraId="69477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22D7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YOLOv5s+PP-LCNet+Ghost+NAM</w:t>
            </w:r>
          </w:p>
        </w:tc>
        <w:tc>
          <w:tcPr>
            <w:tcW w:w="0" w:type="auto"/>
            <w:shd w:val="clear"/>
            <w:vAlign w:val="center"/>
          </w:tcPr>
          <w:p w14:paraId="256A8E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97.0%</w:t>
            </w:r>
          </w:p>
        </w:tc>
        <w:tc>
          <w:tcPr>
            <w:tcW w:w="0" w:type="auto"/>
            <w:shd w:val="clear"/>
            <w:vAlign w:val="center"/>
          </w:tcPr>
          <w:p w14:paraId="68C6FB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6.23</w:t>
            </w:r>
          </w:p>
        </w:tc>
        <w:tc>
          <w:tcPr>
            <w:tcW w:w="0" w:type="auto"/>
            <w:shd w:val="clear"/>
            <w:vAlign w:val="center"/>
          </w:tcPr>
          <w:p w14:paraId="3C3BE0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100.6</w:t>
            </w:r>
          </w:p>
        </w:tc>
        <w:tc>
          <w:tcPr>
            <w:tcW w:w="0" w:type="auto"/>
            <w:shd w:val="clear"/>
            <w:vAlign w:val="center"/>
          </w:tcPr>
          <w:p w14:paraId="5B0773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NAM 补偿轻量化精度损失</w:t>
            </w:r>
          </w:p>
        </w:tc>
      </w:tr>
      <w:tr w14:paraId="730BE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1CE4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完整方案（含 SiLu 优化）</w:t>
            </w:r>
          </w:p>
        </w:tc>
        <w:tc>
          <w:tcPr>
            <w:tcW w:w="0" w:type="auto"/>
            <w:shd w:val="clear"/>
            <w:vAlign w:val="center"/>
          </w:tcPr>
          <w:p w14:paraId="0A7794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97.8%</w:t>
            </w:r>
          </w:p>
        </w:tc>
        <w:tc>
          <w:tcPr>
            <w:tcW w:w="0" w:type="auto"/>
            <w:shd w:val="clear"/>
            <w:vAlign w:val="center"/>
          </w:tcPr>
          <w:p w14:paraId="4BE3AF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6.23</w:t>
            </w:r>
          </w:p>
        </w:tc>
        <w:tc>
          <w:tcPr>
            <w:tcW w:w="0" w:type="auto"/>
            <w:shd w:val="clear"/>
            <w:vAlign w:val="center"/>
          </w:tcPr>
          <w:p w14:paraId="6537D8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118.1</w:t>
            </w:r>
          </w:p>
        </w:tc>
        <w:tc>
          <w:tcPr>
            <w:tcW w:w="0" w:type="auto"/>
            <w:shd w:val="clear"/>
            <w:vAlign w:val="center"/>
          </w:tcPr>
          <w:p w14:paraId="3637FA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全模块融合后精度最优</w:t>
            </w:r>
          </w:p>
        </w:tc>
      </w:tr>
    </w:tbl>
    <w:p w14:paraId="189440E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44DEBAD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2792C2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对比实验（与主流轻量化模型）：</w:t>
      </w:r>
    </w:p>
    <w:p w14:paraId="5A25E03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7620B8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p w14:paraId="7209A33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85"/>
        <w:gridCol w:w="914"/>
        <w:gridCol w:w="995"/>
        <w:gridCol w:w="995"/>
        <w:gridCol w:w="997"/>
        <w:gridCol w:w="1155"/>
        <w:gridCol w:w="1170"/>
      </w:tblGrid>
      <w:tr w14:paraId="53697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C903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4CD650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精确率（%）</w:t>
            </w:r>
          </w:p>
        </w:tc>
        <w:tc>
          <w:tcPr>
            <w:tcW w:w="0" w:type="auto"/>
            <w:shd w:val="clear"/>
            <w:vAlign w:val="center"/>
          </w:tcPr>
          <w:p w14:paraId="111CA2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玉米 AP（%）</w:t>
            </w:r>
          </w:p>
        </w:tc>
        <w:tc>
          <w:tcPr>
            <w:tcW w:w="0" w:type="auto"/>
            <w:shd w:val="clear"/>
            <w:vAlign w:val="center"/>
          </w:tcPr>
          <w:p w14:paraId="2FF7AC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杂草 AP（%）</w:t>
            </w:r>
          </w:p>
        </w:tc>
        <w:tc>
          <w:tcPr>
            <w:tcW w:w="0" w:type="auto"/>
            <w:shd w:val="clear"/>
            <w:vAlign w:val="center"/>
          </w:tcPr>
          <w:p w14:paraId="25D09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mAP@0.5（%）</w:t>
            </w:r>
          </w:p>
        </w:tc>
        <w:tc>
          <w:tcPr>
            <w:tcW w:w="0" w:type="auto"/>
            <w:shd w:val="clear"/>
            <w:vAlign w:val="center"/>
          </w:tcPr>
          <w:p w14:paraId="249BAE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内存占用（MB）</w:t>
            </w:r>
          </w:p>
        </w:tc>
        <w:tc>
          <w:tcPr>
            <w:tcW w:w="0" w:type="auto"/>
            <w:shd w:val="clear"/>
            <w:vAlign w:val="center"/>
          </w:tcPr>
          <w:p w14:paraId="1D83C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检测时间（ms）</w:t>
            </w:r>
          </w:p>
        </w:tc>
      </w:tr>
      <w:tr w14:paraId="5C570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4979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YOLOv5s（基线）</w:t>
            </w:r>
          </w:p>
        </w:tc>
        <w:tc>
          <w:tcPr>
            <w:tcW w:w="0" w:type="auto"/>
            <w:shd w:val="clear"/>
            <w:vAlign w:val="center"/>
          </w:tcPr>
          <w:p w14:paraId="310928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E2B62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98.5</w:t>
            </w:r>
          </w:p>
        </w:tc>
        <w:tc>
          <w:tcPr>
            <w:tcW w:w="0" w:type="auto"/>
            <w:shd w:val="clear"/>
            <w:vAlign w:val="center"/>
          </w:tcPr>
          <w:p w14:paraId="0187D8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94.4</w:t>
            </w:r>
          </w:p>
        </w:tc>
        <w:tc>
          <w:tcPr>
            <w:tcW w:w="0" w:type="auto"/>
            <w:shd w:val="clear"/>
            <w:vAlign w:val="center"/>
          </w:tcPr>
          <w:p w14:paraId="33CB60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96.5</w:t>
            </w:r>
          </w:p>
        </w:tc>
        <w:tc>
          <w:tcPr>
            <w:tcW w:w="0" w:type="auto"/>
            <w:shd w:val="clear"/>
            <w:vAlign w:val="center"/>
          </w:tcPr>
          <w:p w14:paraId="705341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13.70</w:t>
            </w:r>
          </w:p>
        </w:tc>
        <w:tc>
          <w:tcPr>
            <w:tcW w:w="0" w:type="auto"/>
            <w:shd w:val="clear"/>
            <w:vAlign w:val="center"/>
          </w:tcPr>
          <w:p w14:paraId="2D067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156.4</w:t>
            </w:r>
          </w:p>
        </w:tc>
      </w:tr>
      <w:tr w14:paraId="527A0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C473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MobileNet v3-YOLOv5s</w:t>
            </w:r>
          </w:p>
        </w:tc>
        <w:tc>
          <w:tcPr>
            <w:tcW w:w="0" w:type="auto"/>
            <w:shd w:val="clear"/>
            <w:vAlign w:val="center"/>
          </w:tcPr>
          <w:p w14:paraId="1F4D61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92.5</w:t>
            </w:r>
          </w:p>
        </w:tc>
        <w:tc>
          <w:tcPr>
            <w:tcW w:w="0" w:type="auto"/>
            <w:shd w:val="clear"/>
            <w:vAlign w:val="center"/>
          </w:tcPr>
          <w:p w14:paraId="32D210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DE4F4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B5E35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92.7</w:t>
            </w:r>
          </w:p>
        </w:tc>
        <w:tc>
          <w:tcPr>
            <w:tcW w:w="0" w:type="auto"/>
            <w:shd w:val="clear"/>
            <w:vAlign w:val="center"/>
          </w:tcPr>
          <w:p w14:paraId="1CB71B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7.08</w:t>
            </w:r>
          </w:p>
        </w:tc>
        <w:tc>
          <w:tcPr>
            <w:tcW w:w="0" w:type="auto"/>
            <w:shd w:val="clear"/>
            <w:vAlign w:val="center"/>
          </w:tcPr>
          <w:p w14:paraId="48F8A7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B999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E683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ShuffleNet v2-YOLOv5s</w:t>
            </w:r>
          </w:p>
        </w:tc>
        <w:tc>
          <w:tcPr>
            <w:tcW w:w="0" w:type="auto"/>
            <w:shd w:val="clear"/>
            <w:vAlign w:val="center"/>
          </w:tcPr>
          <w:p w14:paraId="5EEAA8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92.2</w:t>
            </w:r>
          </w:p>
        </w:tc>
        <w:tc>
          <w:tcPr>
            <w:tcW w:w="0" w:type="auto"/>
            <w:shd w:val="clear"/>
            <w:vAlign w:val="center"/>
          </w:tcPr>
          <w:p w14:paraId="5F75E6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94.4</w:t>
            </w:r>
          </w:p>
        </w:tc>
        <w:tc>
          <w:tcPr>
            <w:tcW w:w="0" w:type="auto"/>
            <w:shd w:val="clear"/>
            <w:vAlign w:val="center"/>
          </w:tcPr>
          <w:p w14:paraId="55A6C9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92.5</w:t>
            </w:r>
          </w:p>
        </w:tc>
        <w:tc>
          <w:tcPr>
            <w:tcW w:w="0" w:type="auto"/>
            <w:shd w:val="clear"/>
            <w:vAlign w:val="center"/>
          </w:tcPr>
          <w:p w14:paraId="067FF9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93.4</w:t>
            </w:r>
          </w:p>
        </w:tc>
        <w:tc>
          <w:tcPr>
            <w:tcW w:w="0" w:type="auto"/>
            <w:shd w:val="clear"/>
            <w:vAlign w:val="center"/>
          </w:tcPr>
          <w:p w14:paraId="60DA3B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7.60</w:t>
            </w:r>
          </w:p>
        </w:tc>
        <w:tc>
          <w:tcPr>
            <w:tcW w:w="0" w:type="auto"/>
            <w:shd w:val="clear"/>
            <w:vAlign w:val="center"/>
          </w:tcPr>
          <w:p w14:paraId="6A7885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142.0</w:t>
            </w:r>
          </w:p>
        </w:tc>
      </w:tr>
      <w:tr w14:paraId="74846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CD96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MBV2-SSD（文献）</w:t>
            </w:r>
          </w:p>
        </w:tc>
        <w:tc>
          <w:tcPr>
            <w:tcW w:w="0" w:type="auto"/>
            <w:shd w:val="clear"/>
            <w:vAlign w:val="center"/>
          </w:tcPr>
          <w:p w14:paraId="067D97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91.9</w:t>
            </w:r>
          </w:p>
        </w:tc>
        <w:tc>
          <w:tcPr>
            <w:tcW w:w="0" w:type="auto"/>
            <w:shd w:val="clear"/>
            <w:vAlign w:val="center"/>
          </w:tcPr>
          <w:p w14:paraId="45A973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85.3</w:t>
            </w:r>
          </w:p>
        </w:tc>
        <w:tc>
          <w:tcPr>
            <w:tcW w:w="0" w:type="auto"/>
            <w:shd w:val="clear"/>
            <w:vAlign w:val="center"/>
          </w:tcPr>
          <w:p w14:paraId="3F980B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93.4</w:t>
            </w:r>
          </w:p>
        </w:tc>
        <w:tc>
          <w:tcPr>
            <w:tcW w:w="0" w:type="auto"/>
            <w:shd w:val="clear"/>
            <w:vAlign w:val="center"/>
          </w:tcPr>
          <w:p w14:paraId="586BA3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89.3</w:t>
            </w:r>
          </w:p>
        </w:tc>
        <w:tc>
          <w:tcPr>
            <w:tcW w:w="0" w:type="auto"/>
            <w:shd w:val="clear"/>
            <w:vAlign w:val="center"/>
          </w:tcPr>
          <w:p w14:paraId="00FEF0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14.80</w:t>
            </w:r>
          </w:p>
        </w:tc>
        <w:tc>
          <w:tcPr>
            <w:tcW w:w="0" w:type="auto"/>
            <w:shd w:val="clear"/>
            <w:vAlign w:val="center"/>
          </w:tcPr>
          <w:p w14:paraId="78DCFA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361.1</w:t>
            </w:r>
          </w:p>
        </w:tc>
      </w:tr>
      <w:tr w14:paraId="1062D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5AE4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本文方法（NEP-YOLOv5s）</w:t>
            </w:r>
          </w:p>
        </w:tc>
        <w:tc>
          <w:tcPr>
            <w:tcW w:w="0" w:type="auto"/>
            <w:shd w:val="clear"/>
            <w:vAlign w:val="center"/>
          </w:tcPr>
          <w:p w14:paraId="56F644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97.3</w:t>
            </w:r>
          </w:p>
        </w:tc>
        <w:tc>
          <w:tcPr>
            <w:tcW w:w="0" w:type="auto"/>
            <w:shd w:val="clear"/>
            <w:vAlign w:val="center"/>
          </w:tcPr>
          <w:p w14:paraId="61F390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99.1</w:t>
            </w:r>
          </w:p>
        </w:tc>
        <w:tc>
          <w:tcPr>
            <w:tcW w:w="0" w:type="auto"/>
            <w:shd w:val="clear"/>
            <w:vAlign w:val="center"/>
          </w:tcPr>
          <w:p w14:paraId="2A486C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96.6</w:t>
            </w:r>
          </w:p>
        </w:tc>
        <w:tc>
          <w:tcPr>
            <w:tcW w:w="0" w:type="auto"/>
            <w:shd w:val="clear"/>
            <w:vAlign w:val="center"/>
          </w:tcPr>
          <w:p w14:paraId="7685F4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97.8</w:t>
            </w:r>
          </w:p>
        </w:tc>
        <w:tc>
          <w:tcPr>
            <w:tcW w:w="0" w:type="auto"/>
            <w:shd w:val="clear"/>
            <w:vAlign w:val="center"/>
          </w:tcPr>
          <w:p w14:paraId="10AE89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6.23</w:t>
            </w:r>
          </w:p>
        </w:tc>
        <w:tc>
          <w:tcPr>
            <w:tcW w:w="0" w:type="auto"/>
            <w:shd w:val="clear"/>
            <w:vAlign w:val="center"/>
          </w:tcPr>
          <w:p w14:paraId="68571D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118.1</w:t>
            </w:r>
          </w:p>
        </w:tc>
      </w:tr>
    </w:tbl>
    <w:p w14:paraId="3E6C650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6E5AB6A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005DA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核心优势：</w:t>
      </w:r>
    </w:p>
    <w:p w14:paraId="3D588F5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2B275759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轻量化：内存占用 6.23MB（较 YOLOv5s 减少 54.5%，较 MobileNet v3-YOLOv5s 减少 12%），检测速度 118.1ms，满足实时检测需求。</w:t>
      </w:r>
    </w:p>
    <w:p w14:paraId="7EE0E2FF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高精度：mAP@0.5 达 97.8%（较 YOLOv5s 提升 1.3%，较 MobileNet v3-YOLOv5s 提升 5.1%），解决杂草与玉米幼苗遮挡、相似性高、小目标漏检问题。</w:t>
      </w:r>
    </w:p>
    <w:p w14:paraId="4191AFF0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实用性：适配除草机器人等嵌入式设备，为精准除草提供技术支撑，减少农药污染。</w:t>
      </w:r>
    </w:p>
    <w:p w14:paraId="268C9A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 创新点</w:t>
      </w:r>
    </w:p>
    <w:p w14:paraId="124BE47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提出 “轻量化重构 + 性能补偿” 的双路径优化方案，在主干与 Neck 层轻量化的同时，通过 NAM 注意力与激活函数优化弥补精度损失。</w:t>
      </w:r>
    </w:p>
    <w:p w14:paraId="5446103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首次将 MSRCR 图像增强与 PP-LCNet/Ghost 卷积结合应用于农田杂草识别，针对性解决复杂田间环境的干扰问题。</w:t>
      </w:r>
    </w:p>
    <w:p w14:paraId="4BC59CE2"/>
    <w:p w14:paraId="53BC4158"/>
    <w:p w14:paraId="62A466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一、硕士论文：《基于 YOLO 模型的芝麻田间杂草检测研究》（王桦彬）</w:t>
      </w:r>
    </w:p>
    <w:p w14:paraId="7AB8D2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 论文架构（完整展开）</w:t>
      </w:r>
    </w:p>
    <w:p w14:paraId="0C08317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1977FE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绪论（第 1 章）</w:t>
      </w:r>
    </w:p>
    <w:p w14:paraId="5F70989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13EC69C0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研究背景：芝麻作为我国四大油料作物，苗期生长缓慢，与杂草竞争力弱，杂草可导致产量减少 75%。传统化学除草存在资源浪费、农药残留、环境污染等问题，精准施药需以杂草精准检测为前提，但现有模型存在检测精度低、速度慢、鲁棒性不足（复杂背景、光照变化、目标大小差异）等痛点。</w:t>
      </w:r>
    </w:p>
    <w:p w14:paraId="6E3530C7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研究现状：梳理传统机器学习（依赖人工特征提取，泛化性差）与深度学习（YOLO 系列、SSD、Faster R-CNN 等）在杂草检测中的应用，指出芝麻田间杂草检测研究较少，现有模型难以适配芝麻与杂草的形态相似性、小目标特性及复杂田间环境。</w:t>
      </w:r>
    </w:p>
    <w:p w14:paraId="34CBF323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研究目标：基于 YOLOv4 模型，通过精度优化与轻量化设计，实现芝麻苗与杂草的高效检测，开发适配田间作业的检测平台。</w:t>
      </w:r>
    </w:p>
    <w:p w14:paraId="7AE8772B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技术路线：图像采集与增强→数据集构建→YOLOv4 精度优化（注意力机制 + 多尺度融合）→模型轻量化（简化卷积计算）→综合改进模型验证→检测平台搭建与测试。</w:t>
      </w:r>
    </w:p>
    <w:p w14:paraId="1EFC634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3EDC4B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数据集制作与评估指标（第 2 章）</w:t>
      </w:r>
    </w:p>
    <w:p w14:paraId="3B24E48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7F8EBFE5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数据采集：使用大恒 MER-132-30UC-L 工业相机（1292×964 分辨率，43fps），在广西南宁西乡塘区芝麻田，以距地面 50cm、80-90° 拍摄角度采集 866 张原始图像，涵盖不同光照、遮挡、生长状态的芝麻苗与杂草。</w:t>
      </w:r>
    </w:p>
    <w:p w14:paraId="0BC14660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数据增强：针对田间实际场景，设计多维度增强策略：</w:t>
      </w:r>
    </w:p>
    <w:p w14:paraId="48FE85DD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光照调整：亮度提升 1.4 倍（模拟晴天）、降低至 0.8 倍（模拟阴天）；</w:t>
      </w:r>
    </w:p>
    <w:p w14:paraId="5A473E7E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模糊处理：添加高斯模糊（模拟镜头污染）、动态模糊（模拟施药车颠簸）；</w:t>
      </w:r>
    </w:p>
    <w:p w14:paraId="3DDC8381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形态扩充：旋转（左右 90°）、水平 / 垂直翻转、添加高斯噪声；</w:t>
      </w:r>
    </w:p>
    <w:p w14:paraId="13900A9F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最终生成 5400 幅图像，按 8:1:1 划分训练集（4320 张）、验证集（540 张）、测试集（540 张）。</w:t>
      </w:r>
    </w:p>
    <w:p w14:paraId="62824C25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数据标注：采用 LabelImg 软件，矩形框精准框选芝麻苗与杂草，标签分为 “crop（芝麻）”“weed（杂草）” 两类，确保标注一致性。</w:t>
      </w:r>
    </w:p>
    <w:p w14:paraId="3BEDBC3A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评价指标：涵盖检测精度（Precision/Recall/AP/mAP）、速度（FPS）、模型复杂度（参数量 Params、计算量 FLOPs），全面衡量模型综合性能。</w:t>
      </w:r>
    </w:p>
    <w:p w14:paraId="67246CC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0C521F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模型精度优化（第 3 章）</w:t>
      </w:r>
    </w:p>
    <w:p w14:paraId="5BDCA18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30086000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基础模型：选用 YOLOv4 作为基准，其由输入端（Mosaic 增强、SAT 自对抗训练）、主干网络（CSPDarknet53）、特征融合层（FPN+PAN）、检测头（CIoU_Loss+DIoU_NMS）组成，兼顾精度与速度。</w:t>
      </w:r>
    </w:p>
    <w:p w14:paraId="10F18855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注意力机制引入：</w:t>
      </w:r>
    </w:p>
    <w:p w14:paraId="33AD899A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改进思路：SPP 结构是主干网络与特征融合层的关键节点，对后续特征传播影响显著，采用 “局部注意力池化” 替代 SPP 中的最大池化，实现池化与注意力双重作用。</w:t>
      </w:r>
    </w:p>
    <w:p w14:paraId="59998508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逻辑模块对比：设计 4 种逻辑模块嵌入局部注意力池化，分别为 projection（1×1 卷积 + 仿射归一化 + Sigmoid）、bottleneck（3 层卷积 + ReLU 激活）、SE（通道注意力）、CBAM（通道 + 空间双注意力）。</w:t>
      </w:r>
    </w:p>
    <w:p w14:paraId="48FA6C17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实验结果：CBAM 逻辑模块效果最优，模型 mAP 达 94.04%（较原始 YOLOv4 提升 3.85%），芝麻苗 AP 91.35%、杂草 AP 96.66%，参数量仅增加 0.01%（可忽略）。</w:t>
      </w:r>
    </w:p>
    <w:p w14:paraId="279EEE93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多尺度特征融合优化：</w:t>
      </w:r>
    </w:p>
    <w:p w14:paraId="36E073C6">
      <w:pPr>
        <w:keepNext w:val="0"/>
        <w:keepLines w:val="0"/>
        <w:widowControl/>
        <w:numPr>
          <w:ilvl w:val="2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改进思路：针对芝麻与杂草大小差异大导致的检测精度下降，引入自适应空间特征融合（ASFF）结构，解决不同维度特征预测冲突。</w:t>
      </w:r>
    </w:p>
    <w:p w14:paraId="33C79E5A">
      <w:pPr>
        <w:keepNext w:val="0"/>
        <w:keepLines w:val="0"/>
        <w:widowControl/>
        <w:numPr>
          <w:ilvl w:val="2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实现方式：ASFF 通过上采样 / 下采样统一特征尺度，利用 softmax 学习各尺度特征权重，自适应聚合多维度特征。</w:t>
      </w:r>
    </w:p>
    <w:p w14:paraId="4CDD565B">
      <w:pPr>
        <w:keepNext w:val="0"/>
        <w:keepLines w:val="0"/>
        <w:widowControl/>
        <w:numPr>
          <w:ilvl w:val="2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实验结果：引入 ASFF 后，模型 mAP 提升至 92.77%（较原始 YOLOv4 提升 2.58%），小目标杂草漏检率从 11.1% 降至 1.9%。</w:t>
      </w:r>
    </w:p>
    <w:p w14:paraId="6D3E55DF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综合精度优化模型（YOLO-sesame）：融合 “局部注意力池化（CBAM 逻辑模块）+ASFF”，mAP 达 96.79%（较原始 YOLOv4 提升 6.6%），芝麻苗 AP 96.50%、杂草 AP 97.09%。</w:t>
      </w:r>
    </w:p>
    <w:p w14:paraId="5E0B1FD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203F16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模型轻量化研究（第 4 章）</w:t>
      </w:r>
    </w:p>
    <w:p w14:paraId="3168217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4022C508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轻量化思路：保留 YOLOv4 主干网络预训练权重（保证特征提取能力），通过简化卷积计算优化特征融合层，降低模型复杂度。</w:t>
      </w:r>
    </w:p>
    <w:p w14:paraId="30BA9DF1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卷积方式对比：</w:t>
      </w:r>
    </w:p>
    <w:p w14:paraId="3163D678">
      <w:pPr>
        <w:keepNext w:val="0"/>
        <w:keepLines w:val="0"/>
        <w:widowControl/>
        <w:numPr>
          <w:ilvl w:val="2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分组卷积（g=8）：参数量减少 40.1%（从 63.94M 降至 38.34M），FLOPs 减少 27.7%（从 29.98G 降至 21.68G），FPS 提升 19.3%（从 36.8 增至 43.9）；</w:t>
      </w:r>
    </w:p>
    <w:p w14:paraId="23B7752A">
      <w:pPr>
        <w:keepNext w:val="0"/>
        <w:keepLines w:val="0"/>
        <w:widowControl/>
        <w:numPr>
          <w:ilvl w:val="2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深度可分离卷积：参数量减少 33.5%，FLOPs 减少 23.6%，FPS 提升 13.3%；</w:t>
      </w:r>
    </w:p>
    <w:p w14:paraId="71B57163">
      <w:pPr>
        <w:keepNext w:val="0"/>
        <w:keepLines w:val="0"/>
        <w:widowControl/>
        <w:numPr>
          <w:ilvl w:val="2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条件参数化卷积：FLOPs 减少 31.6%（降至 20.50G），FPS 提升 25.5%（增至 46.2），但参数量增加 91.7%（增至 122.56M）。</w:t>
      </w:r>
    </w:p>
    <w:p w14:paraId="4E8E593B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最优方案：分组卷积（g=8）兼顾参数量与速度优化；条件参数化卷积速度最优，适用于硬件资源充足场景。</w:t>
      </w:r>
    </w:p>
    <w:p w14:paraId="2DF75FA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3720DD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综合改进模型与检测平台（第 5 章）</w:t>
      </w:r>
    </w:p>
    <w:p w14:paraId="5FFE156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0E11AB6F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综合改进模型：</w:t>
      </w:r>
    </w:p>
    <w:p w14:paraId="780430F3">
      <w:pPr>
        <w:keepNext w:val="0"/>
        <w:keepLines w:val="0"/>
        <w:widowControl/>
        <w:numPr>
          <w:ilvl w:val="2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YOLO-sesame-G（分组卷积轻量化）：mAP 95.82%，FPS 41.5，参数量 167.25MB（较 YOLO-sesame 减少 36.9%），FLOPs 23.47G（减少 26.1%）；</w:t>
      </w:r>
    </w:p>
    <w:p w14:paraId="351D5259">
      <w:pPr>
        <w:keepNext w:val="0"/>
        <w:keepLines w:val="0"/>
        <w:widowControl/>
        <w:numPr>
          <w:ilvl w:val="2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YOLO-sesame-C（条件参数化卷积轻量化）：mAP 97.13%（最优），FPS 42.7，参数量 488.53MB（增加 84.4%），FLOPs 22.28G（减少 29.9%）。</w:t>
      </w:r>
    </w:p>
    <w:p w14:paraId="0BF5283E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对比实验：与 YOLOv3、YOLOv4、YOLOv4-tiny、SSD、Fast R-CNN 等经典模型对比，YOLO-sesame-C 的 mAP（97.13%）与 FPS（42.7）综合性能最优，在小目标杂草检测中漏检率仅 6.25%，置信度均值 0.94。</w:t>
      </w:r>
    </w:p>
    <w:p w14:paraId="086758AE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检测平台搭建：</w:t>
      </w:r>
    </w:p>
    <w:p w14:paraId="55D002E6">
      <w:pPr>
        <w:keepNext w:val="0"/>
        <w:keepLines w:val="0"/>
        <w:widowControl/>
        <w:numPr>
          <w:ilvl w:val="2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硬件：工业相机（图像采集）+ 笔记本电脑（图像处理，Intel i5-6300HQ+12GB 内存）+ 履带式小车（行走机构，载重 50kg，速度 0-1m/s，适配垄面宽度）；</w:t>
      </w:r>
    </w:p>
    <w:p w14:paraId="7E96A4EF">
      <w:pPr>
        <w:keepNext w:val="0"/>
        <w:keepLines w:val="0"/>
        <w:widowControl/>
        <w:numPr>
          <w:ilvl w:val="2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软件：基于 Qt Designer+PyQt5 开发，支持图像 / 视频 / 摄像头实时检测，包含模型选择（YOLO-sesame-G/C）、文件选择、检测控制（开始 / 暂停 / 结束）、结果保存等功能。</w:t>
      </w:r>
    </w:p>
    <w:p w14:paraId="144B2D59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平台测试：在不同光照（亮度增强 / 减弱）、模糊（动态模糊）场景下，平台检测准确率稳定在 90% 以上，小目标检测置信度≥0.85，满足田间实时作业需求。</w:t>
      </w:r>
    </w:p>
    <w:p w14:paraId="7AD14F7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218967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结论与展望（第 6 章）</w:t>
      </w:r>
    </w:p>
    <w:p w14:paraId="5EC22F9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772CB45E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核心结论：多维度数据增强有效提升模型鲁棒性；局部注意力池化（CBAM 逻辑模块）与 ASFF 结构显著提升检测精度；分组卷积与条件参数化卷积实现轻量化；检测平台适配田间实际场景。</w:t>
      </w:r>
    </w:p>
    <w:p w14:paraId="6BB381F7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创新点：提出 “SPP + 局部注意力池化” 的注意力引入方案，扩展多种逻辑模块；将 ASFF 应用于芝麻杂草检测，解决目标大小差异问题；以简化卷积计算为核心，实现轻量化与精度平衡。</w:t>
      </w:r>
    </w:p>
    <w:p w14:paraId="07591595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展望：细分杂草品类以适配针对性施药；增加芝麻苗缺陷检测功能；进一步提升模型轻量化程度，适配低级别硬件。</w:t>
      </w:r>
    </w:p>
    <w:p w14:paraId="6324A4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 核心实验细节与关键数据</w:t>
      </w:r>
    </w:p>
    <w:p w14:paraId="642B77AD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精度优化实验：局部注意力池化 + ASFF 的组合方案，使模型对芝麻苗的检测 AP 从 86.75% 提升至 96.50%，杂草 AP 从 93.64% 提升至 97.09%，小目标漏检率降低 83%。</w:t>
      </w:r>
    </w:p>
    <w:p w14:paraId="1FD8CCA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轻量化实验：分组卷积（g=8）使模型 FLOPs 减少 27.7%，FPS 提升 19.3%，mAP 仅下降 0.97%；条件参数化卷积使 FPS 提升 25.5%，mAP 提升 0.34%。</w:t>
      </w:r>
    </w:p>
    <w:p w14:paraId="49F704F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对比实验：YOLO-sesame-C 的 mAP 较 YOLOv4 提升 6.94%，较 SSD 提升 16.49%，较 Fast R-CNN 提升 24.17%；FPS 较 YOLOv4 提升 16%，满足实时检测需求。</w:t>
      </w:r>
    </w:p>
    <w:p w14:paraId="20EB8F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二、期刊论文：《基于改进 YOLOv8 的轻量化杂草检测模型》（束艾静等）</w:t>
      </w:r>
    </w:p>
    <w:p w14:paraId="61FD34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 研究背景与核心目标</w:t>
      </w:r>
    </w:p>
    <w:p w14:paraId="005C4A8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研究痛点：农田杂草种类多样（15 种）、形态相似（如稗草与绿尾草）、背景复杂（土壤、作物遮挡），现有 YOLOv8-s 模型参数量大、计算成本高，难以适配除草机器人等嵌入式设备；杂草检测需兼顾精度与轻量化，避免资源浪费。</w:t>
      </w:r>
    </w:p>
    <w:p w14:paraId="3DD6FB3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核心目标：在保证检测精度的前提下，大幅降低 YOLOv8-s 的参数量与计算量，开发适用于智能农业的轻量化杂草检测模型。</w:t>
      </w:r>
    </w:p>
    <w:p w14:paraId="2399CE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 核心改进策略与技术细节</w:t>
      </w:r>
    </w:p>
    <w:p w14:paraId="0962C8C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4821AB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数据集构建：</w:t>
      </w:r>
    </w:p>
    <w:p w14:paraId="51C8377E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07B6EB3B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数据来源：自制丁香蓼数据集（浙江金华稻田，无人机航拍，裁剪为 640×640 像素，1493 张）+ 公开数据集（weed25、weed Detection），总计 10222 幅图像，涵盖 15 种杂草，按 9:1 划分训练集 / 验证集。</w:t>
      </w:r>
    </w:p>
    <w:p w14:paraId="57871685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标注工具：LabelImg，标签精准框选杂草区域，确保背景占比最小。</w:t>
      </w:r>
    </w:p>
    <w:p w14:paraId="66BC204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1DBC31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模型改进（YOLOv8-Ghost-CBAM）：</w:t>
      </w:r>
    </w:p>
    <w:p w14:paraId="0BCF5CEF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44EF5856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轻量化卷积替换：将 YOLOv8-s 的 CBS 卷积模块替换为 Ghost Conv，通过 “主卷积（1×1 卷积提取核心特征）+ 廉价操作（5×5 卷积生成冗余特征）” 的两阶段操作，减少参数量与计算量。</w:t>
      </w:r>
    </w:p>
    <w:p w14:paraId="0AA8A2CF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主干网络优化：设计 C3Ghost 模块，用 Ghost Bottleneck 替换 C3 模块（YOLOv5 核心模块，结构简洁于 C2f）中的 Bottleneck，进一步降低冗余计算。Ghost Bottleneck 由两个 Ghost Module 组成，步长为 2 时添加深度可分离卷积实现宽高压缩。</w:t>
      </w:r>
    </w:p>
    <w:p w14:paraId="0D1006CF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注意力机制引入：在 Neck 层最后三层输出前嵌入 CBAM 注意力模块，通过通道注意力（全局池化 + MLP 学习通道权重）与空间注意力（通道池化 + 卷积学习空间权重），强化杂草特征提取，抑制背景干扰。</w:t>
      </w:r>
    </w:p>
    <w:p w14:paraId="496E5D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 实验结果与对比分析</w:t>
      </w:r>
    </w:p>
    <w:p w14:paraId="53EE900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实验环境：Windows 10，AMD Ryzen 9 7950X CPU，NVIDIA GeForce RTX 2080Ti GPU，PyTorch 1.12.1，CUDA 10.1，训练轮次 100，Batchsize=8。</w:t>
      </w:r>
    </w:p>
    <w:p w14:paraId="7E14FF7F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核心性能指标：</w:t>
      </w:r>
    </w:p>
    <w:p w14:paraId="2A525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p w14:paraId="617D6A97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65"/>
        <w:gridCol w:w="595"/>
        <w:gridCol w:w="998"/>
        <w:gridCol w:w="914"/>
        <w:gridCol w:w="1332"/>
      </w:tblGrid>
      <w:tr w14:paraId="0B3E5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B2FA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0E658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mAP@0.5</w:t>
            </w:r>
          </w:p>
        </w:tc>
        <w:tc>
          <w:tcPr>
            <w:tcW w:w="0" w:type="auto"/>
            <w:shd w:val="clear"/>
            <w:vAlign w:val="center"/>
          </w:tcPr>
          <w:p w14:paraId="149DD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mAP@0.5:0.95</w:t>
            </w:r>
          </w:p>
        </w:tc>
        <w:tc>
          <w:tcPr>
            <w:tcW w:w="0" w:type="auto"/>
            <w:shd w:val="clear"/>
            <w:vAlign w:val="center"/>
          </w:tcPr>
          <w:p w14:paraId="189B65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参数量（M）</w:t>
            </w:r>
          </w:p>
        </w:tc>
        <w:tc>
          <w:tcPr>
            <w:tcW w:w="0" w:type="auto"/>
            <w:shd w:val="clear"/>
            <w:vAlign w:val="center"/>
          </w:tcPr>
          <w:p w14:paraId="1E74B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计算量（GFLOPs）</w:t>
            </w:r>
          </w:p>
        </w:tc>
      </w:tr>
      <w:tr w14:paraId="10BF9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8575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YOLOv8-s（基线）</w:t>
            </w:r>
          </w:p>
        </w:tc>
        <w:tc>
          <w:tcPr>
            <w:tcW w:w="0" w:type="auto"/>
            <w:shd w:val="clear"/>
            <w:vAlign w:val="center"/>
          </w:tcPr>
          <w:p w14:paraId="6BBEF6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89.7%</w:t>
            </w:r>
          </w:p>
        </w:tc>
        <w:tc>
          <w:tcPr>
            <w:tcW w:w="0" w:type="auto"/>
            <w:shd w:val="clear"/>
            <w:vAlign w:val="center"/>
          </w:tcPr>
          <w:p w14:paraId="78F1B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54.1%</w:t>
            </w:r>
          </w:p>
        </w:tc>
        <w:tc>
          <w:tcPr>
            <w:tcW w:w="0" w:type="auto"/>
            <w:shd w:val="clear"/>
            <w:vAlign w:val="center"/>
          </w:tcPr>
          <w:p w14:paraId="2F4BC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11.13</w:t>
            </w:r>
          </w:p>
        </w:tc>
        <w:tc>
          <w:tcPr>
            <w:tcW w:w="0" w:type="auto"/>
            <w:shd w:val="clear"/>
            <w:vAlign w:val="center"/>
          </w:tcPr>
          <w:p w14:paraId="4D6850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28.5</w:t>
            </w:r>
          </w:p>
        </w:tc>
      </w:tr>
      <w:tr w14:paraId="2121D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A344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YOLOv8-Ghost（仅轻量化）</w:t>
            </w:r>
          </w:p>
        </w:tc>
        <w:tc>
          <w:tcPr>
            <w:tcW w:w="0" w:type="auto"/>
            <w:shd w:val="clear"/>
            <w:vAlign w:val="center"/>
          </w:tcPr>
          <w:p w14:paraId="4F391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89.8%</w:t>
            </w:r>
          </w:p>
        </w:tc>
        <w:tc>
          <w:tcPr>
            <w:tcW w:w="0" w:type="auto"/>
            <w:shd w:val="clear"/>
            <w:vAlign w:val="center"/>
          </w:tcPr>
          <w:p w14:paraId="63B170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53.9%</w:t>
            </w:r>
          </w:p>
        </w:tc>
        <w:tc>
          <w:tcPr>
            <w:tcW w:w="0" w:type="auto"/>
            <w:shd w:val="clear"/>
            <w:vAlign w:val="center"/>
          </w:tcPr>
          <w:p w14:paraId="41188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6.00</w:t>
            </w:r>
          </w:p>
        </w:tc>
        <w:tc>
          <w:tcPr>
            <w:tcW w:w="0" w:type="auto"/>
            <w:shd w:val="clear"/>
            <w:vAlign w:val="center"/>
          </w:tcPr>
          <w:p w14:paraId="5E3BB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16.5</w:t>
            </w:r>
          </w:p>
        </w:tc>
      </w:tr>
      <w:tr w14:paraId="2E931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EC23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YOLOv8-Ghost-CBAM（完整方案）</w:t>
            </w:r>
          </w:p>
        </w:tc>
        <w:tc>
          <w:tcPr>
            <w:tcW w:w="0" w:type="auto"/>
            <w:shd w:val="clear"/>
            <w:vAlign w:val="center"/>
          </w:tcPr>
          <w:p w14:paraId="1AE2BE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90.5%</w:t>
            </w:r>
          </w:p>
        </w:tc>
        <w:tc>
          <w:tcPr>
            <w:tcW w:w="0" w:type="auto"/>
            <w:shd w:val="clear"/>
            <w:vAlign w:val="center"/>
          </w:tcPr>
          <w:p w14:paraId="6A82A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54.4%</w:t>
            </w:r>
          </w:p>
        </w:tc>
        <w:tc>
          <w:tcPr>
            <w:tcW w:w="0" w:type="auto"/>
            <w:shd w:val="clear"/>
            <w:vAlign w:val="center"/>
          </w:tcPr>
          <w:p w14:paraId="366E1F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5.99</w:t>
            </w:r>
          </w:p>
        </w:tc>
        <w:tc>
          <w:tcPr>
            <w:tcW w:w="0" w:type="auto"/>
            <w:shd w:val="clear"/>
            <w:vAlign w:val="center"/>
          </w:tcPr>
          <w:p w14:paraId="7EC44E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16.3</w:t>
            </w:r>
          </w:p>
        </w:tc>
      </w:tr>
    </w:tbl>
    <w:p w14:paraId="5D17686E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568864BA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关键结论：</w:t>
      </w:r>
    </w:p>
    <w:p w14:paraId="11F59825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轻量化效果：改进模型参数量减少 46.18%，计算量降低 42.81%，实现显著轻量化；</w:t>
      </w:r>
    </w:p>
    <w:p w14:paraId="695DDB99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精度补偿：CBAM 注意力模块使 mAP@0.5 提升 0.8%，mAP@0.5:0.95 提升 0.3%，抵消轻量化带来的精度损失；</w:t>
      </w:r>
    </w:p>
    <w:p w14:paraId="1F51AC17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对比优势：与 Faster R-CNN、SSD、YOLOv5、YOLOv6、YOLOv7 等模型对比，改进模型的 mAP@0.5（90.5%）与 mAP@0.5:0.95（54.4%）均为最高，且参数量与计算量最小。</w:t>
      </w:r>
    </w:p>
    <w:p w14:paraId="4D00A2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 创新点</w:t>
      </w:r>
    </w:p>
    <w:p w14:paraId="6AF1FBD5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提出 “Ghost Conv+C3Ghost 模块” 的轻量化架构，替换 YOLOv8-s 的核心模块，在降低计算成本的同时保留特征提取能力；</w:t>
      </w:r>
    </w:p>
    <w:p w14:paraId="43C0B82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将 CBAM 注意力模块嵌入 Neck 层，在不增加参数量的前提下提升特征融合效果，适配杂草的复杂形态与背景干扰；</w:t>
      </w:r>
    </w:p>
    <w:p w14:paraId="6629755D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构建多源融合的 15 类杂草数据集，模拟真实田间场景，提升模型泛化性。</w:t>
      </w:r>
    </w:p>
    <w:p w14:paraId="203165CC"/>
    <w:p w14:paraId="139D2A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硕士论文：《基于深度学习的玉米幼苗与杂草检测算法研究与应用》（李东升）</w:t>
      </w:r>
    </w:p>
    <w:p w14:paraId="4E5A8A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 论文架构（完整展开）</w:t>
      </w:r>
    </w:p>
    <w:p w14:paraId="233C3240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698C28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绪论（第 1 章）</w:t>
      </w:r>
    </w:p>
    <w:p w14:paraId="4B4F956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1C555D80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研究背景：玉米是我国第一大粮食作物，苗期（3-5 叶期）杂草竞争会导致产量减少 75%，传统化学除草存在农药浪费、残留污染、漂移危害等问题。精准除草需依赖杂草精准检测，但现有模型存在三大痛点：小目标杂草漏检、模型参数量大难以部署嵌入式设备、复杂田间环境（遮挡、高光、背景杂乱）下鲁棒性不足。</w:t>
      </w:r>
    </w:p>
    <w:p w14:paraId="138BD07B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研究现状：系统梳理深度学习在经济作物（蔬菜、油料、棉花）和粮食作物（水稻、玉米）杂草检测中的应用，指出玉米田间杂草检测多聚焦单一识别任务，缺乏 “检测 - 喷施” 一体化解决方案，轻量化与高精度平衡仍是核心难题。</w:t>
      </w:r>
    </w:p>
    <w:p w14:paraId="61875628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研究目标：以 YOLO-Fastestv2 为基础模型，通过多维度改进实现玉米苗、阔叶科杂草、禾本科杂草的精准识别，开发适配田间作业的变量喷施系统，达成 “减量增效” 的精准除草目标。</w:t>
      </w:r>
    </w:p>
    <w:p w14:paraId="2F092C22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技术路线：数据集构建（采集 + 增强 + 标注）→ 轻量化模型选型与对比 → YOLO-Fastestv2 多模块改进 → 模型性能验证（复杂场景测试）→ 变量喷施系统搭建（硬件选型 + 软件开发）→ 田间喷施试验。</w:t>
      </w:r>
    </w:p>
    <w:p w14:paraId="5A352CD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2854CE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数据集采集及处理（第 2 章）</w:t>
      </w:r>
    </w:p>
    <w:p w14:paraId="364AB4A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4269853F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数据采集：2021-2022 年 7 月，在山东理工大学生态无人农场，使用佳能 EOS 80D 相机（2420 万像素），于 7:30-9:30、12:00-13:00、16:00-17:00 三个时段，通过调整拍摄高度、角度、光照强度，采集 3-5 叶期玉米苗及伴生杂草（马唐、狗尾草、反枝苋等）原始图像 9652 张。</w:t>
      </w:r>
    </w:p>
    <w:p w14:paraId="668818A2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数据增强（多维度模拟田间场景）：</w:t>
      </w:r>
    </w:p>
    <w:p w14:paraId="4AF68A57">
      <w:pPr>
        <w:keepNext w:val="0"/>
        <w:keepLines w:val="0"/>
        <w:widowControl/>
        <w:numPr>
          <w:ilvl w:val="2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形态扩充：旋转（30°/60°）、水平 / 垂直翻转、随机裁剪（填充至原尺寸）；</w:t>
      </w:r>
    </w:p>
    <w:p w14:paraId="53CF2AD8">
      <w:pPr>
        <w:keepNext w:val="0"/>
        <w:keepLines w:val="0"/>
        <w:widowControl/>
        <w:numPr>
          <w:ilvl w:val="2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环境模拟：添加高斯噪声（模拟设备干扰）、高光调整（模拟强光）、动态模糊（模拟田间颠簸）、遮挡处理（随机添加白色遮挡块，模拟作物遮挡）；</w:t>
      </w:r>
    </w:p>
    <w:p w14:paraId="1DF01989">
      <w:pPr>
        <w:keepNext w:val="0"/>
        <w:keepLines w:val="0"/>
        <w:widowControl/>
        <w:numPr>
          <w:ilvl w:val="2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最终扩充至 12000 张图像，包含玉米目标 5600 个、禾本科杂草目标 7320 个、阔叶科杂草目标 6200 个。</w:t>
      </w:r>
    </w:p>
    <w:p w14:paraId="4A0746BB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数据集构建：采用 LabelImg 软件标注，标签分为 “玉米”“阔叶科杂草”“禾本科杂草” 三类，生成 YOLO（txt 格式）和 VOC（xml 格式）两种数据集，按 8:2 划分训练集（9600 张）与测试集（2400 张）。</w:t>
      </w:r>
    </w:p>
    <w:p w14:paraId="655AC089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1CC954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模型选型与基础理论（第 3 章）</w:t>
      </w:r>
    </w:p>
    <w:p w14:paraId="335CCF65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465BD9EE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轻量化模型对比：测试 YOLO-v4tiny、YOLO-v4MobileNetv3、YOLO-v5s、YOLO-Fastestv2 四种主流轻量化模型，核心指标对比如下：</w:t>
      </w:r>
    </w:p>
    <w:p w14:paraId="44CCB1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p w14:paraId="1576A928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914"/>
        <w:gridCol w:w="914"/>
        <w:gridCol w:w="594"/>
        <w:gridCol w:w="674"/>
        <w:gridCol w:w="1075"/>
        <w:gridCol w:w="1411"/>
      </w:tblGrid>
      <w:tr w14:paraId="4ED35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612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0E995A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精确率（%）</w:t>
            </w:r>
          </w:p>
        </w:tc>
        <w:tc>
          <w:tcPr>
            <w:tcW w:w="0" w:type="auto"/>
            <w:shd w:val="clear"/>
            <w:vAlign w:val="center"/>
          </w:tcPr>
          <w:p w14:paraId="5995D4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召回率（%）</w:t>
            </w:r>
          </w:p>
        </w:tc>
        <w:tc>
          <w:tcPr>
            <w:tcW w:w="0" w:type="auto"/>
            <w:shd w:val="clear"/>
            <w:vAlign w:val="center"/>
          </w:tcPr>
          <w:p w14:paraId="0C7BE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F1（%）</w:t>
            </w:r>
          </w:p>
        </w:tc>
        <w:tc>
          <w:tcPr>
            <w:tcW w:w="0" w:type="auto"/>
            <w:shd w:val="clear"/>
            <w:vAlign w:val="center"/>
          </w:tcPr>
          <w:p w14:paraId="33196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mAP（%）</w:t>
            </w:r>
          </w:p>
        </w:tc>
        <w:tc>
          <w:tcPr>
            <w:tcW w:w="0" w:type="auto"/>
            <w:shd w:val="clear"/>
            <w:vAlign w:val="center"/>
          </w:tcPr>
          <w:p w14:paraId="54C36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模型大小（M）</w:t>
            </w:r>
          </w:p>
        </w:tc>
        <w:tc>
          <w:tcPr>
            <w:tcW w:w="0" w:type="auto"/>
            <w:shd w:val="clear"/>
            <w:vAlign w:val="center"/>
          </w:tcPr>
          <w:p w14:paraId="6A3317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检测速度（帧 /s）</w:t>
            </w:r>
          </w:p>
        </w:tc>
      </w:tr>
      <w:tr w14:paraId="0E15E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A46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YOLO-v4tiny</w:t>
            </w:r>
          </w:p>
        </w:tc>
        <w:tc>
          <w:tcPr>
            <w:tcW w:w="0" w:type="auto"/>
            <w:shd w:val="clear"/>
            <w:vAlign w:val="center"/>
          </w:tcPr>
          <w:p w14:paraId="3339ED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91.33</w:t>
            </w:r>
          </w:p>
        </w:tc>
        <w:tc>
          <w:tcPr>
            <w:tcW w:w="0" w:type="auto"/>
            <w:shd w:val="clear"/>
            <w:vAlign w:val="center"/>
          </w:tcPr>
          <w:p w14:paraId="4B681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73.86</w:t>
            </w:r>
          </w:p>
        </w:tc>
        <w:tc>
          <w:tcPr>
            <w:tcW w:w="0" w:type="auto"/>
            <w:shd w:val="clear"/>
            <w:vAlign w:val="center"/>
          </w:tcPr>
          <w:p w14:paraId="05F0D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81.67</w:t>
            </w:r>
          </w:p>
        </w:tc>
        <w:tc>
          <w:tcPr>
            <w:tcW w:w="0" w:type="auto"/>
            <w:shd w:val="clear"/>
            <w:vAlign w:val="center"/>
          </w:tcPr>
          <w:p w14:paraId="78550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88.68</w:t>
            </w:r>
          </w:p>
        </w:tc>
        <w:tc>
          <w:tcPr>
            <w:tcW w:w="0" w:type="auto"/>
            <w:shd w:val="clear"/>
            <w:vAlign w:val="center"/>
          </w:tcPr>
          <w:p w14:paraId="614E4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22.41</w:t>
            </w:r>
          </w:p>
        </w:tc>
        <w:tc>
          <w:tcPr>
            <w:tcW w:w="0" w:type="auto"/>
            <w:shd w:val="clear"/>
            <w:vAlign w:val="center"/>
          </w:tcPr>
          <w:p w14:paraId="457E71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121</w:t>
            </w:r>
          </w:p>
        </w:tc>
      </w:tr>
      <w:tr w14:paraId="2181B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DF3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YOLO-v4MobileNetv3</w:t>
            </w:r>
          </w:p>
        </w:tc>
        <w:tc>
          <w:tcPr>
            <w:tcW w:w="0" w:type="auto"/>
            <w:shd w:val="clear"/>
            <w:vAlign w:val="center"/>
          </w:tcPr>
          <w:p w14:paraId="08C7D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93.26</w:t>
            </w:r>
          </w:p>
        </w:tc>
        <w:tc>
          <w:tcPr>
            <w:tcW w:w="0" w:type="auto"/>
            <w:shd w:val="clear"/>
            <w:vAlign w:val="center"/>
          </w:tcPr>
          <w:p w14:paraId="082E2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80.49</w:t>
            </w:r>
          </w:p>
        </w:tc>
        <w:tc>
          <w:tcPr>
            <w:tcW w:w="0" w:type="auto"/>
            <w:shd w:val="clear"/>
            <w:vAlign w:val="center"/>
          </w:tcPr>
          <w:p w14:paraId="70B4F1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86.40</w:t>
            </w:r>
          </w:p>
        </w:tc>
        <w:tc>
          <w:tcPr>
            <w:tcW w:w="0" w:type="auto"/>
            <w:shd w:val="clear"/>
            <w:vAlign w:val="center"/>
          </w:tcPr>
          <w:p w14:paraId="27758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90.72</w:t>
            </w:r>
          </w:p>
        </w:tc>
        <w:tc>
          <w:tcPr>
            <w:tcW w:w="0" w:type="auto"/>
            <w:shd w:val="clear"/>
            <w:vAlign w:val="center"/>
          </w:tcPr>
          <w:p w14:paraId="50431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10.68</w:t>
            </w:r>
          </w:p>
        </w:tc>
        <w:tc>
          <w:tcPr>
            <w:tcW w:w="0" w:type="auto"/>
            <w:shd w:val="clear"/>
            <w:vAlign w:val="center"/>
          </w:tcPr>
          <w:p w14:paraId="7E249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135</w:t>
            </w:r>
          </w:p>
        </w:tc>
      </w:tr>
      <w:tr w14:paraId="46E2C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4C9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YOLO-v5s</w:t>
            </w:r>
          </w:p>
        </w:tc>
        <w:tc>
          <w:tcPr>
            <w:tcW w:w="0" w:type="auto"/>
            <w:shd w:val="clear"/>
            <w:vAlign w:val="center"/>
          </w:tcPr>
          <w:p w14:paraId="233CD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93.98</w:t>
            </w:r>
          </w:p>
        </w:tc>
        <w:tc>
          <w:tcPr>
            <w:tcW w:w="0" w:type="auto"/>
            <w:shd w:val="clear"/>
            <w:vAlign w:val="center"/>
          </w:tcPr>
          <w:p w14:paraId="1B9D4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89.45</w:t>
            </w:r>
          </w:p>
        </w:tc>
        <w:tc>
          <w:tcPr>
            <w:tcW w:w="0" w:type="auto"/>
            <w:shd w:val="clear"/>
            <w:vAlign w:val="center"/>
          </w:tcPr>
          <w:p w14:paraId="6C7A4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91.66</w:t>
            </w:r>
          </w:p>
        </w:tc>
        <w:tc>
          <w:tcPr>
            <w:tcW w:w="0" w:type="auto"/>
            <w:shd w:val="clear"/>
            <w:vAlign w:val="center"/>
          </w:tcPr>
          <w:p w14:paraId="6C0DF3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94.25</w:t>
            </w:r>
          </w:p>
        </w:tc>
        <w:tc>
          <w:tcPr>
            <w:tcW w:w="0" w:type="auto"/>
            <w:shd w:val="clear"/>
            <w:vAlign w:val="center"/>
          </w:tcPr>
          <w:p w14:paraId="50C55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14.05</w:t>
            </w:r>
          </w:p>
        </w:tc>
        <w:tc>
          <w:tcPr>
            <w:tcW w:w="0" w:type="auto"/>
            <w:shd w:val="clear"/>
            <w:vAlign w:val="center"/>
          </w:tcPr>
          <w:p w14:paraId="71CEC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125</w:t>
            </w:r>
          </w:p>
        </w:tc>
      </w:tr>
      <w:tr w14:paraId="64504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934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YOLO-Fastestv2</w:t>
            </w:r>
          </w:p>
        </w:tc>
        <w:tc>
          <w:tcPr>
            <w:tcW w:w="0" w:type="auto"/>
            <w:shd w:val="clear"/>
            <w:vAlign w:val="center"/>
          </w:tcPr>
          <w:p w14:paraId="3BD74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92.21</w:t>
            </w:r>
          </w:p>
        </w:tc>
        <w:tc>
          <w:tcPr>
            <w:tcW w:w="0" w:type="auto"/>
            <w:shd w:val="clear"/>
            <w:vAlign w:val="center"/>
          </w:tcPr>
          <w:p w14:paraId="1919C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70.33</w:t>
            </w:r>
          </w:p>
        </w:tc>
        <w:tc>
          <w:tcPr>
            <w:tcW w:w="0" w:type="auto"/>
            <w:shd w:val="clear"/>
            <w:vAlign w:val="center"/>
          </w:tcPr>
          <w:p w14:paraId="3480E9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79.79</w:t>
            </w:r>
          </w:p>
        </w:tc>
        <w:tc>
          <w:tcPr>
            <w:tcW w:w="0" w:type="auto"/>
            <w:shd w:val="clear"/>
            <w:vAlign w:val="center"/>
          </w:tcPr>
          <w:p w14:paraId="31B2D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87.92</w:t>
            </w:r>
          </w:p>
        </w:tc>
        <w:tc>
          <w:tcPr>
            <w:tcW w:w="0" w:type="auto"/>
            <w:shd w:val="clear"/>
            <w:vAlign w:val="center"/>
          </w:tcPr>
          <w:p w14:paraId="77933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4.25</w:t>
            </w:r>
          </w:p>
        </w:tc>
        <w:tc>
          <w:tcPr>
            <w:tcW w:w="0" w:type="auto"/>
            <w:shd w:val="clear"/>
            <w:vAlign w:val="center"/>
          </w:tcPr>
          <w:p w14:paraId="0F7BD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245</w:t>
            </w:r>
          </w:p>
        </w:tc>
      </w:tr>
    </w:tbl>
    <w:p w14:paraId="76FB4A89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7E49D44D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选型结论：YOLO-Fastestv2 以 4.25M 的极小模型体积和 245 帧 /s 的超快检测速度为核心优势，虽精度略低，但通过改进潜力最大，确定为基础模型。</w:t>
      </w:r>
    </w:p>
    <w:p w14:paraId="079980AF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基础理论：详细解析 YOLO 系列算法原理（网格预测、边界框回归、非极大值抑制）、轻量化网络核心技术（深度可分离卷积、分组卷积、通道洗牌），为后续改进提供理论支撑。</w:t>
      </w:r>
    </w:p>
    <w:p w14:paraId="01F0C068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290CBE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YOLO-Fastestv2 模型改进（第 4 章）</w:t>
      </w:r>
    </w:p>
    <w:p w14:paraId="60D029E6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71D87064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数据预处理改进：</w:t>
      </w:r>
    </w:p>
    <w:p w14:paraId="290F3E05">
      <w:pPr>
        <w:keepNext w:val="0"/>
        <w:keepLines w:val="0"/>
        <w:widowControl/>
        <w:numPr>
          <w:ilvl w:val="2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K-Means++ 聚类：针对玉米与杂草目标尺寸差异，优化先验框生成，提升边界框匹配精度；</w:t>
      </w:r>
    </w:p>
    <w:p w14:paraId="1B994AB6">
      <w:pPr>
        <w:keepNext w:val="0"/>
        <w:keepLines w:val="0"/>
        <w:widowControl/>
        <w:numPr>
          <w:ilvl w:val="2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Mosaic 增强：训练阶段拼接 4 张图像生成新样本，丰富小目标样本占比，训练后期 15 个 epoch 关闭该增强，避免标注偏差影响。</w:t>
      </w:r>
    </w:p>
    <w:p w14:paraId="03B83DD0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损失函数优化：</w:t>
      </w:r>
    </w:p>
    <w:p w14:paraId="07B5B48D">
      <w:pPr>
        <w:keepNext w:val="0"/>
        <w:keepLines w:val="0"/>
        <w:widowControl/>
        <w:numPr>
          <w:ilvl w:val="2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Focal Loss：解决类别不平衡问题，强化难分样本（禾本科杂草与玉米苗形态相似）的权重，提升识别准确率；</w:t>
      </w:r>
    </w:p>
    <w:p w14:paraId="5A54561D">
      <w:pPr>
        <w:keepNext w:val="0"/>
        <w:keepLines w:val="0"/>
        <w:widowControl/>
        <w:numPr>
          <w:ilvl w:val="2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SIOU Loss：替代传统 IOU Loss，融合角度损失、距离损失、形状损失，优化边界框回归稳定性，收敛速度提升 30%。</w:t>
      </w:r>
    </w:p>
    <w:p w14:paraId="518F0651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优化器改进：采用 Nadam 优化器（NAG+Adam 融合），具备 “预判” 梯度更新方向的能力，加速模型收敛，避免局部最优解。</w:t>
      </w:r>
    </w:p>
    <w:p w14:paraId="7C516D69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基础网络改进：</w:t>
      </w:r>
    </w:p>
    <w:p w14:paraId="3B0F5D08">
      <w:pPr>
        <w:keepNext w:val="0"/>
        <w:keepLines w:val="0"/>
        <w:widowControl/>
        <w:numPr>
          <w:ilvl w:val="2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池化层优化：用 SoftPooling 替代 MaxPooling，通过 Softmax 加权保留更多特征信息，反向传播梯度连续，减少信息丢失；</w:t>
      </w:r>
    </w:p>
    <w:p w14:paraId="26783BB7">
      <w:pPr>
        <w:keepNext w:val="0"/>
        <w:keepLines w:val="0"/>
        <w:widowControl/>
        <w:numPr>
          <w:ilvl w:val="2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下采样层优化：将 Backbone 中步长为 2 的 DW 卷积替换为 SPD-Conv（空间转深度 + 非跨步卷积），提升小目标特征提取能力，避免非对称采样导致的信息丢失。</w:t>
      </w:r>
    </w:p>
    <w:p w14:paraId="32132DA3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特征融合改进：在 FPN 层嵌入 SimAM 无参注意力机制，无需额外参数，通过能量函数计算神经元重要性，强化目标特征、抑制背景干扰，特征图有效覆盖区域提升 40%。</w:t>
      </w:r>
    </w:p>
    <w:p w14:paraId="0C8B440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150559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变量喷施系统搭建与试验（第 5 章）</w:t>
      </w:r>
    </w:p>
    <w:p w14:paraId="57D8F7B5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00A7F7B7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系统硬件构成：</w:t>
      </w:r>
    </w:p>
    <w:p w14:paraId="5498B1A1">
      <w:pPr>
        <w:keepNext w:val="0"/>
        <w:keepLines w:val="0"/>
        <w:widowControl/>
        <w:numPr>
          <w:ilvl w:val="2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信息采集：500W 无畸变 USB 工业相机（2592×1944 分辨率，15fps），安装于喷头左上方 50cm 处；</w:t>
      </w:r>
    </w:p>
    <w:p w14:paraId="242A88DF">
      <w:pPr>
        <w:keepNext w:val="0"/>
        <w:keepLines w:val="0"/>
        <w:widowControl/>
        <w:numPr>
          <w:ilvl w:val="2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计算核心：NVIDIA Jetson AGX Xavier 开发板（8 核 ARM CPU+512 核 Volta GPU，32GB 内存），部署改进后模型；</w:t>
      </w:r>
    </w:p>
    <w:p w14:paraId="761215F5">
      <w:pPr>
        <w:keepNext w:val="0"/>
        <w:keepLines w:val="0"/>
        <w:widowControl/>
        <w:numPr>
          <w:ilvl w:val="2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控制模块：STM32F103ZET6 单片机，通过 PWM 技术控制无刷泵转速；</w:t>
      </w:r>
    </w:p>
    <w:p w14:paraId="07F3A819">
      <w:pPr>
        <w:keepNext w:val="0"/>
        <w:keepLines w:val="0"/>
        <w:widowControl/>
        <w:numPr>
          <w:ilvl w:val="2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执行机构：2 台无刷直流水泵（0.5-0.8MPA 压力，1-5L/min 流量）、圆锥形喷嘴（喷液集中，减少漂移）；</w:t>
      </w:r>
    </w:p>
    <w:p w14:paraId="743FAF68">
      <w:pPr>
        <w:keepNext w:val="0"/>
        <w:keepLines w:val="0"/>
        <w:widowControl/>
        <w:numPr>
          <w:ilvl w:val="2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药剂选择：选择性除草剂（二甲四氯针对阔叶科、精喹禾灵针对禾本科），避免玉米药害。</w:t>
      </w:r>
    </w:p>
    <w:p w14:paraId="230E25B3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系统工作流程：相机采集图像→AGX 开发板运行改进模型→输出杂草类别、数量、位置信息→STM32 接收信号→PWM 控制对应水泵转速→实现 “变种类 + 变剂量” 喷施。</w:t>
      </w:r>
    </w:p>
    <w:p w14:paraId="14FE8049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田间试验验证：</w:t>
      </w:r>
    </w:p>
    <w:p w14:paraId="179EB95A">
      <w:pPr>
        <w:keepNext w:val="0"/>
        <w:keepLines w:val="0"/>
        <w:widowControl/>
        <w:numPr>
          <w:ilvl w:val="2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试验条件：玉米行间隙 60cm，种植密度 25cm，植株高度 8cm，行进速度 0.25m/s；</w:t>
      </w:r>
    </w:p>
    <w:p w14:paraId="15754EBF">
      <w:pPr>
        <w:keepNext w:val="0"/>
        <w:keepLines w:val="0"/>
        <w:widowControl/>
        <w:numPr>
          <w:ilvl w:val="2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识别性能：玉米识别准确率 96.5%，阔叶科杂草 95.2%，禾本科杂草 85.7%；</w:t>
      </w:r>
    </w:p>
    <w:p w14:paraId="5E51F426">
      <w:pPr>
        <w:keepNext w:val="0"/>
        <w:keepLines w:val="0"/>
        <w:widowControl/>
        <w:numPr>
          <w:ilvl w:val="2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喷施效果：单类别少量杂草雾滴覆盖密度 45 个 /cm²，多类别少量杂草 87 个 /cm²（均满足≥28 个 /cm² 的有效防治标准）。</w:t>
      </w:r>
    </w:p>
    <w:p w14:paraId="66727824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7502E1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结论与展望（第 6 章）</w:t>
      </w:r>
    </w:p>
    <w:p w14:paraId="43AB13F6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1C4C134F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核心结论：改进后的 YOLO-Fastestv2 模型实现 “轻量化 + 高精度 + 高实时性” 平衡，mAP 达 94.28%（较原模型提升 6.36%），模型大小 5.12M（仅为 YOLO-v5s 的 36.4%），检测速度 200 帧 /s（仍领先主流轻量化模型）；变量喷施系统有效减少农药使用量，避免漂移危害。</w:t>
      </w:r>
    </w:p>
    <w:p w14:paraId="7FFF16F9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创新点：</w:t>
      </w:r>
    </w:p>
    <w:p w14:paraId="6C61A710">
      <w:pPr>
        <w:keepNext w:val="0"/>
        <w:keepLines w:val="0"/>
        <w:widowControl/>
        <w:numPr>
          <w:ilvl w:val="2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提出 “SPD-Conv+SoftPooling+SimAM” 的协同改进方案，针对性解决小目标杂草漏检问题；</w:t>
      </w:r>
    </w:p>
    <w:p w14:paraId="3B1CD045">
      <w:pPr>
        <w:keepNext w:val="0"/>
        <w:keepLines w:val="0"/>
        <w:widowControl/>
        <w:numPr>
          <w:ilvl w:val="2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融合 Focal Loss 与 SIOU Loss，兼顾类别不平衡与边界框回归精度；</w:t>
      </w:r>
    </w:p>
    <w:p w14:paraId="0E2817A6">
      <w:pPr>
        <w:keepNext w:val="0"/>
        <w:keepLines w:val="0"/>
        <w:widowControl/>
        <w:numPr>
          <w:ilvl w:val="2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构建 “检测 - 决策 - 喷施” 一体化变量喷施系统，实现杂草分类与剂量自适应调控。</w:t>
      </w:r>
    </w:p>
    <w:p w14:paraId="144E08AA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展望：扩充数据集至 2-3 万张（含动态采集视频帧），融合多传感器（风速、土壤湿度）提升系统鲁棒性，探索激光 / 高压电等物理除草方式的适配性。</w:t>
      </w:r>
    </w:p>
    <w:p w14:paraId="72C114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 核心实验细节与关键数据</w:t>
      </w:r>
    </w:p>
    <w:p w14:paraId="041253AB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改进模型性能对比：</w:t>
      </w:r>
    </w:p>
    <w:p w14:paraId="5B3659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p w14:paraId="41FD7D07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5"/>
        <w:gridCol w:w="914"/>
        <w:gridCol w:w="914"/>
        <w:gridCol w:w="594"/>
        <w:gridCol w:w="674"/>
        <w:gridCol w:w="1075"/>
        <w:gridCol w:w="1411"/>
      </w:tblGrid>
      <w:tr w14:paraId="112FE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7C4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5DF44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精确率（%）</w:t>
            </w:r>
          </w:p>
        </w:tc>
        <w:tc>
          <w:tcPr>
            <w:tcW w:w="0" w:type="auto"/>
            <w:shd w:val="clear"/>
            <w:vAlign w:val="center"/>
          </w:tcPr>
          <w:p w14:paraId="35C6DE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召回率（%）</w:t>
            </w:r>
          </w:p>
        </w:tc>
        <w:tc>
          <w:tcPr>
            <w:tcW w:w="0" w:type="auto"/>
            <w:shd w:val="clear"/>
            <w:vAlign w:val="center"/>
          </w:tcPr>
          <w:p w14:paraId="6E0251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F1（%）</w:t>
            </w:r>
          </w:p>
        </w:tc>
        <w:tc>
          <w:tcPr>
            <w:tcW w:w="0" w:type="auto"/>
            <w:shd w:val="clear"/>
            <w:vAlign w:val="center"/>
          </w:tcPr>
          <w:p w14:paraId="5297F5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mAP（%）</w:t>
            </w:r>
          </w:p>
        </w:tc>
        <w:tc>
          <w:tcPr>
            <w:tcW w:w="0" w:type="auto"/>
            <w:shd w:val="clear"/>
            <w:vAlign w:val="center"/>
          </w:tcPr>
          <w:p w14:paraId="4AFF1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模型大小（M）</w:t>
            </w:r>
          </w:p>
        </w:tc>
        <w:tc>
          <w:tcPr>
            <w:tcW w:w="0" w:type="auto"/>
            <w:shd w:val="clear"/>
            <w:vAlign w:val="center"/>
          </w:tcPr>
          <w:p w14:paraId="47000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检测速度（帧 /s）</w:t>
            </w:r>
          </w:p>
        </w:tc>
      </w:tr>
      <w:tr w14:paraId="31233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0C52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原始 YOLO-Fastestv2</w:t>
            </w:r>
          </w:p>
        </w:tc>
        <w:tc>
          <w:tcPr>
            <w:tcW w:w="0" w:type="auto"/>
            <w:shd w:val="clear"/>
            <w:vAlign w:val="center"/>
          </w:tcPr>
          <w:p w14:paraId="68F3A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92.21</w:t>
            </w:r>
          </w:p>
        </w:tc>
        <w:tc>
          <w:tcPr>
            <w:tcW w:w="0" w:type="auto"/>
            <w:shd w:val="clear"/>
            <w:vAlign w:val="center"/>
          </w:tcPr>
          <w:p w14:paraId="5879AB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70.33</w:t>
            </w:r>
          </w:p>
        </w:tc>
        <w:tc>
          <w:tcPr>
            <w:tcW w:w="0" w:type="auto"/>
            <w:shd w:val="clear"/>
            <w:vAlign w:val="center"/>
          </w:tcPr>
          <w:p w14:paraId="5195B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79.79</w:t>
            </w:r>
          </w:p>
        </w:tc>
        <w:tc>
          <w:tcPr>
            <w:tcW w:w="0" w:type="auto"/>
            <w:shd w:val="clear"/>
            <w:vAlign w:val="center"/>
          </w:tcPr>
          <w:p w14:paraId="6A47A2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87.92</w:t>
            </w:r>
          </w:p>
        </w:tc>
        <w:tc>
          <w:tcPr>
            <w:tcW w:w="0" w:type="auto"/>
            <w:shd w:val="clear"/>
            <w:vAlign w:val="center"/>
          </w:tcPr>
          <w:p w14:paraId="07BCC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4.25</w:t>
            </w:r>
          </w:p>
        </w:tc>
        <w:tc>
          <w:tcPr>
            <w:tcW w:w="0" w:type="auto"/>
            <w:shd w:val="clear"/>
            <w:vAlign w:val="center"/>
          </w:tcPr>
          <w:p w14:paraId="27F30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245</w:t>
            </w:r>
          </w:p>
        </w:tc>
      </w:tr>
      <w:tr w14:paraId="53B4A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AF74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改进 YOLO-Fastestv2</w:t>
            </w:r>
          </w:p>
        </w:tc>
        <w:tc>
          <w:tcPr>
            <w:tcW w:w="0" w:type="auto"/>
            <w:shd w:val="clear"/>
            <w:vAlign w:val="center"/>
          </w:tcPr>
          <w:p w14:paraId="61921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93.97</w:t>
            </w:r>
          </w:p>
        </w:tc>
        <w:tc>
          <w:tcPr>
            <w:tcW w:w="0" w:type="auto"/>
            <w:shd w:val="clear"/>
            <w:vAlign w:val="center"/>
          </w:tcPr>
          <w:p w14:paraId="638B4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90.02</w:t>
            </w:r>
          </w:p>
        </w:tc>
        <w:tc>
          <w:tcPr>
            <w:tcW w:w="0" w:type="auto"/>
            <w:shd w:val="clear"/>
            <w:vAlign w:val="center"/>
          </w:tcPr>
          <w:p w14:paraId="02C67D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91.95</w:t>
            </w:r>
          </w:p>
        </w:tc>
        <w:tc>
          <w:tcPr>
            <w:tcW w:w="0" w:type="auto"/>
            <w:shd w:val="clear"/>
            <w:vAlign w:val="center"/>
          </w:tcPr>
          <w:p w14:paraId="4CCDA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94.28</w:t>
            </w:r>
          </w:p>
        </w:tc>
        <w:tc>
          <w:tcPr>
            <w:tcW w:w="0" w:type="auto"/>
            <w:shd w:val="clear"/>
            <w:vAlign w:val="center"/>
          </w:tcPr>
          <w:p w14:paraId="1DE07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5.12</w:t>
            </w:r>
          </w:p>
        </w:tc>
        <w:tc>
          <w:tcPr>
            <w:tcW w:w="0" w:type="auto"/>
            <w:shd w:val="clear"/>
            <w:vAlign w:val="center"/>
          </w:tcPr>
          <w:p w14:paraId="2952A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03622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D344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YOLO-v5s（对比）</w:t>
            </w:r>
          </w:p>
        </w:tc>
        <w:tc>
          <w:tcPr>
            <w:tcW w:w="0" w:type="auto"/>
            <w:shd w:val="clear"/>
            <w:vAlign w:val="center"/>
          </w:tcPr>
          <w:p w14:paraId="15C674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93.98</w:t>
            </w:r>
          </w:p>
        </w:tc>
        <w:tc>
          <w:tcPr>
            <w:tcW w:w="0" w:type="auto"/>
            <w:shd w:val="clear"/>
            <w:vAlign w:val="center"/>
          </w:tcPr>
          <w:p w14:paraId="386504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89.45</w:t>
            </w:r>
          </w:p>
        </w:tc>
        <w:tc>
          <w:tcPr>
            <w:tcW w:w="0" w:type="auto"/>
            <w:shd w:val="clear"/>
            <w:vAlign w:val="center"/>
          </w:tcPr>
          <w:p w14:paraId="4E029F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91.66</w:t>
            </w:r>
          </w:p>
        </w:tc>
        <w:tc>
          <w:tcPr>
            <w:tcW w:w="0" w:type="auto"/>
            <w:shd w:val="clear"/>
            <w:vAlign w:val="center"/>
          </w:tcPr>
          <w:p w14:paraId="4BFF69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94.25</w:t>
            </w:r>
          </w:p>
        </w:tc>
        <w:tc>
          <w:tcPr>
            <w:tcW w:w="0" w:type="auto"/>
            <w:shd w:val="clear"/>
            <w:vAlign w:val="center"/>
          </w:tcPr>
          <w:p w14:paraId="1EC3A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14.05</w:t>
            </w:r>
          </w:p>
        </w:tc>
        <w:tc>
          <w:tcPr>
            <w:tcW w:w="0" w:type="auto"/>
            <w:shd w:val="clear"/>
            <w:vAlign w:val="center"/>
          </w:tcPr>
          <w:p w14:paraId="6DA34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125</w:t>
            </w:r>
          </w:p>
        </w:tc>
      </w:tr>
    </w:tbl>
    <w:p w14:paraId="1B5F42A1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5D510971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复杂场景测试效果：在背景复杂、高光、小目标、遮挡、雨后等 7 类场景中，改进模型 mAP 均优于原始模型及 YOLO-v4tiny，其中小目标检测 mAP 达 76%（较原模型提升 8.6%），遮挡场景 mAP 达 80%（较原模型提升 37.9%）。</w:t>
      </w:r>
    </w:p>
    <w:p w14:paraId="60D77050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模型部署优势：改进模型在 NVIDIA AGX 开发板上的推理延迟仅 5ms，满足田间实时作业需求，部署成本低于 YOLO-v5s（硬件配置要求降低 40%）。</w:t>
      </w:r>
    </w:p>
    <w:p w14:paraId="1F45F6BD"/>
    <w:p w14:paraId="33E38F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期刊论文：《基于改进 YOLOv7 的轻量化樱桃番茄成熟度检测方法》（苗荣慧等）</w:t>
      </w:r>
    </w:p>
    <w:p w14:paraId="5F4AB8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 研究背景与核心目标</w:t>
      </w:r>
    </w:p>
    <w:p w14:paraId="10220EAE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研究痛点：樱桃番茄果实密集、易遮挡，相邻成熟度特征差异不明显，自然环境下（光照变化、枝叶遮挡）成熟度检测难度大；现有模型存在 “高精度则笨重”“轻量化则精度低” 的矛盾，难以适配自动化采摘机器人的嵌入式部署需求。</w:t>
      </w:r>
    </w:p>
    <w:p w14:paraId="540947F7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核心目标：构建兼顾</w:t>
      </w:r>
      <w:r>
        <w:rPr>
          <w:rStyle w:val="6"/>
          <w:b/>
          <w:bCs/>
          <w:color w:val="000000"/>
          <w:sz w:val="16"/>
          <w:szCs w:val="16"/>
          <w:bdr w:val="none" w:color="auto" w:sz="0" w:space="0"/>
        </w:rPr>
        <w:t>高精度、轻量化、实时性</w:t>
      </w:r>
      <w:r>
        <w:rPr>
          <w:color w:val="000000"/>
          <w:sz w:val="16"/>
          <w:szCs w:val="16"/>
          <w:bdr w:val="none" w:color="auto" w:sz="0" w:space="0"/>
        </w:rPr>
        <w:t>的成熟度检测模型，实现绿熟期、转色期、初熟期、中熟期、完熟期 5 级分级检测，为樱桃番茄自动化采摘提供技术支撑。</w:t>
      </w:r>
    </w:p>
    <w:p w14:paraId="0768A0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 核心改进策略与技术细节</w:t>
      </w:r>
    </w:p>
    <w:p w14:paraId="70321415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16C9A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数据集构建：</w:t>
      </w:r>
    </w:p>
    <w:p w14:paraId="2988B23B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3DFB2CFF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数据采集：2023 年 3-5 月在山西太谷番茄基地，用 Oppo Reno5 手机采集红珍珠品种图像 1560 幅，涵盖单目标 / 多目标、顺光 / 逆光、遮挡 / 无遮挡等场景，部分采用跟踪拍摄记录成熟过程。</w:t>
      </w:r>
    </w:p>
    <w:p w14:paraId="220501D8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成熟度分级：参考国家标准 GH/T1193-2021，结合樱桃番茄果实小、生长周期短的特点，合并为 5 级（绿熟期→完熟期），明确各级果皮颜色占比与采摘场景适配性。</w:t>
      </w:r>
    </w:p>
    <w:p w14:paraId="5B2BB8EF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数据增强与划分：通过高斯模糊、水平 / 垂直翻转、随机平移、透视变换等组合增强，扩充至 8745 幅图像，按 7:1:2 划分训练集（6121 幅）、验证集（875 幅）、测试集（1749 幅），采用 LabelImg 标注为 YOLO 格式，遮挡严重无法判级的果实不予标注。</w:t>
      </w:r>
    </w:p>
    <w:p w14:paraId="3DF6B8A2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130529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模型改进（轻量化 YOLOv7）：</w:t>
      </w:r>
    </w:p>
    <w:p w14:paraId="6459F366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2F186937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骨干网络轻量化：将 YOLOv7 的原始骨干网络替换为 MobileNetV3，利用深度可分离卷积、反向残差结构、SE 注意力模块及 hard-swish 激活函数，在减少参数量的同时保留特征提取能力，核心是通过 “1×1 卷积升维→3×3 深度可分离卷积→SE 模块加权→hard-swish 激活” 的流程，降低计算冗余。</w:t>
      </w:r>
    </w:p>
    <w:p w14:paraId="54F31728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特征融合强化：在 Neck 层引入全局注意力机制（GAM），解决 CBAM 注意力机制 “感受野有限、缺乏空间 - 通道交互” 的问题：</w:t>
      </w:r>
    </w:p>
    <w:p w14:paraId="5E9112B7">
      <w:pPr>
        <w:keepNext w:val="0"/>
        <w:keepLines w:val="0"/>
        <w:widowControl/>
        <w:numPr>
          <w:ilvl w:val="2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通道注意力子模块：采用 3D 组合保留跨维度信息，通过 MLP 促进特征交互，强化关键通道权重；</w:t>
      </w:r>
    </w:p>
    <w:p w14:paraId="3A56C88E">
      <w:pPr>
        <w:keepNext w:val="0"/>
        <w:keepLines w:val="0"/>
        <w:widowControl/>
        <w:numPr>
          <w:ilvl w:val="2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空间注意力子模块：删除池化过程，用 2 个卷积层融合空间信息，减少特征丢失，提升遮挡果实与相邻成熟度果实的特征区分度。</w:t>
      </w:r>
    </w:p>
    <w:p w14:paraId="0103AE59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048A70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训练参数：Windows10 环境，Intel i7-12700F CPU+NVIDIA RTX3080 GPU，PyTorch1.13.0 框架；冻结训练阶段（初始学习率 0.001，Batchsize=16），解冻后学习率 0.0001，Batchsize=8，迭代 300 次。</w:t>
      </w:r>
    </w:p>
    <w:p w14:paraId="1EF97788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2B3F65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 实验结果与对比分析</w:t>
      </w:r>
    </w:p>
    <w:p w14:paraId="7BD1031E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388550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核心性能指标：</w:t>
      </w:r>
    </w:p>
    <w:p w14:paraId="0C7E622F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4A6CC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p w14:paraId="685B58FA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525"/>
      </w:tblGrid>
      <w:tr w14:paraId="35262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3643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评价指标</w:t>
            </w:r>
          </w:p>
        </w:tc>
        <w:tc>
          <w:tcPr>
            <w:tcW w:w="0" w:type="auto"/>
            <w:shd w:val="clear"/>
            <w:vAlign w:val="center"/>
          </w:tcPr>
          <w:p w14:paraId="37A335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数值</w:t>
            </w:r>
          </w:p>
        </w:tc>
      </w:tr>
      <w:tr w14:paraId="1028B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256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精确率</w:t>
            </w:r>
          </w:p>
        </w:tc>
        <w:tc>
          <w:tcPr>
            <w:tcW w:w="0" w:type="auto"/>
            <w:shd w:val="clear"/>
            <w:vAlign w:val="center"/>
          </w:tcPr>
          <w:p w14:paraId="4FC697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98.6%</w:t>
            </w:r>
          </w:p>
        </w:tc>
      </w:tr>
      <w:tr w14:paraId="59ED8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31CA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召回率</w:t>
            </w:r>
          </w:p>
        </w:tc>
        <w:tc>
          <w:tcPr>
            <w:tcW w:w="0" w:type="auto"/>
            <w:shd w:val="clear"/>
            <w:vAlign w:val="center"/>
          </w:tcPr>
          <w:p w14:paraId="501E0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98.1%</w:t>
            </w:r>
          </w:p>
        </w:tc>
      </w:tr>
      <w:tr w14:paraId="20F1A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5D99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mAP@0.5</w:t>
            </w:r>
          </w:p>
        </w:tc>
        <w:tc>
          <w:tcPr>
            <w:tcW w:w="0" w:type="auto"/>
            <w:shd w:val="clear"/>
            <w:vAlign w:val="center"/>
          </w:tcPr>
          <w:p w14:paraId="2F1FE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98.2%</w:t>
            </w:r>
          </w:p>
        </w:tc>
      </w:tr>
      <w:tr w14:paraId="0A3FF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4D8F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单幅图像检测时间</w:t>
            </w:r>
          </w:p>
        </w:tc>
        <w:tc>
          <w:tcPr>
            <w:tcW w:w="0" w:type="auto"/>
            <w:shd w:val="clear"/>
            <w:vAlign w:val="center"/>
          </w:tcPr>
          <w:p w14:paraId="32FF3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82ms</w:t>
            </w:r>
          </w:p>
        </w:tc>
      </w:tr>
      <w:tr w14:paraId="01552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B26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模型内存占用</w:t>
            </w:r>
          </w:p>
        </w:tc>
        <w:tc>
          <w:tcPr>
            <w:tcW w:w="0" w:type="auto"/>
            <w:shd w:val="clear"/>
            <w:vAlign w:val="center"/>
          </w:tcPr>
          <w:p w14:paraId="28B344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66.5MB</w:t>
            </w:r>
          </w:p>
        </w:tc>
      </w:tr>
    </w:tbl>
    <w:p w14:paraId="1FF81D0E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351AFAC6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各级成熟度检测精度均≥96%，其中绿熟期（99.2%）、完熟期（98.8%）精度最高，初熟期（96.2%）因与中熟期特征接近略低。</w:t>
      </w:r>
    </w:p>
    <w:p w14:paraId="797E3716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4F1DBF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消融实验（验证改进模块有效性）：</w:t>
      </w:r>
    </w:p>
    <w:p w14:paraId="670DA510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3F9FAC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p w14:paraId="4EA1D647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45"/>
        <w:gridCol w:w="674"/>
        <w:gridCol w:w="1492"/>
      </w:tblGrid>
      <w:tr w14:paraId="44101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DB9D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模型配置</w:t>
            </w:r>
          </w:p>
        </w:tc>
        <w:tc>
          <w:tcPr>
            <w:tcW w:w="0" w:type="auto"/>
            <w:shd w:val="clear"/>
            <w:vAlign w:val="center"/>
          </w:tcPr>
          <w:p w14:paraId="5E661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mAP（%）</w:t>
            </w:r>
          </w:p>
        </w:tc>
        <w:tc>
          <w:tcPr>
            <w:tcW w:w="0" w:type="auto"/>
            <w:shd w:val="clear"/>
            <w:vAlign w:val="center"/>
          </w:tcPr>
          <w:p w14:paraId="5EBEC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单幅检测时间（ms）</w:t>
            </w:r>
          </w:p>
        </w:tc>
      </w:tr>
      <w:tr w14:paraId="21E94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C76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YOLOv7（原始）</w:t>
            </w:r>
          </w:p>
        </w:tc>
        <w:tc>
          <w:tcPr>
            <w:tcW w:w="0" w:type="auto"/>
            <w:shd w:val="clear"/>
            <w:vAlign w:val="center"/>
          </w:tcPr>
          <w:p w14:paraId="369C5D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98.1</w:t>
            </w:r>
          </w:p>
        </w:tc>
        <w:tc>
          <w:tcPr>
            <w:tcW w:w="0" w:type="auto"/>
            <w:shd w:val="clear"/>
            <w:vAlign w:val="center"/>
          </w:tcPr>
          <w:p w14:paraId="1CC24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93</w:t>
            </w:r>
          </w:p>
        </w:tc>
      </w:tr>
      <w:tr w14:paraId="54AA2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36EE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YOLOv7+GAM</w:t>
            </w:r>
          </w:p>
        </w:tc>
        <w:tc>
          <w:tcPr>
            <w:tcW w:w="0" w:type="auto"/>
            <w:shd w:val="clear"/>
            <w:vAlign w:val="center"/>
          </w:tcPr>
          <w:p w14:paraId="6FDC1C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71.8</w:t>
            </w:r>
          </w:p>
        </w:tc>
        <w:tc>
          <w:tcPr>
            <w:tcW w:w="0" w:type="auto"/>
            <w:shd w:val="clear"/>
            <w:vAlign w:val="center"/>
          </w:tcPr>
          <w:p w14:paraId="0810E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137</w:t>
            </w:r>
          </w:p>
        </w:tc>
      </w:tr>
      <w:tr w14:paraId="34C7E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7476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YOLOv7+MobileNetV3</w:t>
            </w:r>
          </w:p>
        </w:tc>
        <w:tc>
          <w:tcPr>
            <w:tcW w:w="0" w:type="auto"/>
            <w:shd w:val="clear"/>
            <w:vAlign w:val="center"/>
          </w:tcPr>
          <w:p w14:paraId="3D3D9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74.2</w:t>
            </w:r>
          </w:p>
        </w:tc>
        <w:tc>
          <w:tcPr>
            <w:tcW w:w="0" w:type="auto"/>
            <w:shd w:val="clear"/>
            <w:vAlign w:val="center"/>
          </w:tcPr>
          <w:p w14:paraId="4D4AF7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245</w:t>
            </w:r>
          </w:p>
        </w:tc>
      </w:tr>
      <w:tr w14:paraId="1D454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77C3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改进 YOLOv7（双模块融合）</w:t>
            </w:r>
          </w:p>
        </w:tc>
        <w:tc>
          <w:tcPr>
            <w:tcW w:w="0" w:type="auto"/>
            <w:shd w:val="clear"/>
            <w:vAlign w:val="center"/>
          </w:tcPr>
          <w:p w14:paraId="53CC84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98.2</w:t>
            </w:r>
          </w:p>
        </w:tc>
        <w:tc>
          <w:tcPr>
            <w:tcW w:w="0" w:type="auto"/>
            <w:shd w:val="clear"/>
            <w:vAlign w:val="center"/>
          </w:tcPr>
          <w:p w14:paraId="5CC78A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82</w:t>
            </w:r>
          </w:p>
        </w:tc>
      </w:tr>
    </w:tbl>
    <w:p w14:paraId="4AB634BF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51152B9D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结论：单独添加 GAM 或替换 MobileNetV3 均会导致精度下降，二者融合实现 “轻量化 + 精度补偿”，检测速度较原始 YOLOv7 提升 11.8%。</w:t>
      </w:r>
    </w:p>
    <w:p w14:paraId="4113A1E8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5E4236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与主流模型对比：</w:t>
      </w:r>
    </w:p>
    <w:p w14:paraId="5A4B5397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03727D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p w14:paraId="266A9961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5"/>
        <w:gridCol w:w="914"/>
        <w:gridCol w:w="914"/>
        <w:gridCol w:w="674"/>
        <w:gridCol w:w="1155"/>
        <w:gridCol w:w="1170"/>
      </w:tblGrid>
      <w:tr w14:paraId="3FF121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9D9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513F6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精确率（%）</w:t>
            </w:r>
          </w:p>
        </w:tc>
        <w:tc>
          <w:tcPr>
            <w:tcW w:w="0" w:type="auto"/>
            <w:shd w:val="clear"/>
            <w:vAlign w:val="center"/>
          </w:tcPr>
          <w:p w14:paraId="28372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召回率（%）</w:t>
            </w:r>
          </w:p>
        </w:tc>
        <w:tc>
          <w:tcPr>
            <w:tcW w:w="0" w:type="auto"/>
            <w:shd w:val="clear"/>
            <w:vAlign w:val="center"/>
          </w:tcPr>
          <w:p w14:paraId="324264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mAP（%）</w:t>
            </w:r>
          </w:p>
        </w:tc>
        <w:tc>
          <w:tcPr>
            <w:tcW w:w="0" w:type="auto"/>
            <w:shd w:val="clear"/>
            <w:vAlign w:val="center"/>
          </w:tcPr>
          <w:p w14:paraId="56A3E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检测时间（ms）</w:t>
            </w:r>
          </w:p>
        </w:tc>
        <w:tc>
          <w:tcPr>
            <w:tcW w:w="0" w:type="auto"/>
            <w:shd w:val="clear"/>
            <w:vAlign w:val="center"/>
          </w:tcPr>
          <w:p w14:paraId="3433A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内存占用（MB）</w:t>
            </w:r>
          </w:p>
        </w:tc>
      </w:tr>
      <w:tr w14:paraId="0082E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005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Faster R-CNN</w:t>
            </w:r>
          </w:p>
        </w:tc>
        <w:tc>
          <w:tcPr>
            <w:tcW w:w="0" w:type="auto"/>
            <w:shd w:val="clear"/>
            <w:vAlign w:val="center"/>
          </w:tcPr>
          <w:p w14:paraId="331985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74.2</w:t>
            </w:r>
          </w:p>
        </w:tc>
        <w:tc>
          <w:tcPr>
            <w:tcW w:w="0" w:type="auto"/>
            <w:shd w:val="clear"/>
            <w:vAlign w:val="center"/>
          </w:tcPr>
          <w:p w14:paraId="41B91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92.8</w:t>
            </w:r>
          </w:p>
        </w:tc>
        <w:tc>
          <w:tcPr>
            <w:tcW w:w="0" w:type="auto"/>
            <w:shd w:val="clear"/>
            <w:vAlign w:val="center"/>
          </w:tcPr>
          <w:p w14:paraId="254043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79.5</w:t>
            </w:r>
          </w:p>
        </w:tc>
        <w:tc>
          <w:tcPr>
            <w:tcW w:w="0" w:type="auto"/>
            <w:shd w:val="clear"/>
            <w:vAlign w:val="center"/>
          </w:tcPr>
          <w:p w14:paraId="095EF7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356</w:t>
            </w:r>
          </w:p>
        </w:tc>
        <w:tc>
          <w:tcPr>
            <w:tcW w:w="0" w:type="auto"/>
            <w:shd w:val="clear"/>
            <w:vAlign w:val="center"/>
          </w:tcPr>
          <w:p w14:paraId="2DFD59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91.19</w:t>
            </w:r>
          </w:p>
        </w:tc>
      </w:tr>
      <w:tr w14:paraId="6F011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683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YOLOv3</w:t>
            </w:r>
          </w:p>
        </w:tc>
        <w:tc>
          <w:tcPr>
            <w:tcW w:w="0" w:type="auto"/>
            <w:shd w:val="clear"/>
            <w:vAlign w:val="center"/>
          </w:tcPr>
          <w:p w14:paraId="3515B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96.0</w:t>
            </w:r>
          </w:p>
        </w:tc>
        <w:tc>
          <w:tcPr>
            <w:tcW w:w="0" w:type="auto"/>
            <w:shd w:val="clear"/>
            <w:vAlign w:val="center"/>
          </w:tcPr>
          <w:p w14:paraId="584C87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96.5</w:t>
            </w:r>
          </w:p>
        </w:tc>
        <w:tc>
          <w:tcPr>
            <w:tcW w:w="0" w:type="auto"/>
            <w:shd w:val="clear"/>
            <w:vAlign w:val="center"/>
          </w:tcPr>
          <w:p w14:paraId="1AC1C1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98.0</w:t>
            </w:r>
          </w:p>
        </w:tc>
        <w:tc>
          <w:tcPr>
            <w:tcW w:w="0" w:type="auto"/>
            <w:shd w:val="clear"/>
            <w:vAlign w:val="center"/>
          </w:tcPr>
          <w:p w14:paraId="3C177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89</w:t>
            </w:r>
          </w:p>
        </w:tc>
        <w:tc>
          <w:tcPr>
            <w:tcW w:w="0" w:type="auto"/>
            <w:shd w:val="clear"/>
            <w:vAlign w:val="center"/>
          </w:tcPr>
          <w:p w14:paraId="3B5693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89.15</w:t>
            </w:r>
          </w:p>
        </w:tc>
      </w:tr>
      <w:tr w14:paraId="7B4FF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B9F5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YOLOv5s</w:t>
            </w:r>
          </w:p>
        </w:tc>
        <w:tc>
          <w:tcPr>
            <w:tcW w:w="0" w:type="auto"/>
            <w:shd w:val="clear"/>
            <w:vAlign w:val="center"/>
          </w:tcPr>
          <w:p w14:paraId="2F306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96.9</w:t>
            </w:r>
          </w:p>
        </w:tc>
        <w:tc>
          <w:tcPr>
            <w:tcW w:w="0" w:type="auto"/>
            <w:shd w:val="clear"/>
            <w:vAlign w:val="center"/>
          </w:tcPr>
          <w:p w14:paraId="5F4B8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96.0</w:t>
            </w:r>
          </w:p>
        </w:tc>
        <w:tc>
          <w:tcPr>
            <w:tcW w:w="0" w:type="auto"/>
            <w:shd w:val="clear"/>
            <w:vAlign w:val="center"/>
          </w:tcPr>
          <w:p w14:paraId="3889B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97.9</w:t>
            </w:r>
          </w:p>
        </w:tc>
        <w:tc>
          <w:tcPr>
            <w:tcW w:w="0" w:type="auto"/>
            <w:shd w:val="clear"/>
            <w:vAlign w:val="center"/>
          </w:tcPr>
          <w:p w14:paraId="159D2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</w:t>
            </w:r>
          </w:p>
        </w:tc>
        <w:tc>
          <w:tcPr>
            <w:tcW w:w="0" w:type="auto"/>
            <w:shd w:val="clear"/>
            <w:vAlign w:val="center"/>
          </w:tcPr>
          <w:p w14:paraId="3C9E3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90.15</w:t>
            </w:r>
          </w:p>
        </w:tc>
      </w:tr>
      <w:tr w14:paraId="1BDAD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471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YOLOv7（原始）</w:t>
            </w:r>
          </w:p>
        </w:tc>
        <w:tc>
          <w:tcPr>
            <w:tcW w:w="0" w:type="auto"/>
            <w:shd w:val="clear"/>
            <w:vAlign w:val="center"/>
          </w:tcPr>
          <w:p w14:paraId="35B244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98.3</w:t>
            </w:r>
          </w:p>
        </w:tc>
        <w:tc>
          <w:tcPr>
            <w:tcW w:w="0" w:type="auto"/>
            <w:shd w:val="clear"/>
            <w:vAlign w:val="center"/>
          </w:tcPr>
          <w:p w14:paraId="77203D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97.8</w:t>
            </w:r>
          </w:p>
        </w:tc>
        <w:tc>
          <w:tcPr>
            <w:tcW w:w="0" w:type="auto"/>
            <w:shd w:val="clear"/>
            <w:vAlign w:val="center"/>
          </w:tcPr>
          <w:p w14:paraId="6CAB9D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98.1</w:t>
            </w:r>
          </w:p>
        </w:tc>
        <w:tc>
          <w:tcPr>
            <w:tcW w:w="0" w:type="auto"/>
            <w:shd w:val="clear"/>
            <w:vAlign w:val="center"/>
          </w:tcPr>
          <w:p w14:paraId="4FB37F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93</w:t>
            </w:r>
          </w:p>
        </w:tc>
        <w:tc>
          <w:tcPr>
            <w:tcW w:w="0" w:type="auto"/>
            <w:shd w:val="clear"/>
            <w:vAlign w:val="center"/>
          </w:tcPr>
          <w:p w14:paraId="17ECF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122.20</w:t>
            </w:r>
          </w:p>
        </w:tc>
      </w:tr>
      <w:tr w14:paraId="73BAD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4C69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改进 YOLOv7</w:t>
            </w:r>
          </w:p>
        </w:tc>
        <w:tc>
          <w:tcPr>
            <w:tcW w:w="0" w:type="auto"/>
            <w:shd w:val="clear"/>
            <w:vAlign w:val="center"/>
          </w:tcPr>
          <w:p w14:paraId="5F394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98.6</w:t>
            </w:r>
          </w:p>
        </w:tc>
        <w:tc>
          <w:tcPr>
            <w:tcW w:w="0" w:type="auto"/>
            <w:shd w:val="clear"/>
            <w:vAlign w:val="center"/>
          </w:tcPr>
          <w:p w14:paraId="59859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98.1</w:t>
            </w:r>
          </w:p>
        </w:tc>
        <w:tc>
          <w:tcPr>
            <w:tcW w:w="0" w:type="auto"/>
            <w:shd w:val="clear"/>
            <w:vAlign w:val="center"/>
          </w:tcPr>
          <w:p w14:paraId="70EE43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98.2</w:t>
            </w:r>
          </w:p>
        </w:tc>
        <w:tc>
          <w:tcPr>
            <w:tcW w:w="0" w:type="auto"/>
            <w:shd w:val="clear"/>
            <w:vAlign w:val="center"/>
          </w:tcPr>
          <w:p w14:paraId="026F3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82</w:t>
            </w:r>
          </w:p>
        </w:tc>
        <w:tc>
          <w:tcPr>
            <w:tcW w:w="0" w:type="auto"/>
            <w:shd w:val="clear"/>
            <w:vAlign w:val="center"/>
          </w:tcPr>
          <w:p w14:paraId="01975B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66.50</w:t>
            </w:r>
          </w:p>
        </w:tc>
      </w:tr>
    </w:tbl>
    <w:p w14:paraId="324312BB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77B86A04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优势：mAP 较 Faster R-CNN 提升 18.7 个百分点，较原始 YOLOv7 提升 0.1 个百分点；内存占用较 YOLOv7 减少 45.6%，检测速度提升 11.8%，是所有模型中内存占用最小、综合性能最优的方案。</w:t>
      </w:r>
    </w:p>
    <w:p w14:paraId="56378B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 创新点</w:t>
      </w:r>
    </w:p>
    <w:p w14:paraId="16ED06FF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针对樱桃番茄特性优化成熟度分级：结合挂枝检测场景，将国家标准 6 级合并为 5 级，适配果皮颜色单一判据，避免果肉颜色无法获取的问题；</w:t>
      </w:r>
    </w:p>
    <w:p w14:paraId="55509A7C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提出 “MobileNetV3+GAM” 轻量化融合方案：骨干网络轻量化降低计算成本，GAM 注意力强化全局特征交互，针对性解决相邻成熟度区分难、果实遮挡的核心痛点；</w:t>
      </w:r>
    </w:p>
    <w:p w14:paraId="119D845E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实现精度、速度、轻量化的三重平衡：在保证 mAP 达 98.2% 的同时，模型内存仅 66.5MB，检测时间 82ms，完全适配自动化采摘机器人的实时部署需求。</w:t>
      </w:r>
    </w:p>
    <w:p w14:paraId="48E3005E"/>
    <w:p w14:paraId="52A3E9A7"/>
    <w:p w14:paraId="6816BE3F"/>
    <w:p w14:paraId="4694EB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期刊论文：《基于改进 YOLOv12s 的辣椒叶片病虫害轻量化检测方法》（姚晓通等）</w:t>
      </w:r>
    </w:p>
    <w:p w14:paraId="307FA9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 研究背景与核心目标</w:t>
      </w:r>
    </w:p>
    <w:p w14:paraId="32B9D0CE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研究痛点：自然环境下辣椒叶片病虫害检测面临三大难题 —— 特征提取不充分（易忽视病斑边缘信息）、小目标漏检（小块病斑与虫害病灶难识别）、模型笨重（难以部署嵌入式设备）；且细菌性叶斑病与烟草花叶病毒黄化病形态相似，人工识别易混淆，传统检测效率低（单人日均仅 500 株），无法满足规模化种植需求。</w:t>
      </w:r>
    </w:p>
    <w:p w14:paraId="12C66F4E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核心目标：提出轻量化模型 YOLO-MDFR，在保证检测精度的前提下，大幅降低参数量与计算量，实现健康叶片、蓟马侵染叶片、烟草花叶病毒黄化病叶片、细菌性叶斑病叶片 4 类目标的精准检测，适配边缘设备部署，满足田间实时检测需求。</w:t>
      </w:r>
    </w:p>
    <w:p w14:paraId="38792E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 核心改进策略与技术细节</w:t>
      </w:r>
    </w:p>
    <w:p w14:paraId="7FE233D6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388848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数据集构建：</w:t>
      </w:r>
    </w:p>
    <w:p w14:paraId="66D32D3C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1EB30645">
      <w:pPr>
        <w:keepNext w:val="0"/>
        <w:keepLines w:val="0"/>
        <w:widowControl/>
        <w:numPr>
          <w:ilvl w:val="1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数据采集：2024 年 3-5 月在甘肃天水甘谷辣椒种植区，用小米 14 Pro 手机（5000 万像素）采集当地主栽品种 “甘谷尖辣椒” 图像，涵盖 9:00-11:00、15:00-17:00 两个时段，共 8679 张原始图像，分为 4 类目标。</w:t>
      </w:r>
    </w:p>
    <w:p w14:paraId="23D0E9B0">
      <w:pPr>
        <w:keepNext w:val="0"/>
        <w:keepLines w:val="0"/>
        <w:widowControl/>
        <w:numPr>
          <w:ilvl w:val="1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数据处理：</w:t>
      </w:r>
    </w:p>
    <w:p w14:paraId="3C58E2CE">
      <w:pPr>
        <w:keepNext w:val="0"/>
        <w:keepLines w:val="0"/>
        <w:widowControl/>
        <w:numPr>
          <w:ilvl w:val="2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增强策略：随机旋转（0°-360°）、缩放（0.8-1.2 倍）、水平翻转、高斯噪声（方差 0.01）、亮度调整（0.7-1.3 倍），训练集扩充至 17358 张；</w:t>
      </w:r>
    </w:p>
    <w:p w14:paraId="062EF152">
      <w:pPr>
        <w:keepNext w:val="0"/>
        <w:keepLines w:val="0"/>
        <w:widowControl/>
        <w:numPr>
          <w:ilvl w:val="2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数据平衡：采用 “过采样 + SMOTE 合成” 策略，补充烟草花叶病毒黄化病（小众类别）样本 224 张，使各类别训练集样本量稳定在 2200±50 张；</w:t>
      </w:r>
    </w:p>
    <w:p w14:paraId="130A25A4">
      <w:pPr>
        <w:keepNext w:val="0"/>
        <w:keepLines w:val="0"/>
        <w:widowControl/>
        <w:numPr>
          <w:ilvl w:val="2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划分比例：按 7:2:1 分为训练集、验证集、测试集，用 LabelImg 标注为 YOLO 格式。</w:t>
      </w:r>
    </w:p>
    <w:p w14:paraId="395A67F3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032727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模型改进（YOLO-MDFR）：</w:t>
      </w:r>
    </w:p>
    <w:p w14:paraId="07B22EF0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69C8876E">
      <w:pPr>
        <w:keepNext w:val="0"/>
        <w:keepLines w:val="0"/>
        <w:widowControl/>
        <w:numPr>
          <w:ilvl w:val="1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骨干网络轻量化（改进 MobileNetV4）：</w:t>
      </w:r>
    </w:p>
    <w:p w14:paraId="3059BCCB">
      <w:pPr>
        <w:keepNext w:val="0"/>
        <w:keepLines w:val="0"/>
        <w:widowControl/>
        <w:numPr>
          <w:ilvl w:val="1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改进思路：将 MobileNetV4 通用倒置瓶颈模块（UIB）中的 5×5 深度可分离卷积，替换为两个堆叠的 3×3 深度可分离卷积，在保持相同感受野的前提下，参数量减少约 28%，计算量显著降低（单输出对象乘加运算从 25 次降至 18 次）。</w:t>
      </w:r>
    </w:p>
    <w:p w14:paraId="10DD8429">
      <w:pPr>
        <w:keepNext w:val="0"/>
        <w:keepLines w:val="0"/>
        <w:widowControl/>
        <w:numPr>
          <w:ilvl w:val="1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核心优势：相较于 YOLOv12s 原始骨干网络，改进后 MobileNetV4 参数量从 9.1M 降至 2.9M，计算量从 19.7GFLOPs 降至 5.8GFLOPs，FPS 提升 39.2%（33.4→46.5 帧 /s），仅损失 1.8 个百分点 mAP。</w:t>
      </w:r>
    </w:p>
    <w:p w14:paraId="319873B9">
      <w:pPr>
        <w:keepNext w:val="0"/>
        <w:keepLines w:val="0"/>
        <w:widowControl/>
        <w:numPr>
          <w:ilvl w:val="1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多维频域互补自注意力机制（D-F-Ramit）：</w:t>
      </w:r>
    </w:p>
    <w:p w14:paraId="07460599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创新设计：融合 “通道 + 空间 + 频域” 三维注意力，突破传统注意力（仅通道 / 空间二维）局限，具体流程：</w:t>
      </w:r>
    </w:p>
    <w:p w14:paraId="4D0AAAE1">
      <w:pPr>
        <w:keepNext w:val="0"/>
        <w:keepLines w:val="0"/>
        <w:widowControl/>
        <w:numPr>
          <w:ilvl w:val="2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空间自注意力（SpaceSA）+ 通道自注意力（ChannelSA）捕捉局部细节与通道依赖；</w:t>
      </w:r>
    </w:p>
    <w:p w14:paraId="7E58DEE3">
      <w:pPr>
        <w:keepNext w:val="0"/>
        <w:keepLines w:val="0"/>
        <w:widowControl/>
        <w:numPr>
          <w:ilvl w:val="2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傅里叶变换提取频域信息（幅度谱捕捉全局纹理，相位谱还原边缘位置）；</w:t>
      </w:r>
    </w:p>
    <w:p w14:paraId="23938B86">
      <w:pPr>
        <w:keepNext w:val="0"/>
        <w:keepLines w:val="0"/>
        <w:widowControl/>
        <w:numPr>
          <w:ilvl w:val="2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通过 MobiVari 轻量化模块拼接三维特征，实现互补增强。</w:t>
      </w:r>
    </w:p>
    <w:p w14:paraId="6AF83932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核心优势：边缘信息丢失率较 CBAM 降低 68.57%，小目标 mAP 提升 3.8%，显著优于 SE（1.1%）、ECA（1.5%）、CBAM（2.3%）。</w:t>
      </w:r>
    </w:p>
    <w:p w14:paraId="58132516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残差聚合门控卷积（RAGConv）：</w:t>
      </w:r>
    </w:p>
    <w:p w14:paraId="5008E77A">
      <w:pPr>
        <w:keepNext w:val="0"/>
        <w:keepLines w:val="0"/>
        <w:widowControl/>
        <w:numPr>
          <w:ilvl w:val="1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模块构成：残差聚合路径（收集多层特征）+ 门控控制单元（动态加权特征权重），解决传统特征融合的梯度阻塞与信息丢失问题。</w:t>
      </w:r>
    </w:p>
    <w:p w14:paraId="22C5CEC5">
      <w:pPr>
        <w:keepNext w:val="0"/>
        <w:keepLines w:val="0"/>
        <w:widowControl/>
        <w:numPr>
          <w:ilvl w:val="1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核心优势：相较于 YOLOv12s 原 A2C2f 模块，特征融合效率提升 40%，计算量减少 25%，模型收敛速度加快 30%。</w:t>
      </w:r>
    </w:p>
    <w:p w14:paraId="1FE21650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20E19D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训练参数：NVIDIA RTX 4060 GPU，PyTorch 1.12.0 框架，输入尺寸 640×640，Batchsize=16，Epochs=500，Adam 优化器（学习率 0.001），关闭 amp（适配傅里叶变换复数运算）。</w:t>
      </w:r>
    </w:p>
    <w:p w14:paraId="04F7A0A4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788556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 实验结果与对比分析</w:t>
      </w:r>
    </w:p>
    <w:p w14:paraId="741C1041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75BFDC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核心性能指标（与 YOLOv12s 对比）：</w:t>
      </w:r>
    </w:p>
    <w:p w14:paraId="58F478DB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653143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p w14:paraId="3FA98B3C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675"/>
        <w:gridCol w:w="756"/>
        <w:gridCol w:w="1085"/>
      </w:tblGrid>
      <w:tr w14:paraId="47C84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7DC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60F9B9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YOLOv12s</w:t>
            </w:r>
          </w:p>
        </w:tc>
        <w:tc>
          <w:tcPr>
            <w:tcW w:w="0" w:type="auto"/>
            <w:shd w:val="clear"/>
            <w:vAlign w:val="center"/>
          </w:tcPr>
          <w:p w14:paraId="7384C2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YOLO-MDFR</w:t>
            </w:r>
          </w:p>
        </w:tc>
        <w:tc>
          <w:tcPr>
            <w:tcW w:w="0" w:type="auto"/>
            <w:shd w:val="clear"/>
            <w:vAlign w:val="center"/>
          </w:tcPr>
          <w:p w14:paraId="138CAE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变化幅度</w:t>
            </w:r>
          </w:p>
        </w:tc>
      </w:tr>
      <w:tr w14:paraId="76573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54F8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mAP@0.5</w:t>
            </w:r>
          </w:p>
        </w:tc>
        <w:tc>
          <w:tcPr>
            <w:tcW w:w="0" w:type="auto"/>
            <w:shd w:val="clear"/>
            <w:vAlign w:val="center"/>
          </w:tcPr>
          <w:p w14:paraId="774FF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93.6%</w:t>
            </w:r>
          </w:p>
        </w:tc>
        <w:tc>
          <w:tcPr>
            <w:tcW w:w="0" w:type="auto"/>
            <w:shd w:val="clear"/>
            <w:vAlign w:val="center"/>
          </w:tcPr>
          <w:p w14:paraId="3B03B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95.6%</w:t>
            </w:r>
          </w:p>
        </w:tc>
        <w:tc>
          <w:tcPr>
            <w:tcW w:w="0" w:type="auto"/>
            <w:shd w:val="clear"/>
            <w:vAlign w:val="center"/>
          </w:tcPr>
          <w:p w14:paraId="064EA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+2.0 个百分点</w:t>
            </w:r>
          </w:p>
        </w:tc>
      </w:tr>
      <w:tr w14:paraId="1E3D2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7D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参数量（M）</w:t>
            </w:r>
          </w:p>
        </w:tc>
        <w:tc>
          <w:tcPr>
            <w:tcW w:w="0" w:type="auto"/>
            <w:shd w:val="clear"/>
            <w:vAlign w:val="center"/>
          </w:tcPr>
          <w:p w14:paraId="10F57B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9.1</w:t>
            </w:r>
          </w:p>
        </w:tc>
        <w:tc>
          <w:tcPr>
            <w:tcW w:w="0" w:type="auto"/>
            <w:shd w:val="clear"/>
            <w:vAlign w:val="center"/>
          </w:tcPr>
          <w:p w14:paraId="4C26A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0" w:type="auto"/>
            <w:shd w:val="clear"/>
            <w:vAlign w:val="center"/>
          </w:tcPr>
          <w:p w14:paraId="2F273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-61.5%</w:t>
            </w:r>
          </w:p>
        </w:tc>
      </w:tr>
      <w:tr w14:paraId="607FA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40F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计算量（GFLOPs）</w:t>
            </w:r>
          </w:p>
        </w:tc>
        <w:tc>
          <w:tcPr>
            <w:tcW w:w="0" w:type="auto"/>
            <w:shd w:val="clear"/>
            <w:vAlign w:val="center"/>
          </w:tcPr>
          <w:p w14:paraId="7B508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19.7</w:t>
            </w:r>
          </w:p>
        </w:tc>
        <w:tc>
          <w:tcPr>
            <w:tcW w:w="0" w:type="auto"/>
            <w:shd w:val="clear"/>
            <w:vAlign w:val="center"/>
          </w:tcPr>
          <w:p w14:paraId="6B0C35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6.2</w:t>
            </w:r>
          </w:p>
        </w:tc>
        <w:tc>
          <w:tcPr>
            <w:tcW w:w="0" w:type="auto"/>
            <w:shd w:val="clear"/>
            <w:vAlign w:val="center"/>
          </w:tcPr>
          <w:p w14:paraId="267B00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-68.5%</w:t>
            </w:r>
          </w:p>
        </w:tc>
      </w:tr>
      <w:tr w14:paraId="7D496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B44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FPS（帧 /s）</w:t>
            </w:r>
          </w:p>
        </w:tc>
        <w:tc>
          <w:tcPr>
            <w:tcW w:w="0" w:type="auto"/>
            <w:shd w:val="clear"/>
            <w:vAlign w:val="center"/>
          </w:tcPr>
          <w:p w14:paraId="11B31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33.4</w:t>
            </w:r>
          </w:p>
        </w:tc>
        <w:tc>
          <w:tcPr>
            <w:tcW w:w="0" w:type="auto"/>
            <w:shd w:val="clear"/>
            <w:vAlign w:val="center"/>
          </w:tcPr>
          <w:p w14:paraId="69879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43.4</w:t>
            </w:r>
          </w:p>
        </w:tc>
        <w:tc>
          <w:tcPr>
            <w:tcW w:w="0" w:type="auto"/>
            <w:shd w:val="clear"/>
            <w:vAlign w:val="center"/>
          </w:tcPr>
          <w:p w14:paraId="48863F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+10.0 帧 /s</w:t>
            </w:r>
          </w:p>
        </w:tc>
      </w:tr>
    </w:tbl>
    <w:p w14:paraId="6A6D64DA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71E8B09C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48C27A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消融实验（验证模块有效性）：</w:t>
      </w:r>
    </w:p>
    <w:p w14:paraId="0700A7EF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2381CF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p w14:paraId="42956976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45"/>
        <w:gridCol w:w="595"/>
        <w:gridCol w:w="914"/>
        <w:gridCol w:w="1317"/>
        <w:gridCol w:w="1011"/>
      </w:tblGrid>
      <w:tr w14:paraId="6DAB0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401A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模型配置</w:t>
            </w:r>
          </w:p>
        </w:tc>
        <w:tc>
          <w:tcPr>
            <w:tcW w:w="0" w:type="auto"/>
            <w:shd w:val="clear"/>
            <w:vAlign w:val="center"/>
          </w:tcPr>
          <w:p w14:paraId="7BFAD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mAP@0.5</w:t>
            </w:r>
          </w:p>
        </w:tc>
        <w:tc>
          <w:tcPr>
            <w:tcW w:w="0" w:type="auto"/>
            <w:shd w:val="clear"/>
            <w:vAlign w:val="center"/>
          </w:tcPr>
          <w:p w14:paraId="1AFB99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参数量（M）</w:t>
            </w:r>
          </w:p>
        </w:tc>
        <w:tc>
          <w:tcPr>
            <w:tcW w:w="0" w:type="auto"/>
            <w:shd w:val="clear"/>
            <w:vAlign w:val="center"/>
          </w:tcPr>
          <w:p w14:paraId="2D630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计算量（GFLOPs）</w:t>
            </w:r>
          </w:p>
        </w:tc>
        <w:tc>
          <w:tcPr>
            <w:tcW w:w="0" w:type="auto"/>
            <w:shd w:val="clear"/>
            <w:vAlign w:val="center"/>
          </w:tcPr>
          <w:p w14:paraId="5F26EC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FPS（帧 /s）</w:t>
            </w:r>
          </w:p>
        </w:tc>
      </w:tr>
      <w:tr w14:paraId="153B2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9D1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YOLOv12s（原始）</w:t>
            </w:r>
          </w:p>
        </w:tc>
        <w:tc>
          <w:tcPr>
            <w:tcW w:w="0" w:type="auto"/>
            <w:shd w:val="clear"/>
            <w:vAlign w:val="center"/>
          </w:tcPr>
          <w:p w14:paraId="512BAB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93.6</w:t>
            </w:r>
          </w:p>
        </w:tc>
        <w:tc>
          <w:tcPr>
            <w:tcW w:w="0" w:type="auto"/>
            <w:shd w:val="clear"/>
            <w:vAlign w:val="center"/>
          </w:tcPr>
          <w:p w14:paraId="46D46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9.1</w:t>
            </w:r>
          </w:p>
        </w:tc>
        <w:tc>
          <w:tcPr>
            <w:tcW w:w="0" w:type="auto"/>
            <w:shd w:val="clear"/>
            <w:vAlign w:val="center"/>
          </w:tcPr>
          <w:p w14:paraId="202DE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19.7</w:t>
            </w:r>
          </w:p>
        </w:tc>
        <w:tc>
          <w:tcPr>
            <w:tcW w:w="0" w:type="auto"/>
            <w:shd w:val="clear"/>
            <w:vAlign w:val="center"/>
          </w:tcPr>
          <w:p w14:paraId="0C024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33.4</w:t>
            </w:r>
          </w:p>
        </w:tc>
      </w:tr>
      <w:tr w14:paraId="4FC75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FA5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YOLO-Mob（仅改进 MobileNetV4）</w:t>
            </w:r>
          </w:p>
        </w:tc>
        <w:tc>
          <w:tcPr>
            <w:tcW w:w="0" w:type="auto"/>
            <w:shd w:val="clear"/>
            <w:vAlign w:val="center"/>
          </w:tcPr>
          <w:p w14:paraId="27D9F2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91.8</w:t>
            </w:r>
          </w:p>
        </w:tc>
        <w:tc>
          <w:tcPr>
            <w:tcW w:w="0" w:type="auto"/>
            <w:shd w:val="clear"/>
            <w:vAlign w:val="center"/>
          </w:tcPr>
          <w:p w14:paraId="7C2E9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2.9</w:t>
            </w:r>
          </w:p>
        </w:tc>
        <w:tc>
          <w:tcPr>
            <w:tcW w:w="0" w:type="auto"/>
            <w:shd w:val="clear"/>
            <w:vAlign w:val="center"/>
          </w:tcPr>
          <w:p w14:paraId="75E66E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5.8</w:t>
            </w:r>
          </w:p>
        </w:tc>
        <w:tc>
          <w:tcPr>
            <w:tcW w:w="0" w:type="auto"/>
            <w:shd w:val="clear"/>
            <w:vAlign w:val="center"/>
          </w:tcPr>
          <w:p w14:paraId="4EDF64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46.5</w:t>
            </w:r>
          </w:p>
        </w:tc>
      </w:tr>
      <w:tr w14:paraId="04D60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8E9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YOLO-MD（Mob+D-F-Ramit）</w:t>
            </w:r>
          </w:p>
        </w:tc>
        <w:tc>
          <w:tcPr>
            <w:tcW w:w="0" w:type="auto"/>
            <w:shd w:val="clear"/>
            <w:vAlign w:val="center"/>
          </w:tcPr>
          <w:p w14:paraId="004E13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92.3</w:t>
            </w:r>
          </w:p>
        </w:tc>
        <w:tc>
          <w:tcPr>
            <w:tcW w:w="0" w:type="auto"/>
            <w:shd w:val="clear"/>
            <w:vAlign w:val="center"/>
          </w:tcPr>
          <w:p w14:paraId="146A24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3.6</w:t>
            </w:r>
          </w:p>
        </w:tc>
        <w:tc>
          <w:tcPr>
            <w:tcW w:w="0" w:type="auto"/>
            <w:shd w:val="clear"/>
            <w:vAlign w:val="center"/>
          </w:tcPr>
          <w:p w14:paraId="19222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6.5</w:t>
            </w:r>
          </w:p>
        </w:tc>
        <w:tc>
          <w:tcPr>
            <w:tcW w:w="0" w:type="auto"/>
            <w:shd w:val="clear"/>
            <w:vAlign w:val="center"/>
          </w:tcPr>
          <w:p w14:paraId="6116EA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38.7</w:t>
            </w:r>
          </w:p>
        </w:tc>
      </w:tr>
      <w:tr w14:paraId="3595D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90B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YOLO-MR（Mob+RAGConv）</w:t>
            </w:r>
          </w:p>
        </w:tc>
        <w:tc>
          <w:tcPr>
            <w:tcW w:w="0" w:type="auto"/>
            <w:shd w:val="clear"/>
            <w:vAlign w:val="center"/>
          </w:tcPr>
          <w:p w14:paraId="4991D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90.8</w:t>
            </w:r>
          </w:p>
        </w:tc>
        <w:tc>
          <w:tcPr>
            <w:tcW w:w="0" w:type="auto"/>
            <w:shd w:val="clear"/>
            <w:vAlign w:val="center"/>
          </w:tcPr>
          <w:p w14:paraId="39D144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3.4</w:t>
            </w:r>
          </w:p>
        </w:tc>
        <w:tc>
          <w:tcPr>
            <w:tcW w:w="0" w:type="auto"/>
            <w:shd w:val="clear"/>
            <w:vAlign w:val="center"/>
          </w:tcPr>
          <w:p w14:paraId="31CAA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5.5</w:t>
            </w:r>
          </w:p>
        </w:tc>
        <w:tc>
          <w:tcPr>
            <w:tcW w:w="0" w:type="auto"/>
            <w:shd w:val="clear"/>
            <w:vAlign w:val="center"/>
          </w:tcPr>
          <w:p w14:paraId="0E8977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56.4</w:t>
            </w:r>
          </w:p>
        </w:tc>
      </w:tr>
      <w:tr w14:paraId="66774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AA37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YOLO-MDFR（全模块融合）</w:t>
            </w:r>
          </w:p>
        </w:tc>
        <w:tc>
          <w:tcPr>
            <w:tcW w:w="0" w:type="auto"/>
            <w:shd w:val="clear"/>
            <w:vAlign w:val="center"/>
          </w:tcPr>
          <w:p w14:paraId="163BF5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95.6</w:t>
            </w:r>
          </w:p>
        </w:tc>
        <w:tc>
          <w:tcPr>
            <w:tcW w:w="0" w:type="auto"/>
            <w:shd w:val="clear"/>
            <w:vAlign w:val="center"/>
          </w:tcPr>
          <w:p w14:paraId="6F097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0" w:type="auto"/>
            <w:shd w:val="clear"/>
            <w:vAlign w:val="center"/>
          </w:tcPr>
          <w:p w14:paraId="72BC3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6.2</w:t>
            </w:r>
          </w:p>
        </w:tc>
        <w:tc>
          <w:tcPr>
            <w:tcW w:w="0" w:type="auto"/>
            <w:shd w:val="clear"/>
            <w:vAlign w:val="center"/>
          </w:tcPr>
          <w:p w14:paraId="0E3DEB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43.4</w:t>
            </w:r>
          </w:p>
        </w:tc>
      </w:tr>
    </w:tbl>
    <w:p w14:paraId="77784DFF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21C07959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702314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与主流模型对比：</w:t>
      </w:r>
    </w:p>
    <w:p w14:paraId="26F3AAC3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539AEF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p w14:paraId="7285E19D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5"/>
        <w:gridCol w:w="595"/>
        <w:gridCol w:w="914"/>
        <w:gridCol w:w="1317"/>
        <w:gridCol w:w="1011"/>
      </w:tblGrid>
      <w:tr w14:paraId="36843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0BF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70E45D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mAP@0.5</w:t>
            </w:r>
          </w:p>
        </w:tc>
        <w:tc>
          <w:tcPr>
            <w:tcW w:w="0" w:type="auto"/>
            <w:shd w:val="clear"/>
            <w:vAlign w:val="center"/>
          </w:tcPr>
          <w:p w14:paraId="7BB54A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参数量（M）</w:t>
            </w:r>
          </w:p>
        </w:tc>
        <w:tc>
          <w:tcPr>
            <w:tcW w:w="0" w:type="auto"/>
            <w:shd w:val="clear"/>
            <w:vAlign w:val="center"/>
          </w:tcPr>
          <w:p w14:paraId="4E7B1C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计算量（GFLOPs）</w:t>
            </w:r>
          </w:p>
        </w:tc>
        <w:tc>
          <w:tcPr>
            <w:tcW w:w="0" w:type="auto"/>
            <w:shd w:val="clear"/>
            <w:vAlign w:val="center"/>
          </w:tcPr>
          <w:p w14:paraId="27F499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FPS（帧 /s）</w:t>
            </w:r>
          </w:p>
        </w:tc>
      </w:tr>
      <w:tr w14:paraId="40756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6D2B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Faster R-CNN</w:t>
            </w:r>
          </w:p>
        </w:tc>
        <w:tc>
          <w:tcPr>
            <w:tcW w:w="0" w:type="auto"/>
            <w:shd w:val="clear"/>
            <w:vAlign w:val="center"/>
          </w:tcPr>
          <w:p w14:paraId="6DC774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60.9%</w:t>
            </w:r>
          </w:p>
        </w:tc>
        <w:tc>
          <w:tcPr>
            <w:tcW w:w="0" w:type="auto"/>
            <w:shd w:val="clear"/>
            <w:vAlign w:val="center"/>
          </w:tcPr>
          <w:p w14:paraId="3F0BF8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137.0</w:t>
            </w:r>
          </w:p>
        </w:tc>
        <w:tc>
          <w:tcPr>
            <w:tcW w:w="0" w:type="auto"/>
            <w:shd w:val="clear"/>
            <w:vAlign w:val="center"/>
          </w:tcPr>
          <w:p w14:paraId="352608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370.2</w:t>
            </w:r>
          </w:p>
        </w:tc>
        <w:tc>
          <w:tcPr>
            <w:tcW w:w="0" w:type="auto"/>
            <w:shd w:val="clear"/>
            <w:vAlign w:val="center"/>
          </w:tcPr>
          <w:p w14:paraId="07865A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5.3</w:t>
            </w:r>
          </w:p>
        </w:tc>
      </w:tr>
      <w:tr w14:paraId="2FB62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30B7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YOLOv5s</w:t>
            </w:r>
          </w:p>
        </w:tc>
        <w:tc>
          <w:tcPr>
            <w:tcW w:w="0" w:type="auto"/>
            <w:shd w:val="clear"/>
            <w:vAlign w:val="center"/>
          </w:tcPr>
          <w:p w14:paraId="5AE598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90.0%</w:t>
            </w:r>
          </w:p>
        </w:tc>
        <w:tc>
          <w:tcPr>
            <w:tcW w:w="0" w:type="auto"/>
            <w:shd w:val="clear"/>
            <w:vAlign w:val="center"/>
          </w:tcPr>
          <w:p w14:paraId="56814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7.0</w:t>
            </w:r>
          </w:p>
        </w:tc>
        <w:tc>
          <w:tcPr>
            <w:tcW w:w="0" w:type="auto"/>
            <w:shd w:val="clear"/>
            <w:vAlign w:val="center"/>
          </w:tcPr>
          <w:p w14:paraId="0F9F0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15.8</w:t>
            </w:r>
          </w:p>
        </w:tc>
        <w:tc>
          <w:tcPr>
            <w:tcW w:w="0" w:type="auto"/>
            <w:shd w:val="clear"/>
            <w:vAlign w:val="center"/>
          </w:tcPr>
          <w:p w14:paraId="463A6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68.1</w:t>
            </w:r>
          </w:p>
        </w:tc>
      </w:tr>
      <w:tr w14:paraId="0A988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BF27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YOLOv8n</w:t>
            </w:r>
          </w:p>
        </w:tc>
        <w:tc>
          <w:tcPr>
            <w:tcW w:w="0" w:type="auto"/>
            <w:shd w:val="clear"/>
            <w:vAlign w:val="center"/>
          </w:tcPr>
          <w:p w14:paraId="34036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91.9%</w:t>
            </w:r>
          </w:p>
        </w:tc>
        <w:tc>
          <w:tcPr>
            <w:tcW w:w="0" w:type="auto"/>
            <w:shd w:val="clear"/>
            <w:vAlign w:val="center"/>
          </w:tcPr>
          <w:p w14:paraId="1DB843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3.2</w:t>
            </w:r>
          </w:p>
        </w:tc>
        <w:tc>
          <w:tcPr>
            <w:tcW w:w="0" w:type="auto"/>
            <w:shd w:val="clear"/>
            <w:vAlign w:val="center"/>
          </w:tcPr>
          <w:p w14:paraId="7CCBA5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8.9</w:t>
            </w:r>
          </w:p>
        </w:tc>
        <w:tc>
          <w:tcPr>
            <w:tcW w:w="0" w:type="auto"/>
            <w:shd w:val="clear"/>
            <w:vAlign w:val="center"/>
          </w:tcPr>
          <w:p w14:paraId="2D9F1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85.0</w:t>
            </w:r>
          </w:p>
        </w:tc>
      </w:tr>
      <w:tr w14:paraId="77D69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F354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YOLOv11n</w:t>
            </w:r>
          </w:p>
        </w:tc>
        <w:tc>
          <w:tcPr>
            <w:tcW w:w="0" w:type="auto"/>
            <w:shd w:val="clear"/>
            <w:vAlign w:val="center"/>
          </w:tcPr>
          <w:p w14:paraId="0F0400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90.8%</w:t>
            </w:r>
          </w:p>
        </w:tc>
        <w:tc>
          <w:tcPr>
            <w:tcW w:w="0" w:type="auto"/>
            <w:shd w:val="clear"/>
            <w:vAlign w:val="center"/>
          </w:tcPr>
          <w:p w14:paraId="610677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2.6</w:t>
            </w:r>
          </w:p>
        </w:tc>
        <w:tc>
          <w:tcPr>
            <w:tcW w:w="0" w:type="auto"/>
            <w:shd w:val="clear"/>
            <w:vAlign w:val="center"/>
          </w:tcPr>
          <w:p w14:paraId="1DE0D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6.6</w:t>
            </w:r>
          </w:p>
        </w:tc>
        <w:tc>
          <w:tcPr>
            <w:tcW w:w="0" w:type="auto"/>
            <w:shd w:val="clear"/>
            <w:vAlign w:val="center"/>
          </w:tcPr>
          <w:p w14:paraId="2B3FA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53.1</w:t>
            </w:r>
          </w:p>
        </w:tc>
      </w:tr>
      <w:tr w14:paraId="7A2FA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547B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YOLO-MDFR</w:t>
            </w:r>
          </w:p>
        </w:tc>
        <w:tc>
          <w:tcPr>
            <w:tcW w:w="0" w:type="auto"/>
            <w:shd w:val="clear"/>
            <w:vAlign w:val="center"/>
          </w:tcPr>
          <w:p w14:paraId="0217DE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95.6%</w:t>
            </w:r>
          </w:p>
        </w:tc>
        <w:tc>
          <w:tcPr>
            <w:tcW w:w="0" w:type="auto"/>
            <w:shd w:val="clear"/>
            <w:vAlign w:val="center"/>
          </w:tcPr>
          <w:p w14:paraId="742D5A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0" w:type="auto"/>
            <w:shd w:val="clear"/>
            <w:vAlign w:val="center"/>
          </w:tcPr>
          <w:p w14:paraId="20A586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6.2</w:t>
            </w:r>
          </w:p>
        </w:tc>
        <w:tc>
          <w:tcPr>
            <w:tcW w:w="0" w:type="auto"/>
            <w:shd w:val="clear"/>
            <w:vAlign w:val="center"/>
          </w:tcPr>
          <w:p w14:paraId="66541B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43.4</w:t>
            </w:r>
          </w:p>
        </w:tc>
      </w:tr>
    </w:tbl>
    <w:p w14:paraId="1B4BA5C8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729A2D1B">
      <w:pPr>
        <w:keepNext w:val="0"/>
        <w:keepLines w:val="0"/>
        <w:widowControl/>
        <w:numPr>
          <w:ilvl w:val="1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优势：mAP 较 YOLOv5s 提升 5.6%，参数量仅为其 50%，计算量仅为 39.2%；计算量最小且精度最高，综合性能最优。</w:t>
      </w:r>
    </w:p>
    <w:p w14:paraId="4612B711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7F7FEC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关键场景验证：</w:t>
      </w:r>
    </w:p>
    <w:p w14:paraId="609B6EB6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19BF4F16">
      <w:pPr>
        <w:keepNext w:val="0"/>
        <w:keepLines w:val="0"/>
        <w:widowControl/>
        <w:numPr>
          <w:ilvl w:val="1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病斑尺度敏感性：对极小目标（8-16 像素）检测精度达 33.5%，较 YOLOv12s 提升 3.3 个百分点，超小目标（&lt;8 像素）提升 22.8 个百分点；</w:t>
      </w:r>
    </w:p>
    <w:p w14:paraId="125C5F57">
      <w:pPr>
        <w:keepNext w:val="0"/>
        <w:keepLines w:val="0"/>
        <w:widowControl/>
        <w:numPr>
          <w:ilvl w:val="1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相似病害区分：蓟马虫害与烟草花叶病毒病互误判率仅 2.3%，细菌性叶斑病正确识别率 98.1%；</w:t>
      </w:r>
    </w:p>
    <w:p w14:paraId="616E1312">
      <w:pPr>
        <w:keepNext w:val="0"/>
        <w:keepLines w:val="0"/>
        <w:widowControl/>
        <w:numPr>
          <w:ilvl w:val="1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嵌入式部署（RK3588 开发板）：平均单帧延迟 43.8ms，稳定帧率 22.8 帧 /s（满足田间实时要求≥15 帧 /s），推理功耗 3.5W，1 小时连续检测仅耗 12.6Wh，适配锂电池供电的移动设备。</w:t>
      </w:r>
    </w:p>
    <w:p w14:paraId="2AD67B93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1F5A50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分辨率适配策略：</w:t>
      </w:r>
    </w:p>
    <w:p w14:paraId="54DA86A6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291622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p w14:paraId="60F10E3C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9"/>
        <w:gridCol w:w="595"/>
        <w:gridCol w:w="995"/>
        <w:gridCol w:w="996"/>
        <w:gridCol w:w="1485"/>
      </w:tblGrid>
      <w:tr w14:paraId="29C13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F39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输入分辨率</w:t>
            </w:r>
          </w:p>
        </w:tc>
        <w:tc>
          <w:tcPr>
            <w:tcW w:w="0" w:type="auto"/>
            <w:shd w:val="clear"/>
            <w:vAlign w:val="center"/>
          </w:tcPr>
          <w:p w14:paraId="7D4C17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mAP@0.5</w:t>
            </w:r>
          </w:p>
        </w:tc>
        <w:tc>
          <w:tcPr>
            <w:tcW w:w="0" w:type="auto"/>
            <w:shd w:val="clear"/>
            <w:vAlign w:val="center"/>
          </w:tcPr>
          <w:p w14:paraId="48E192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极小目标 mAP</w:t>
            </w:r>
          </w:p>
        </w:tc>
        <w:tc>
          <w:tcPr>
            <w:tcW w:w="0" w:type="auto"/>
            <w:shd w:val="clear"/>
            <w:vAlign w:val="center"/>
          </w:tcPr>
          <w:p w14:paraId="1C31F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FPS（帧 /s）</w:t>
            </w:r>
          </w:p>
        </w:tc>
        <w:tc>
          <w:tcPr>
            <w:tcW w:w="0" w:type="auto"/>
            <w:shd w:val="clear"/>
            <w:vAlign w:val="center"/>
          </w:tcPr>
          <w:p w14:paraId="154A7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适用场景</w:t>
            </w:r>
          </w:p>
        </w:tc>
      </w:tr>
      <w:tr w14:paraId="3567F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7527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320×320</w:t>
            </w:r>
          </w:p>
        </w:tc>
        <w:tc>
          <w:tcPr>
            <w:tcW w:w="0" w:type="auto"/>
            <w:shd w:val="clear"/>
            <w:vAlign w:val="center"/>
          </w:tcPr>
          <w:p w14:paraId="217CC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89.5%</w:t>
            </w:r>
          </w:p>
        </w:tc>
        <w:tc>
          <w:tcPr>
            <w:tcW w:w="0" w:type="auto"/>
            <w:shd w:val="clear"/>
            <w:vAlign w:val="center"/>
          </w:tcPr>
          <w:p w14:paraId="6E2EA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25.3%</w:t>
            </w:r>
          </w:p>
        </w:tc>
        <w:tc>
          <w:tcPr>
            <w:tcW w:w="0" w:type="auto"/>
            <w:shd w:val="clear"/>
            <w:vAlign w:val="center"/>
          </w:tcPr>
          <w:p w14:paraId="38AFC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65.2</w:t>
            </w:r>
          </w:p>
        </w:tc>
        <w:tc>
          <w:tcPr>
            <w:tcW w:w="0" w:type="auto"/>
            <w:shd w:val="clear"/>
            <w:vAlign w:val="center"/>
          </w:tcPr>
          <w:p w14:paraId="58DB1D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无人机大规模初筛</w:t>
            </w:r>
          </w:p>
        </w:tc>
      </w:tr>
      <w:tr w14:paraId="7F2F8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794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512×512</w:t>
            </w:r>
          </w:p>
        </w:tc>
        <w:tc>
          <w:tcPr>
            <w:tcW w:w="0" w:type="auto"/>
            <w:shd w:val="clear"/>
            <w:vAlign w:val="center"/>
          </w:tcPr>
          <w:p w14:paraId="62BDBD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94.1%</w:t>
            </w:r>
          </w:p>
        </w:tc>
        <w:tc>
          <w:tcPr>
            <w:tcW w:w="0" w:type="auto"/>
            <w:shd w:val="clear"/>
            <w:vAlign w:val="center"/>
          </w:tcPr>
          <w:p w14:paraId="0B7B0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31.2%</w:t>
            </w:r>
          </w:p>
        </w:tc>
        <w:tc>
          <w:tcPr>
            <w:tcW w:w="0" w:type="auto"/>
            <w:shd w:val="clear"/>
            <w:vAlign w:val="center"/>
          </w:tcPr>
          <w:p w14:paraId="4D7C69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50.3</w:t>
            </w:r>
          </w:p>
        </w:tc>
        <w:tc>
          <w:tcPr>
            <w:tcW w:w="0" w:type="auto"/>
            <w:shd w:val="clear"/>
            <w:vAlign w:val="center"/>
          </w:tcPr>
          <w:p w14:paraId="3CE64E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嵌入式设备平衡部署</w:t>
            </w:r>
          </w:p>
        </w:tc>
      </w:tr>
      <w:tr w14:paraId="1B138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4F0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640×640</w:t>
            </w:r>
          </w:p>
        </w:tc>
        <w:tc>
          <w:tcPr>
            <w:tcW w:w="0" w:type="auto"/>
            <w:shd w:val="clear"/>
            <w:vAlign w:val="center"/>
          </w:tcPr>
          <w:p w14:paraId="63897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95.6%</w:t>
            </w:r>
          </w:p>
        </w:tc>
        <w:tc>
          <w:tcPr>
            <w:tcW w:w="0" w:type="auto"/>
            <w:shd w:val="clear"/>
            <w:vAlign w:val="center"/>
          </w:tcPr>
          <w:p w14:paraId="26EFF4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33.5%</w:t>
            </w:r>
          </w:p>
        </w:tc>
        <w:tc>
          <w:tcPr>
            <w:tcW w:w="0" w:type="auto"/>
            <w:shd w:val="clear"/>
            <w:vAlign w:val="center"/>
          </w:tcPr>
          <w:p w14:paraId="1F990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43.4</w:t>
            </w:r>
          </w:p>
        </w:tc>
        <w:tc>
          <w:tcPr>
            <w:tcW w:w="0" w:type="auto"/>
            <w:shd w:val="clear"/>
            <w:vAlign w:val="center"/>
          </w:tcPr>
          <w:p w14:paraId="26E929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高精度诊断设备</w:t>
            </w:r>
          </w:p>
        </w:tc>
      </w:tr>
    </w:tbl>
    <w:p w14:paraId="48DB8609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</w:p>
    <w:p w14:paraId="1B0C33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 创新点</w:t>
      </w:r>
    </w:p>
    <w:p w14:paraId="539F0B4B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提出 “双 3×3 深度可分离卷积” 改进 MobileNetV4，实现骨干网络轻量化与特征提取能力的平衡；</w:t>
      </w:r>
    </w:p>
    <w:p w14:paraId="5EA1AB1F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设计三维互补注意力机制 D-F-Ramit，首次融合频域特征解决边缘信息丢失与小目标漏检问题；</w:t>
      </w:r>
    </w:p>
    <w:p w14:paraId="0959836F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构建 RAGConv 模块，通过 “残差聚合 + 门控卷积” 优化特征融合，缓解梯度阻塞；</w:t>
      </w:r>
    </w:p>
    <w:p w14:paraId="489AEC72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完成 RK3588 嵌入式部署验证，提供不同分辨率适配策略，兼顾实时性、低功耗与检测精度，满足田间移动检测需求。</w:t>
      </w:r>
    </w:p>
    <w:p w14:paraId="40DFAF4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BEB28"/>
    <w:multiLevelType w:val="multilevel"/>
    <w:tmpl w:val="822BEB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535BFE"/>
    <w:multiLevelType w:val="multilevel"/>
    <w:tmpl w:val="84535B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B4DA15"/>
    <w:multiLevelType w:val="multilevel"/>
    <w:tmpl w:val="A2B4DA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1C4434C"/>
    <w:multiLevelType w:val="multilevel"/>
    <w:tmpl w:val="B1C443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AB505DA"/>
    <w:multiLevelType w:val="multilevel"/>
    <w:tmpl w:val="BAB50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6788F05"/>
    <w:multiLevelType w:val="multilevel"/>
    <w:tmpl w:val="C6788F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92B81C9"/>
    <w:multiLevelType w:val="multilevel"/>
    <w:tmpl w:val="C92B8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982DBB0"/>
    <w:multiLevelType w:val="multilevel"/>
    <w:tmpl w:val="C982DB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524BFA6"/>
    <w:multiLevelType w:val="multilevel"/>
    <w:tmpl w:val="E524BF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4A64FFD"/>
    <w:multiLevelType w:val="multilevel"/>
    <w:tmpl w:val="F4A64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58B3CDA"/>
    <w:multiLevelType w:val="multilevel"/>
    <w:tmpl w:val="F58B3C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D2E9ADF"/>
    <w:multiLevelType w:val="multilevel"/>
    <w:tmpl w:val="FD2E9A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550FBEE"/>
    <w:multiLevelType w:val="multilevel"/>
    <w:tmpl w:val="0550FB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9FF4648"/>
    <w:multiLevelType w:val="multilevel"/>
    <w:tmpl w:val="19FF46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7FE15D6"/>
    <w:multiLevelType w:val="multilevel"/>
    <w:tmpl w:val="27FE15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9BD3AB7"/>
    <w:multiLevelType w:val="multilevel"/>
    <w:tmpl w:val="29BD3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C8CACF4"/>
    <w:multiLevelType w:val="multilevel"/>
    <w:tmpl w:val="2C8CAC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720997B"/>
    <w:multiLevelType w:val="multilevel"/>
    <w:tmpl w:val="572099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FD33928"/>
    <w:multiLevelType w:val="multilevel"/>
    <w:tmpl w:val="5FD339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916D7FF"/>
    <w:multiLevelType w:val="multilevel"/>
    <w:tmpl w:val="6916D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DD85DC2"/>
    <w:multiLevelType w:val="multilevel"/>
    <w:tmpl w:val="6DD85D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DF697B9"/>
    <w:multiLevelType w:val="multilevel"/>
    <w:tmpl w:val="7DF697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4"/>
  </w:num>
  <w:num w:numId="8">
    <w:abstractNumId w:val="15"/>
  </w:num>
  <w:num w:numId="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9"/>
  </w:num>
  <w:num w:numId="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1"/>
  </w:num>
  <w:num w:numId="24">
    <w:abstractNumId w:val="6"/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6"/>
  </w:num>
  <w:num w:numId="30">
    <w:abstractNumId w:val="11"/>
  </w:num>
  <w:num w:numId="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7"/>
  </w:num>
  <w:num w:numId="38">
    <w:abstractNumId w:val="14"/>
  </w:num>
  <w:num w:numId="39">
    <w:abstractNumId w:val="18"/>
  </w:num>
  <w:num w:numId="4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1"/>
  </w:num>
  <w:num w:numId="4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0"/>
  </w:num>
  <w:num w:numId="46">
    <w:abstractNumId w:val="9"/>
  </w:num>
  <w:num w:numId="47">
    <w:abstractNumId w:val="8"/>
  </w:num>
  <w:num w:numId="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12"/>
  </w:num>
  <w:num w:numId="5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C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2026-03-30T06:00:28Z</dcterms:created>
  <dc:creator>cyd</dc:creator>
  <cp:lastModifiedBy>散落星河的记忆</cp:lastModifiedBy>
  <dcterms:modified xsi:type="dcterms:W3CDTF">2026-03-30T07:45:15Z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eyJoZGlkIjoiOGZmYzhiOTcwMGQ4MDc4NTUxNTIwOGUyMDA3Nzc1OGMiLCJ1c2VySWQiOiIzOTk3NzM3MDEifQ==</vt:lpwstr>
  </property>
  <property fmtid="{D5CDD505-2E9C-101B-9397-08002B2CF9AE}" pid="4" name="ICV">
    <vt:lpwstr>6FE3DD8BF1E94286A09694F7C1FDF9A5_12</vt:lpwstr>
  </property>
</Properties>
</file>