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F59" w:rsidRDefault="00D109FC">
      <w:r>
        <w:t xml:space="preserve">Kravspecifikation – </w:t>
      </w:r>
      <w:proofErr w:type="spellStart"/>
      <w:r>
        <w:t>Kravsoversigt</w:t>
      </w:r>
      <w:proofErr w:type="spellEnd"/>
    </w:p>
    <w:tbl>
      <w:tblPr>
        <w:tblStyle w:val="Tabel-Gitter"/>
        <w:tblW w:w="9889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693"/>
        <w:gridCol w:w="1559"/>
        <w:gridCol w:w="1843"/>
        <w:gridCol w:w="1559"/>
      </w:tblGrid>
      <w:tr w:rsidR="00D109FC" w:rsidTr="00D56754">
        <w:tc>
          <w:tcPr>
            <w:tcW w:w="959" w:type="dxa"/>
          </w:tcPr>
          <w:p w:rsidR="00D109FC" w:rsidRDefault="00D109FC">
            <w:proofErr w:type="spellStart"/>
            <w:r>
              <w:t>KravId</w:t>
            </w:r>
            <w:proofErr w:type="spellEnd"/>
          </w:p>
        </w:tc>
        <w:tc>
          <w:tcPr>
            <w:tcW w:w="1276" w:type="dxa"/>
          </w:tcPr>
          <w:p w:rsidR="00D109FC" w:rsidRDefault="00D109FC">
            <w:r>
              <w:t>Kategori</w:t>
            </w:r>
          </w:p>
        </w:tc>
        <w:tc>
          <w:tcPr>
            <w:tcW w:w="2693" w:type="dxa"/>
          </w:tcPr>
          <w:p w:rsidR="00D109FC" w:rsidRDefault="00D109FC">
            <w:r>
              <w:t>Krav</w:t>
            </w:r>
          </w:p>
        </w:tc>
        <w:tc>
          <w:tcPr>
            <w:tcW w:w="1559" w:type="dxa"/>
          </w:tcPr>
          <w:p w:rsidR="00D109FC" w:rsidRDefault="00D109FC">
            <w:r>
              <w:t>Prioritering</w:t>
            </w:r>
          </w:p>
        </w:tc>
        <w:tc>
          <w:tcPr>
            <w:tcW w:w="1843" w:type="dxa"/>
          </w:tcPr>
          <w:p w:rsidR="00D109FC" w:rsidRDefault="00D109FC">
            <w:r>
              <w:t>Kilde</w:t>
            </w:r>
          </w:p>
        </w:tc>
        <w:tc>
          <w:tcPr>
            <w:tcW w:w="1559" w:type="dxa"/>
          </w:tcPr>
          <w:p w:rsidR="00D109FC" w:rsidRDefault="00D109FC">
            <w:r>
              <w:t>Type</w:t>
            </w:r>
          </w:p>
        </w:tc>
      </w:tr>
      <w:tr w:rsidR="00D109FC" w:rsidTr="00D56754">
        <w:tc>
          <w:tcPr>
            <w:tcW w:w="959" w:type="dxa"/>
          </w:tcPr>
          <w:p w:rsidR="00D109FC" w:rsidRDefault="00D109FC">
            <w:r>
              <w:t>T1</w:t>
            </w:r>
          </w:p>
        </w:tc>
        <w:tc>
          <w:tcPr>
            <w:tcW w:w="1276" w:type="dxa"/>
          </w:tcPr>
          <w:p w:rsidR="00D109FC" w:rsidRDefault="00D109FC">
            <w:r>
              <w:t>Transport</w:t>
            </w:r>
          </w:p>
        </w:tc>
        <w:tc>
          <w:tcPr>
            <w:tcW w:w="2693" w:type="dxa"/>
          </w:tcPr>
          <w:p w:rsidR="00D109FC" w:rsidRDefault="00D109FC">
            <w:r>
              <w:t>Luftgummihjul</w:t>
            </w:r>
            <w:r w:rsidR="00F848EA">
              <w:t xml:space="preserve"> højde, bredde, type, krav til montering, dreje</w:t>
            </w:r>
            <w:r w:rsidR="00D56754">
              <w:t>-</w:t>
            </w:r>
            <w:r w:rsidR="00F848EA">
              <w:t>egenskaber, rulle</w:t>
            </w:r>
            <w:r w:rsidR="00D56754">
              <w:t>-</w:t>
            </w:r>
            <w:r w:rsidR="00F848EA">
              <w:t>egenskaber</w:t>
            </w:r>
          </w:p>
        </w:tc>
        <w:tc>
          <w:tcPr>
            <w:tcW w:w="1559" w:type="dxa"/>
          </w:tcPr>
          <w:p w:rsidR="00D109FC" w:rsidRDefault="00D109FC">
            <w:r>
              <w:t>Høj</w:t>
            </w:r>
          </w:p>
        </w:tc>
        <w:tc>
          <w:tcPr>
            <w:tcW w:w="1843" w:type="dxa"/>
          </w:tcPr>
          <w:p w:rsidR="00D109FC" w:rsidRDefault="00D109FC">
            <w:r>
              <w:t>Dok I1 Interview 1</w:t>
            </w:r>
          </w:p>
        </w:tc>
        <w:tc>
          <w:tcPr>
            <w:tcW w:w="1559" w:type="dxa"/>
          </w:tcPr>
          <w:p w:rsidR="00D109FC" w:rsidRDefault="00D109FC">
            <w:r>
              <w:t>Funktionelt</w:t>
            </w:r>
          </w:p>
        </w:tc>
      </w:tr>
      <w:tr w:rsidR="00D109FC" w:rsidTr="00D56754">
        <w:tc>
          <w:tcPr>
            <w:tcW w:w="959" w:type="dxa"/>
          </w:tcPr>
          <w:p w:rsidR="00D109FC" w:rsidRDefault="00D109FC">
            <w:r>
              <w:t>T2</w:t>
            </w:r>
          </w:p>
        </w:tc>
        <w:tc>
          <w:tcPr>
            <w:tcW w:w="1276" w:type="dxa"/>
          </w:tcPr>
          <w:p w:rsidR="00D109FC" w:rsidRDefault="00D109FC">
            <w:r>
              <w:t>Transport</w:t>
            </w:r>
          </w:p>
        </w:tc>
        <w:tc>
          <w:tcPr>
            <w:tcW w:w="2693" w:type="dxa"/>
          </w:tcPr>
          <w:p w:rsidR="00D109FC" w:rsidRDefault="00D109FC">
            <w:r>
              <w:t>Selvkørende</w:t>
            </w:r>
          </w:p>
        </w:tc>
        <w:tc>
          <w:tcPr>
            <w:tcW w:w="1559" w:type="dxa"/>
          </w:tcPr>
          <w:p w:rsidR="00D109FC" w:rsidRDefault="00D109FC">
            <w:r>
              <w:t>Mellem</w:t>
            </w:r>
          </w:p>
        </w:tc>
        <w:tc>
          <w:tcPr>
            <w:tcW w:w="1843" w:type="dxa"/>
          </w:tcPr>
          <w:p w:rsidR="00D109FC" w:rsidRDefault="00D109FC">
            <w:r>
              <w:t>Dok F1 Fremtidsværksted</w:t>
            </w:r>
          </w:p>
        </w:tc>
        <w:tc>
          <w:tcPr>
            <w:tcW w:w="1559" w:type="dxa"/>
          </w:tcPr>
          <w:p w:rsidR="00D109FC" w:rsidRDefault="00D109FC">
            <w:r>
              <w:t>Funktionelt</w:t>
            </w:r>
          </w:p>
        </w:tc>
      </w:tr>
      <w:tr w:rsidR="00D109FC" w:rsidTr="00D56754">
        <w:tc>
          <w:tcPr>
            <w:tcW w:w="959" w:type="dxa"/>
          </w:tcPr>
          <w:p w:rsidR="00D109FC" w:rsidRDefault="00D109FC"/>
        </w:tc>
        <w:tc>
          <w:tcPr>
            <w:tcW w:w="1276" w:type="dxa"/>
          </w:tcPr>
          <w:p w:rsidR="00D109FC" w:rsidRDefault="00D109FC"/>
        </w:tc>
        <w:tc>
          <w:tcPr>
            <w:tcW w:w="2693" w:type="dxa"/>
          </w:tcPr>
          <w:p w:rsidR="00D109FC" w:rsidRDefault="00D109FC"/>
        </w:tc>
        <w:tc>
          <w:tcPr>
            <w:tcW w:w="1559" w:type="dxa"/>
          </w:tcPr>
          <w:p w:rsidR="00D109FC" w:rsidRDefault="00D109FC"/>
        </w:tc>
        <w:tc>
          <w:tcPr>
            <w:tcW w:w="1843" w:type="dxa"/>
          </w:tcPr>
          <w:p w:rsidR="00D109FC" w:rsidRDefault="00D109FC"/>
        </w:tc>
        <w:tc>
          <w:tcPr>
            <w:tcW w:w="1559" w:type="dxa"/>
          </w:tcPr>
          <w:p w:rsidR="00D109FC" w:rsidRDefault="00D109FC"/>
        </w:tc>
      </w:tr>
    </w:tbl>
    <w:p w:rsidR="00D109FC" w:rsidRDefault="00D109FC"/>
    <w:p w:rsidR="00D109FC" w:rsidRDefault="00D109FC"/>
    <w:p w:rsidR="00D109FC" w:rsidRDefault="00D109FC">
      <w:r>
        <w:t>Accepttestoversigt</w:t>
      </w:r>
    </w:p>
    <w:tbl>
      <w:tblPr>
        <w:tblStyle w:val="Tabel-Gitter"/>
        <w:tblW w:w="9606" w:type="dxa"/>
        <w:tblLook w:val="04A0" w:firstRow="1" w:lastRow="0" w:firstColumn="1" w:lastColumn="0" w:noHBand="0" w:noVBand="1"/>
      </w:tblPr>
      <w:tblGrid>
        <w:gridCol w:w="944"/>
        <w:gridCol w:w="2986"/>
        <w:gridCol w:w="2843"/>
        <w:gridCol w:w="1572"/>
        <w:gridCol w:w="1261"/>
      </w:tblGrid>
      <w:tr w:rsidR="00B365E7" w:rsidTr="00B365E7">
        <w:tc>
          <w:tcPr>
            <w:tcW w:w="959" w:type="dxa"/>
          </w:tcPr>
          <w:p w:rsidR="00B365E7" w:rsidRDefault="00B365E7">
            <w:proofErr w:type="spellStart"/>
            <w:r>
              <w:t>KravId</w:t>
            </w:r>
            <w:proofErr w:type="spellEnd"/>
          </w:p>
        </w:tc>
        <w:tc>
          <w:tcPr>
            <w:tcW w:w="3118" w:type="dxa"/>
          </w:tcPr>
          <w:p w:rsidR="00B365E7" w:rsidRDefault="00B365E7">
            <w:r>
              <w:t>Testbeskrivelse</w:t>
            </w:r>
          </w:p>
        </w:tc>
        <w:tc>
          <w:tcPr>
            <w:tcW w:w="2977" w:type="dxa"/>
          </w:tcPr>
          <w:p w:rsidR="00B365E7" w:rsidRDefault="00B365E7">
            <w:r>
              <w:t>Testkriterier</w:t>
            </w:r>
          </w:p>
        </w:tc>
        <w:tc>
          <w:tcPr>
            <w:tcW w:w="1276" w:type="dxa"/>
          </w:tcPr>
          <w:p w:rsidR="00B365E7" w:rsidRDefault="00B365E7">
            <w:r>
              <w:t>Bemærkninger</w:t>
            </w:r>
          </w:p>
        </w:tc>
        <w:tc>
          <w:tcPr>
            <w:tcW w:w="1276" w:type="dxa"/>
          </w:tcPr>
          <w:p w:rsidR="00B365E7" w:rsidRDefault="00B365E7">
            <w:r>
              <w:t>Status</w:t>
            </w:r>
          </w:p>
        </w:tc>
      </w:tr>
      <w:tr w:rsidR="00B365E7" w:rsidTr="00B365E7">
        <w:tc>
          <w:tcPr>
            <w:tcW w:w="959" w:type="dxa"/>
          </w:tcPr>
          <w:p w:rsidR="00B365E7" w:rsidRDefault="00B365E7">
            <w:r>
              <w:t>T1</w:t>
            </w:r>
          </w:p>
        </w:tc>
        <w:tc>
          <w:tcPr>
            <w:tcW w:w="3118" w:type="dxa"/>
          </w:tcPr>
          <w:p w:rsidR="00B365E7" w:rsidRDefault="00B365E7">
            <w:r>
              <w:t xml:space="preserve">Det undersøges om specificerede luftgummihjul er monteret og kan </w:t>
            </w:r>
            <w:proofErr w:type="gramStart"/>
            <w:r>
              <w:t>rulle .</w:t>
            </w:r>
            <w:proofErr w:type="gramEnd"/>
          </w:p>
        </w:tc>
        <w:tc>
          <w:tcPr>
            <w:tcW w:w="2977" w:type="dxa"/>
          </w:tcPr>
          <w:p w:rsidR="00B365E7" w:rsidRDefault="00B365E7">
            <w:r>
              <w:t>Specificerede hjul monteret og fungerer som specificeret</w:t>
            </w:r>
          </w:p>
        </w:tc>
        <w:tc>
          <w:tcPr>
            <w:tcW w:w="1276" w:type="dxa"/>
          </w:tcPr>
          <w:p w:rsidR="00B365E7" w:rsidRDefault="00B365E7">
            <w:r>
              <w:t>Hjul 3 kræver større kraftpåvirkning end de øvrige</w:t>
            </w:r>
            <w:r w:rsidR="0053680D">
              <w:t>.</w:t>
            </w:r>
            <w:bookmarkStart w:id="0" w:name="_GoBack"/>
            <w:bookmarkEnd w:id="0"/>
          </w:p>
        </w:tc>
        <w:tc>
          <w:tcPr>
            <w:tcW w:w="1276" w:type="dxa"/>
          </w:tcPr>
          <w:p w:rsidR="00B365E7" w:rsidRDefault="00B365E7">
            <w:r>
              <w:t>Godkendt</w:t>
            </w:r>
          </w:p>
        </w:tc>
      </w:tr>
      <w:tr w:rsidR="00B365E7" w:rsidTr="00B365E7">
        <w:tc>
          <w:tcPr>
            <w:tcW w:w="959" w:type="dxa"/>
          </w:tcPr>
          <w:p w:rsidR="00B365E7" w:rsidRDefault="00B365E7"/>
        </w:tc>
        <w:tc>
          <w:tcPr>
            <w:tcW w:w="3118" w:type="dxa"/>
          </w:tcPr>
          <w:p w:rsidR="00B365E7" w:rsidRDefault="00B365E7"/>
        </w:tc>
        <w:tc>
          <w:tcPr>
            <w:tcW w:w="2977" w:type="dxa"/>
          </w:tcPr>
          <w:p w:rsidR="00B365E7" w:rsidRDefault="00B365E7"/>
        </w:tc>
        <w:tc>
          <w:tcPr>
            <w:tcW w:w="1276" w:type="dxa"/>
          </w:tcPr>
          <w:p w:rsidR="00B365E7" w:rsidRDefault="00B365E7"/>
        </w:tc>
        <w:tc>
          <w:tcPr>
            <w:tcW w:w="1276" w:type="dxa"/>
          </w:tcPr>
          <w:p w:rsidR="00B365E7" w:rsidRDefault="00B365E7"/>
        </w:tc>
      </w:tr>
      <w:tr w:rsidR="00B365E7" w:rsidTr="00B365E7">
        <w:tc>
          <w:tcPr>
            <w:tcW w:w="959" w:type="dxa"/>
          </w:tcPr>
          <w:p w:rsidR="00B365E7" w:rsidRDefault="00B365E7"/>
        </w:tc>
        <w:tc>
          <w:tcPr>
            <w:tcW w:w="3118" w:type="dxa"/>
          </w:tcPr>
          <w:p w:rsidR="00B365E7" w:rsidRDefault="00B365E7"/>
        </w:tc>
        <w:tc>
          <w:tcPr>
            <w:tcW w:w="2977" w:type="dxa"/>
          </w:tcPr>
          <w:p w:rsidR="00B365E7" w:rsidRDefault="00B365E7"/>
        </w:tc>
        <w:tc>
          <w:tcPr>
            <w:tcW w:w="1276" w:type="dxa"/>
          </w:tcPr>
          <w:p w:rsidR="00B365E7" w:rsidRDefault="00B365E7"/>
        </w:tc>
        <w:tc>
          <w:tcPr>
            <w:tcW w:w="1276" w:type="dxa"/>
          </w:tcPr>
          <w:p w:rsidR="00B365E7" w:rsidRDefault="00B365E7"/>
        </w:tc>
      </w:tr>
      <w:tr w:rsidR="00B365E7" w:rsidTr="00B365E7">
        <w:tc>
          <w:tcPr>
            <w:tcW w:w="959" w:type="dxa"/>
          </w:tcPr>
          <w:p w:rsidR="00B365E7" w:rsidRDefault="00B365E7"/>
        </w:tc>
        <w:tc>
          <w:tcPr>
            <w:tcW w:w="3118" w:type="dxa"/>
          </w:tcPr>
          <w:p w:rsidR="00B365E7" w:rsidRDefault="00B365E7"/>
        </w:tc>
        <w:tc>
          <w:tcPr>
            <w:tcW w:w="2977" w:type="dxa"/>
          </w:tcPr>
          <w:p w:rsidR="00B365E7" w:rsidRDefault="00B365E7"/>
        </w:tc>
        <w:tc>
          <w:tcPr>
            <w:tcW w:w="1276" w:type="dxa"/>
          </w:tcPr>
          <w:p w:rsidR="00B365E7" w:rsidRDefault="00B365E7"/>
        </w:tc>
        <w:tc>
          <w:tcPr>
            <w:tcW w:w="1276" w:type="dxa"/>
          </w:tcPr>
          <w:p w:rsidR="00B365E7" w:rsidRDefault="00B365E7"/>
        </w:tc>
      </w:tr>
    </w:tbl>
    <w:p w:rsidR="00D109FC" w:rsidRDefault="00D109FC"/>
    <w:p w:rsidR="00D109FC" w:rsidRDefault="00D109FC"/>
    <w:p w:rsidR="00D109FC" w:rsidRDefault="00D109FC"/>
    <w:sectPr w:rsidR="00D109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FC"/>
    <w:rsid w:val="001E3329"/>
    <w:rsid w:val="0053680D"/>
    <w:rsid w:val="00643F59"/>
    <w:rsid w:val="00B365E7"/>
    <w:rsid w:val="00D109FC"/>
    <w:rsid w:val="00D56754"/>
    <w:rsid w:val="00F8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10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10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Vrangbæk</dc:creator>
  <cp:lastModifiedBy>Thomas Vrangbæk</cp:lastModifiedBy>
  <cp:revision>4</cp:revision>
  <cp:lastPrinted>2014-08-19T07:47:00Z</cp:lastPrinted>
  <dcterms:created xsi:type="dcterms:W3CDTF">2014-08-18T20:45:00Z</dcterms:created>
  <dcterms:modified xsi:type="dcterms:W3CDTF">2014-08-19T08:23:00Z</dcterms:modified>
</cp:coreProperties>
</file>