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xnpej58wjtez" w:id="0"/>
      <w:bookmarkEnd w:id="0"/>
      <w:r w:rsidDel="00000000" w:rsidR="00000000" w:rsidRPr="00000000">
        <w:rPr>
          <w:rtl w:val="0"/>
        </w:rPr>
        <w:t xml:space="preserve">Glossario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5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6225"/>
        <w:gridCol w:w="2235"/>
        <w:tblGridChange w:id="0">
          <w:tblGrid>
            <w:gridCol w:w="2295"/>
            <w:gridCol w:w="6225"/>
            <w:gridCol w:w="22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Heading3"/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bookmarkStart w:colFirst="0" w:colLast="0" w:name="_lk99ucbvu149" w:id="1"/>
            <w:bookmarkEnd w:id="1"/>
            <w:r w:rsidDel="00000000" w:rsidR="00000000" w:rsidRPr="00000000">
              <w:rPr>
                <w:rtl w:val="0"/>
              </w:rPr>
              <w:t xml:space="preserve">Termine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3"/>
              <w:spacing w:after="0" w:before="0" w:line="240" w:lineRule="auto"/>
              <w:jc w:val="left"/>
              <w:rPr/>
            </w:pPr>
            <w:bookmarkStart w:colFirst="0" w:colLast="0" w:name="_pll4miy809tn" w:id="2"/>
            <w:bookmarkEnd w:id="2"/>
            <w:r w:rsidDel="00000000" w:rsidR="00000000" w:rsidRPr="00000000">
              <w:rPr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3"/>
              <w:spacing w:after="0" w:before="0" w:line="240" w:lineRule="auto"/>
              <w:jc w:val="left"/>
              <w:rPr/>
            </w:pPr>
            <w:bookmarkStart w:colFirst="0" w:colLast="0" w:name="_pll4miy809tn" w:id="2"/>
            <w:bookmarkEnd w:id="2"/>
            <w:r w:rsidDel="00000000" w:rsidR="00000000" w:rsidRPr="00000000">
              <w:rPr>
                <w:rtl w:val="0"/>
              </w:rPr>
              <w:t xml:space="preserve">Sinonimi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Stabilisce il menù per gli eventi e ne supervisiona la preparazione.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Cuoco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Prepara il cibo.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Organizzatore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persona che gestisce il personale e gli eventi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parola personale è usata in modo ambiguo nel testo per intendere talvolta tutti i dipendenti (chef, cuochi, personale di servizio), talvolta soltanto i dipendenti soggetti a turni (cuochi e personale di servizio). In presenza di questo termine consultare il cliente per disambiguare.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Personale di Servizio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 persone (maître e camerieri) che si occupano del servizio durante l’evento stesso.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Generico utilizzatore dell’applicazione (ha necessariamente un ruolo fra Organizzatore, Chef, Cuoco, Personale di servizio)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Dominio dell’applicazione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Autore (di una ricetta)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 ha ideato la ricetta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Dose (di un ingrediente)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Indica la quantità di ogni ingrediente (di base o preparati) necessario alla preparazione di un piatto.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Emendamento di un menù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  effettuata </w:t>
            </w:r>
            <w:r w:rsidDel="00000000" w:rsidR="00000000" w:rsidRPr="00000000">
              <w:rPr>
                <w:rtl w:val="0"/>
              </w:rPr>
              <w:t xml:space="preserve"> nel menù di un evento da parte dello chef che può   togliere o aggiungere piatti. Queste modifiche non si riflettono sul  menù originale, gli emendamenti restano visibili come aggiunte o eliminazioni limitate all’evento in questione. Anche l’organizzatore può proporre questi emendamenti, che però  dovranno essere approvati dallo chef.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Estrapolazione di preparazioni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Trasformazione di una parte  di ricetta in una preparazione  a sé stante.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Contesto in cui viene fornito il servizio di catering. 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Può essere ad es. un </w:t>
            </w:r>
            <w:r w:rsidDel="00000000" w:rsidR="00000000" w:rsidRPr="00000000">
              <w:rPr>
                <w:rtl w:val="0"/>
              </w:rPr>
              <w:t xml:space="preserve">pranzo, una cena, un aperitivo, un buffet, un coffee break</w:t>
            </w:r>
            <w:r w:rsidDel="00000000" w:rsidR="00000000" w:rsidRPr="00000000">
              <w:rPr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Prevede due momenti diversi, il lavoro preparatorio e il servizio.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Se ne fa carico un organizzatore, mentre la cucina è affidata a uno Chef.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Un evento può essere semplice, e prevedere un singolo servizio, o complesso.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Un evento complesso può prevedere più servizi (pranzo e cena, colazione e pranzo, coffee-break mattino e pomeriggio, ecc) in un unica giornata e/o prevedere più giornate. 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Gli eventi possono inoltre essere classificati come ricorrenti nel caso in cui si ripetano con una certa regolarità.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Ingrediente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Materia prima per preparare un piatto. Può essere </w:t>
            </w:r>
            <w:r w:rsidDel="00000000" w:rsidR="00000000" w:rsidRPr="00000000">
              <w:rPr>
                <w:rtl w:val="0"/>
              </w:rPr>
              <w:t xml:space="preserve">di base, ovvero scelto da un elenco che si immagina predefinito nel software e che dovrà essere il più possibile esaustivo, oppure un preparato realizzato in cucina dagli stessi cuochi.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Insieme delle i</w:t>
            </w:r>
            <w:r w:rsidDel="00000000" w:rsidR="00000000" w:rsidRPr="00000000">
              <w:rPr>
                <w:rtl w:val="0"/>
              </w:rPr>
              <w:t xml:space="preserve">struzioni (di una ricetta)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Spiegazione di come trasformare gli ingredienti di partenza in un prodotto finito.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Sono divise in due sezioni, la parte che può essere realizzata in anticipo e quella che deve essere realizzata all’ultimo sul posto dell’evento. Naturalmente è possibile che una delle due sezioni sia vuota. 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Ogni singola istruzione è rappresentata da un passo.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Descrive quali piatti vengono proposti in un dato servizio (nell’ambito di un evento)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 compone di diverse voci, opzionalmente divise in diverse sezioni. 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 chef costruisce i suoi menù a partire dalle ricette nel ricettario. 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Un menù è caratterizzato da informazioni aggiuntive, quali: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se è consigliata la presenza di un cuoco durante il servizio per finalizzare le preparazioni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se prevede solo piatti freddi o anche piatti caldi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se richiede la disponibilità di una cucina nella sede dell’evento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se è adeguato per un buffet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se può essere fruito senza posate (finger food)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 menù può essere modificato fintanto che non è utilizzato in alcun evento.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Singolo elemento che compone le</w:t>
            </w:r>
            <w:r w:rsidDel="00000000" w:rsidR="00000000" w:rsidRPr="00000000">
              <w:rPr>
                <w:rtl w:val="0"/>
              </w:rPr>
              <w:t xml:space="preserve"> istruzioni di una ricetta: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passo semplice: un singolo passaggio di svolgimento; 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raggruppamento: una sequenza di passi che vengono uno dopo l’altro 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variante: formato da un passo “principale” e da una “variante” 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ripetizione: un passo con l’indicazione di una regola di ripetizione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Istruzione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Quantità indicativa di un piatto finito per una persona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Preparazione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Simile a una ricetta, ma d</w:t>
            </w:r>
            <w:r w:rsidDel="00000000" w:rsidR="00000000" w:rsidRPr="00000000">
              <w:rPr>
                <w:rtl w:val="0"/>
              </w:rPr>
              <w:t xml:space="preserve">escrive come realizzare un preparato da utilizzare in un’altra.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Preparazione in sede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Fase in cui i cuochi si dedicano ad anticipare alcune preparazioni necessario per gli eventi.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Proprietario (di una ricetta)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 ha inserito la ricetta nel ricettario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Ricetta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Descrive come preparare un piatto da servire a tavola.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E’ caratterizzata da un nome, da un proprietario opzionalmente da un autore e può essere accompagnata da una descrizione breve di ciò che realizza o da altre note che si ritiene possano essere di interesse. </w:t>
            </w:r>
          </w:p>
          <w:p w:rsidR="00000000" w:rsidDel="00000000" w:rsidP="00000000" w:rsidRDefault="00000000" w:rsidRPr="00000000" w14:paraId="00000061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Può essere accompagnata da tag che segnalano ricette vegetariane, senza latticini, senza uova, senza glutine, vegane.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Ricettario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 elenco/raccolta di ricette e preparazioni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Caratterizzazione di un utente che definisce le funzionalità a lui accessibili. I ruoli disponibili in Cat &amp; Ring sono: 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Organizzatore, Chef, Cuoco, Personale di Servizio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Scheda evento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Creata dall’organizzatore</w:t>
            </w:r>
            <w:r w:rsidDel="00000000" w:rsidR="00000000" w:rsidRPr="00000000">
              <w:rPr>
                <w:rtl w:val="0"/>
              </w:rPr>
              <w:t xml:space="preserve">, specifica luogo, orario, numero di persone, ed eventuali note particolari relativi all’evento.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Ubicazione della società di catering e delle relative cucine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Sede 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Luogo di svolgimento degli eventi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Servizio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Preparazione e allestimento dell’evento nella sede dell’evento stesso. Può andare dal semplice buffet all’allestimento di una sala ristorante.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Un evento può prevedere più servizi, anche in sedi diverse. Ciascun servizio avrà una precisa fascia oraria, e naturalmente un proprio menu e un proprio staff di supporto.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Partizionamento (opzionale) di un menù. Ad es.: primi, secondi, dolci sono sezioni.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Tempistiche di una ricetta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 suddivide in: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tempo di attività concreta (TAC) </w:t>
            </w:r>
            <w:r w:rsidDel="00000000" w:rsidR="00000000" w:rsidRPr="00000000">
              <w:rPr>
                <w:rtl w:val="0"/>
              </w:rPr>
              <w:t xml:space="preserve">richiesto a chi la prepara. Per definire questo tempo si dovranno specificare due fattori: il tempo costante (TACc), che non dipende dal numero di porzioni, e il tempo variabile (TACv), che dipende invece dal numero di porzioni. 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il tempo totale di preparazione (TT)</w:t>
            </w:r>
            <w:r w:rsidDel="00000000" w:rsidR="00000000" w:rsidRPr="00000000">
              <w:rPr>
                <w:rtl w:val="0"/>
              </w:rPr>
              <w:t xml:space="preserve">, ossia quanto passa dal momento in cui si inizia a svolgere la ricetta al momento in cui può essere servita. Questo include anche quelli che per il cuoco sono tempi morti.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il tempo di ultimazione (TU)</w:t>
            </w:r>
            <w:r w:rsidDel="00000000" w:rsidR="00000000" w:rsidRPr="00000000">
              <w:rPr>
                <w:rtl w:val="0"/>
              </w:rPr>
              <w:t xml:space="preserve">, ossia quanto tempo serve in fase di servizio per ultimare il piatto; rientrano in questa categoria tutte le cose che devono essere fatte all’ultimo. Anche qui avremo una suddivisione in due fattori costante (TUc), indipendente dal numero di porzioni, e variabile (TUv), dipendente dal numero di porzioni.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Turno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Periodo di attività di una persona con un orario di inizio e un orario di fine, si dividono in turni preparatori in sede  e turni di servizio prima dell’evento stesso che si svolgono sul luogo dell’evento.</w:t>
            </w:r>
          </w:p>
          <w:p w:rsidR="00000000" w:rsidDel="00000000" w:rsidP="00000000" w:rsidRDefault="00000000" w:rsidRPr="00000000" w14:paraId="00000082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 turno può essere indicato come “completo” se la cucina e lo staff per quel turno sono completamente impegnati e non più disponibili per altre lavorazioni.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Singolo elemento di un menù. Può appartenere ad una sezione se il menù è diviso in sezioni.</w:t>
            </w:r>
          </w:p>
          <w:p w:rsidR="00000000" w:rsidDel="00000000" w:rsidP="00000000" w:rsidRDefault="00000000" w:rsidRPr="00000000" w14:paraId="00000086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Ogni voce fa riferimento ad una ricetta nel ricettario, ma il testo della voce può anche essere diverso dal nome della ricetta.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udiowide">
    <w:embedRegular w:fontKey="{00000000-0000-0000-0000-000000000000}" r:id="rId1" w:subsetted="0"/>
  </w:font>
  <w:font w:name="Oxygen">
    <w:embedRegular w:fontKey="{00000000-0000-0000-0000-000000000000}" r:id="rId2" w:subsetted="0"/>
    <w:embedBold w:fontKey="{00000000-0000-0000-0000-000000000000}" r:id="rId3" w:subsetted="0"/>
  </w:font>
  <w:font w:name="Bitter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xygen" w:cs="Oxygen" w:eastAsia="Oxygen" w:hAnsi="Oxygen"/>
        <w:sz w:val="24"/>
        <w:szCs w:val="24"/>
        <w:lang w:val="it"/>
      </w:rPr>
    </w:rPrDefault>
    <w:pPrDefault>
      <w:pPr>
        <w:widowControl w:val="0"/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00" w:line="240" w:lineRule="auto"/>
    </w:pPr>
    <w:rPr>
      <w:rFonts w:ascii="Bitter" w:cs="Bitter" w:eastAsia="Bitter" w:hAnsi="Bitter"/>
      <w:b w:val="1"/>
      <w:color w:val="00615e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200" w:line="240" w:lineRule="auto"/>
      <w:jc w:val="left"/>
    </w:pPr>
    <w:rPr>
      <w:rFonts w:ascii="Bitter" w:cs="Bitter" w:eastAsia="Bitter" w:hAnsi="Bitter"/>
      <w:b w:val="1"/>
      <w:color w:val="354d5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200" w:line="240" w:lineRule="auto"/>
    </w:pPr>
    <w:rPr>
      <w:rFonts w:ascii="Bitter" w:cs="Bitter" w:eastAsia="Bitter" w:hAnsi="Bitter"/>
      <w:b w:val="1"/>
      <w:color w:val="0c3635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0" w:lineRule="auto"/>
      <w:jc w:val="center"/>
    </w:pPr>
    <w:rPr>
      <w:rFonts w:ascii="Audiowide" w:cs="Audiowide" w:eastAsia="Audiowide" w:hAnsi="Audiowide"/>
      <w:color w:val="009a96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udiowide-regular.ttf"/><Relationship Id="rId2" Type="http://schemas.openxmlformats.org/officeDocument/2006/relationships/font" Target="fonts/Oxygen-regular.ttf"/><Relationship Id="rId3" Type="http://schemas.openxmlformats.org/officeDocument/2006/relationships/font" Target="fonts/Oxygen-bold.ttf"/><Relationship Id="rId4" Type="http://schemas.openxmlformats.org/officeDocument/2006/relationships/font" Target="fonts/Bitter-regular.ttf"/><Relationship Id="rId5" Type="http://schemas.openxmlformats.org/officeDocument/2006/relationships/font" Target="fonts/Bitter-bold.ttf"/><Relationship Id="rId6" Type="http://schemas.openxmlformats.org/officeDocument/2006/relationships/font" Target="fonts/Bitter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