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88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DAN BROWN</w:t>
      </w:r>
    </w:p>
    <w:p>
      <w:pPr>
        <w:spacing w:before="0" w:after="160" w:line="259"/>
        <w:ind w:right="0" w:left="0" w:firstLine="720"/>
        <w:jc w:val="left"/>
        <w:rPr>
          <w:rFonts w:ascii="Calibri" w:hAnsi="Calibri" w:cs="Calibri" w:eastAsia="Calibri"/>
          <w:color w:val="auto"/>
          <w:spacing w:val="0"/>
          <w:position w:val="0"/>
          <w:sz w:val="48"/>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 Brown is the author of numerous #1 bestselling novels, including The Da Vinci Code, which has become one of the best selling novels of all time as well as the subject of intellectual debate among readers and scholars. Brown’s novels are published in 56 languages around the world with over 200 million copies in print. </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son of a mathematics teacher and a church organist, Brown was raised on a prep school campus where he developed a fascination with the paradoxical interplay between science and religion. These themes eventually formed the backdrop for his books. He is a graduate of Amherst College and Phillips Exeter Academy, where he later returned to teach English before focusing his attention full time to writing. He lives in New England with his wife.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 novels:</w:t>
      </w:r>
    </w:p>
    <w:p>
      <w:pPr>
        <w:numPr>
          <w:ilvl w:val="0"/>
          <w:numId w:val="3"/>
        </w:numPr>
        <w:spacing w:before="0" w:after="160" w:line="259"/>
        <w:ind w:right="0" w:left="72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Stand-alone novels:</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Digital Fortress (1998)</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Deception Point (2001)</w:t>
      </w:r>
    </w:p>
    <w:p>
      <w:pPr>
        <w:numPr>
          <w:ilvl w:val="0"/>
          <w:numId w:val="3"/>
        </w:numPr>
        <w:spacing w:before="0" w:after="160" w:line="259"/>
        <w:ind w:right="0" w:left="72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Robert Langdon series: </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Angels &amp; Demons (2000)</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The Da Vinci Code (2003)</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The Lost Symbol (2009)</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Inferno (2013)</w:t>
      </w:r>
    </w:p>
    <w:p>
      <w:pPr>
        <w:numPr>
          <w:ilvl w:val="0"/>
          <w:numId w:val="3"/>
        </w:numPr>
        <w:spacing w:before="0" w:after="160" w:line="259"/>
        <w:ind w:right="0" w:left="2160" w:hanging="360"/>
        <w:jc w:val="left"/>
        <w:rPr>
          <w:rFonts w:ascii="Calibri" w:hAnsi="Calibri" w:cs="Calibri" w:eastAsia="Calibri"/>
          <w:color w:val="000000"/>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Origin (2017)</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2005, Brown was named one of the 100 Most Influential People in the World by TIME Magazine, whose editors credited him with “keeping the publishing industry afloat; renewed interest in Leonardo da Vinci and early Christian history; spiking tourism to Paris and Rome; a growing membership in secret societies; the ire of Cardinals in Rome; eight books denying the claims of the novel and seven guides to read along with it; a flood of historical thrillers; and a major motion picture franchise.”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Brown's novels that feature the lead character, Langdon, also include historical themes and Christianity as motifs,  and have generated controversy. Brown states on his website that his books are not anti-Christian, though he is on a 'constant spiritual journey' himself,  and says that his book </w:t>
      </w:r>
      <w:r>
        <w:rPr>
          <w:rFonts w:ascii="Calibri" w:hAnsi="Calibri" w:cs="Calibri" w:eastAsia="Calibri"/>
          <w:i/>
          <w:color w:val="auto"/>
          <w:spacing w:val="0"/>
          <w:position w:val="0"/>
          <w:sz w:val="28"/>
          <w:shd w:fill="auto" w:val="clear"/>
        </w:rPr>
        <w:t xml:space="preserve">The Da Vinci Code</w:t>
      </w:r>
      <w:r>
        <w:rPr>
          <w:rFonts w:ascii="Calibri" w:hAnsi="Calibri" w:cs="Calibri" w:eastAsia="Calibri"/>
          <w:color w:val="auto"/>
          <w:spacing w:val="0"/>
          <w:position w:val="0"/>
          <w:sz w:val="28"/>
          <w:shd w:fill="auto" w:val="clear"/>
        </w:rPr>
        <w:t xml:space="preserve"> is simply "an entertaining story that promotes spiritual discussion and debate" and suggests that the book may be used "as a positive catalyst for introspection and exploration of our faith". Brown’s latest novel, Origin, explores two of the fundamental questions of humankind: Where do we come from? Where are we going?</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