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3E8F05" w14:textId="763E8409" w:rsidR="000F3205" w:rsidRPr="00CC6F39" w:rsidRDefault="00EC2A01" w:rsidP="00F7688C">
      <w:pPr>
        <w:jc w:val="center"/>
        <w:rPr>
          <w:b/>
          <w:bCs/>
          <w:sz w:val="40"/>
          <w:szCs w:val="40"/>
        </w:rPr>
      </w:pPr>
      <w:r w:rsidRPr="00CC6F39">
        <w:rPr>
          <w:b/>
          <w:bCs/>
          <w:sz w:val="40"/>
          <w:szCs w:val="40"/>
        </w:rPr>
        <w:t>Applicative</w:t>
      </w:r>
      <w:r w:rsidR="00F7688C" w:rsidRPr="00CC6F39">
        <w:rPr>
          <w:b/>
          <w:bCs/>
          <w:sz w:val="40"/>
          <w:szCs w:val="40"/>
        </w:rPr>
        <w:t xml:space="preserve"> part</w:t>
      </w:r>
    </w:p>
    <w:p w14:paraId="2784074B" w14:textId="77777777" w:rsidR="00F7688C" w:rsidRPr="00CC6F39" w:rsidRDefault="00F7688C" w:rsidP="00F7688C"/>
    <w:p w14:paraId="15A43655" w14:textId="0E68C64B" w:rsidR="00F7688C" w:rsidRPr="00CC6F39" w:rsidRDefault="00EC2A01" w:rsidP="009015EE">
      <w:pPr>
        <w:pStyle w:val="ListParagraph"/>
        <w:numPr>
          <w:ilvl w:val="0"/>
          <w:numId w:val="1"/>
        </w:numPr>
        <w:rPr>
          <w:b/>
          <w:bCs/>
          <w:sz w:val="32"/>
          <w:szCs w:val="32"/>
        </w:rPr>
      </w:pPr>
      <w:r w:rsidRPr="00CC6F39">
        <w:rPr>
          <w:b/>
          <w:bCs/>
          <w:sz w:val="32"/>
          <w:szCs w:val="32"/>
        </w:rPr>
        <w:t>Experimental analysis:</w:t>
      </w:r>
    </w:p>
    <w:p w14:paraId="6626F14A" w14:textId="02E95A1B" w:rsidR="005E52CA" w:rsidRPr="00CC6F39" w:rsidRDefault="009015EE" w:rsidP="005E52CA">
      <w:pPr>
        <w:pStyle w:val="ListParagraph"/>
        <w:numPr>
          <w:ilvl w:val="1"/>
          <w:numId w:val="1"/>
        </w:numPr>
      </w:pPr>
      <w:r w:rsidRPr="00CC6F39">
        <w:t>Datasets used</w:t>
      </w:r>
    </w:p>
    <w:p w14:paraId="7C6D5D1D" w14:textId="5386886D" w:rsidR="003B62AB" w:rsidRPr="00CC6F39" w:rsidRDefault="003B62AB" w:rsidP="00510338">
      <w:pPr>
        <w:spacing w:after="0" w:line="240" w:lineRule="auto"/>
        <w:ind w:firstLine="360"/>
        <w:jc w:val="both"/>
        <w:outlineLvl w:val="1"/>
      </w:pPr>
      <w:r w:rsidRPr="00CC6F39">
        <w:rPr>
          <w:rFonts w:eastAsia="Times New Roman" w:cs="Calibri"/>
          <w:color w:val="000000"/>
          <w:kern w:val="0"/>
          <w:sz w:val="22"/>
          <w:szCs w:val="22"/>
          <w14:ligatures w14:val="none"/>
        </w:rPr>
        <w:t xml:space="preserve">Experiments will be performed on both public and real datasets. First, two publicly available datasets are targeted, CCSN and Ground-based Cloud Dataset (GCD), which differ in size, number of cloud classes and complexity. The CCSN dataset, previously used in the </w:t>
      </w:r>
      <w:proofErr w:type="gramStart"/>
      <w:r w:rsidRPr="00CC6F39">
        <w:rPr>
          <w:rFonts w:eastAsia="Times New Roman" w:cs="Calibri"/>
          <w:color w:val="000000"/>
          <w:kern w:val="0"/>
          <w:sz w:val="22"/>
          <w:szCs w:val="22"/>
          <w14:ligatures w14:val="none"/>
        </w:rPr>
        <w:t>clouds</w:t>
      </w:r>
      <w:proofErr w:type="gramEnd"/>
      <w:r w:rsidRPr="00CC6F39">
        <w:rPr>
          <w:rFonts w:eastAsia="Times New Roman" w:cs="Calibri"/>
          <w:color w:val="000000"/>
          <w:kern w:val="0"/>
          <w:sz w:val="22"/>
          <w:szCs w:val="22"/>
          <w14:ligatures w14:val="none"/>
        </w:rPr>
        <w:t xml:space="preserve"> classification literature, consists of 2543 images having a resolution of 256×256 pixels, divided into 11 classes [20]. The GCD dataset includes 19000 images having a resolution of 512×512 pixels captured in China with a total of 7 classes and the split of training and testing instances is 10000 and 9000 images respectively.  Besides the publicly available datasets, we aim to use RS data such as satellite images provided by European Organisation for the Exploitation of Meteorological Satellites (EUMETSAT) and radar data provided by the Romanian ANM. We will use satellite imagery from the Meteosat-11 satellite of EUMETSAT, a geostationary satellite orbiting Earth at 35.786 km above the Equator, providing a continuous stream of images (one image every 15 minutes) of the entire Earth disc, to monitor the weather over Europe and Africa. In addition to the satellite images, radar data collected by a Doppler single-polarisation radar located in central Romania is targeted. In a full volume scan, completed every 6 minutes, the radar outputs many different products related to the location, intensity and the movement of precipitating clouds and their associated meteorological phenomena. The most important radar products are the base Reflectivity (R) product and the base Velocity (V) product. The radars collect these base products at 9 elevation angles, gathering 9 sets of velocity or reflectivity data at each time step.</w:t>
      </w:r>
    </w:p>
    <w:p w14:paraId="4FF63C5F" w14:textId="77777777" w:rsidR="00510338" w:rsidRPr="00CC6F39" w:rsidRDefault="00510338" w:rsidP="00510338">
      <w:pPr>
        <w:spacing w:after="0" w:line="240" w:lineRule="auto"/>
        <w:ind w:firstLine="360"/>
        <w:jc w:val="both"/>
        <w:outlineLvl w:val="1"/>
      </w:pPr>
    </w:p>
    <w:p w14:paraId="0680F1CC" w14:textId="6F857EEC" w:rsidR="00F0250A" w:rsidRPr="00CC6F39" w:rsidRDefault="003B62AB" w:rsidP="00F0250A">
      <w:pPr>
        <w:pStyle w:val="ListParagraph"/>
        <w:numPr>
          <w:ilvl w:val="1"/>
          <w:numId w:val="1"/>
        </w:numPr>
      </w:pPr>
      <w:r w:rsidRPr="00CC6F39">
        <w:t>Evaluation</w:t>
      </w:r>
    </w:p>
    <w:p w14:paraId="3939107F" w14:textId="77777777" w:rsidR="000A36B3" w:rsidRPr="00CC6F39" w:rsidRDefault="000A36B3" w:rsidP="000A36B3">
      <w:pPr>
        <w:spacing w:after="0" w:line="240" w:lineRule="auto"/>
        <w:ind w:firstLine="360"/>
        <w:jc w:val="both"/>
        <w:outlineLvl w:val="1"/>
        <w:rPr>
          <w:rFonts w:eastAsia="Times New Roman" w:cs="Times New Roman"/>
          <w:b/>
          <w:bCs/>
          <w:kern w:val="0"/>
          <w:sz w:val="36"/>
          <w:szCs w:val="36"/>
          <w14:ligatures w14:val="none"/>
        </w:rPr>
      </w:pPr>
      <w:r w:rsidRPr="00CC6F39">
        <w:rPr>
          <w:rFonts w:eastAsia="Times New Roman" w:cs="Calibri"/>
          <w:color w:val="000000"/>
          <w:kern w:val="0"/>
          <w:sz w:val="22"/>
          <w:szCs w:val="22"/>
          <w14:ligatures w14:val="none"/>
        </w:rPr>
        <w:t>For training our models, we aim to use best ML practices such as: (1) choosing an appropriate loss function; (2) choosing or refining optimizers (</w:t>
      </w:r>
      <w:proofErr w:type="spellStart"/>
      <w:r w:rsidRPr="00CC6F39">
        <w:rPr>
          <w:rFonts w:eastAsia="Times New Roman" w:cs="Calibri"/>
          <w:color w:val="000000"/>
          <w:kern w:val="0"/>
          <w:sz w:val="22"/>
          <w:szCs w:val="22"/>
          <w14:ligatures w14:val="none"/>
        </w:rPr>
        <w:t>AdamW</w:t>
      </w:r>
      <w:proofErr w:type="spellEnd"/>
      <w:r w:rsidRPr="00CC6F39">
        <w:rPr>
          <w:rFonts w:eastAsia="Times New Roman" w:cs="Calibri"/>
          <w:color w:val="000000"/>
          <w:kern w:val="0"/>
          <w:sz w:val="22"/>
          <w:szCs w:val="22"/>
          <w14:ligatures w14:val="none"/>
        </w:rPr>
        <w:t>, Learning Rate Schedulers, Gradient Clipping); (3) employing learning rate schedules to stabilise the training; (4) applying regularisation techniques (weight decay or dropout) to prevent overfitting and improving generalisation; (5) hyperparameters optimization. </w:t>
      </w:r>
    </w:p>
    <w:p w14:paraId="5D3A9AE5" w14:textId="77777777" w:rsidR="000A36B3" w:rsidRPr="00CC6F39" w:rsidRDefault="000A36B3" w:rsidP="000A36B3">
      <w:pPr>
        <w:spacing w:after="0" w:line="240" w:lineRule="auto"/>
        <w:ind w:firstLine="360"/>
        <w:jc w:val="both"/>
        <w:rPr>
          <w:rFonts w:eastAsia="Times New Roman" w:cs="Times New Roman"/>
          <w:kern w:val="0"/>
          <w14:ligatures w14:val="none"/>
        </w:rPr>
      </w:pPr>
      <w:r w:rsidRPr="00CC6F39">
        <w:rPr>
          <w:rFonts w:eastAsia="Times New Roman" w:cs="Calibri"/>
          <w:color w:val="000000"/>
          <w:kern w:val="0"/>
          <w:sz w:val="22"/>
          <w:szCs w:val="22"/>
          <w14:ligatures w14:val="none"/>
        </w:rPr>
        <w:t>For assessing the performance of our proposed models, a</w:t>
      </w:r>
      <w:r w:rsidRPr="00CC6F39">
        <w:rPr>
          <w:rFonts w:eastAsia="Times New Roman" w:cs="Calibri"/>
          <w:i/>
          <w:iCs/>
          <w:color w:val="000000"/>
          <w:kern w:val="0"/>
          <w:sz w:val="22"/>
          <w:szCs w:val="22"/>
          <w14:ligatures w14:val="none"/>
        </w:rPr>
        <w:t xml:space="preserve"> k-fold cross-validation</w:t>
      </w:r>
      <w:r w:rsidRPr="00CC6F39">
        <w:rPr>
          <w:rFonts w:eastAsia="Times New Roman" w:cs="Calibri"/>
          <w:color w:val="000000"/>
          <w:kern w:val="0"/>
          <w:sz w:val="22"/>
          <w:szCs w:val="22"/>
          <w14:ligatures w14:val="none"/>
        </w:rPr>
        <w:t xml:space="preserve"> testing methodology will be applied and confidence intervals for the mean performance will be provided. Given a testing set, various metrics used in the classification literature for performance evaluation will be computed: </w:t>
      </w:r>
      <w:r w:rsidRPr="00CC6F39">
        <w:rPr>
          <w:rFonts w:eastAsia="Times New Roman" w:cs="Calibri"/>
          <w:i/>
          <w:iCs/>
          <w:color w:val="000000"/>
          <w:kern w:val="0"/>
          <w:sz w:val="22"/>
          <w:szCs w:val="22"/>
          <w14:ligatures w14:val="none"/>
        </w:rPr>
        <w:t>accuracy</w:t>
      </w:r>
      <w:r w:rsidRPr="00CC6F39">
        <w:rPr>
          <w:rFonts w:eastAsia="Times New Roman" w:cs="Calibri"/>
          <w:color w:val="000000"/>
          <w:kern w:val="0"/>
          <w:sz w:val="22"/>
          <w:szCs w:val="22"/>
          <w14:ligatures w14:val="none"/>
        </w:rPr>
        <w:t xml:space="preserve">, </w:t>
      </w:r>
      <w:r w:rsidRPr="00CC6F39">
        <w:rPr>
          <w:rFonts w:eastAsia="Times New Roman" w:cs="Calibri"/>
          <w:i/>
          <w:iCs/>
          <w:color w:val="000000"/>
          <w:kern w:val="0"/>
          <w:sz w:val="22"/>
          <w:szCs w:val="22"/>
          <w14:ligatures w14:val="none"/>
        </w:rPr>
        <w:t>precision</w:t>
      </w:r>
      <w:r w:rsidRPr="00CC6F39">
        <w:rPr>
          <w:rFonts w:eastAsia="Times New Roman" w:cs="Calibri"/>
          <w:color w:val="000000"/>
          <w:kern w:val="0"/>
          <w:sz w:val="22"/>
          <w:szCs w:val="22"/>
          <w14:ligatures w14:val="none"/>
        </w:rPr>
        <w:t xml:space="preserve">, </w:t>
      </w:r>
      <w:r w:rsidRPr="00CC6F39">
        <w:rPr>
          <w:rFonts w:eastAsia="Times New Roman" w:cs="Calibri"/>
          <w:i/>
          <w:iCs/>
          <w:color w:val="000000"/>
          <w:kern w:val="0"/>
          <w:sz w:val="22"/>
          <w:szCs w:val="22"/>
          <w14:ligatures w14:val="none"/>
        </w:rPr>
        <w:t xml:space="preserve">sensitivity </w:t>
      </w:r>
      <w:r w:rsidRPr="00CC6F39">
        <w:rPr>
          <w:rFonts w:eastAsia="Times New Roman" w:cs="Calibri"/>
          <w:color w:val="000000"/>
          <w:kern w:val="0"/>
          <w:sz w:val="22"/>
          <w:szCs w:val="22"/>
          <w14:ligatures w14:val="none"/>
        </w:rPr>
        <w:t xml:space="preserve">(also known as recall or probability of detection), </w:t>
      </w:r>
      <w:r w:rsidRPr="00CC6F39">
        <w:rPr>
          <w:rFonts w:eastAsia="Times New Roman" w:cs="Calibri"/>
          <w:i/>
          <w:iCs/>
          <w:color w:val="000000"/>
          <w:kern w:val="0"/>
          <w:sz w:val="22"/>
          <w:szCs w:val="22"/>
          <w14:ligatures w14:val="none"/>
        </w:rPr>
        <w:t>specificity</w:t>
      </w:r>
      <w:r w:rsidRPr="00CC6F39">
        <w:rPr>
          <w:rFonts w:eastAsia="Times New Roman" w:cs="Calibri"/>
          <w:color w:val="000000"/>
          <w:kern w:val="0"/>
          <w:sz w:val="22"/>
          <w:szCs w:val="22"/>
          <w14:ligatures w14:val="none"/>
        </w:rPr>
        <w:t xml:space="preserve">, F1 score, Area under the Precision-Recall curve (AUPRC) and Area under the ROC curve (AUC). All these performance metrics are computed based on the generalised confusion matrix obtained for the multiclass classification problem. Besides the </w:t>
      </w:r>
      <w:proofErr w:type="gramStart"/>
      <w:r w:rsidRPr="00CC6F39">
        <w:rPr>
          <w:rFonts w:eastAsia="Times New Roman" w:cs="Calibri"/>
          <w:color w:val="000000"/>
          <w:kern w:val="0"/>
          <w:sz w:val="22"/>
          <w:szCs w:val="22"/>
          <w14:ligatures w14:val="none"/>
        </w:rPr>
        <w:t>aforementioned evaluation</w:t>
      </w:r>
      <w:proofErr w:type="gramEnd"/>
      <w:r w:rsidRPr="00CC6F39">
        <w:rPr>
          <w:rFonts w:eastAsia="Times New Roman" w:cs="Calibri"/>
          <w:color w:val="000000"/>
          <w:kern w:val="0"/>
          <w:sz w:val="22"/>
          <w:szCs w:val="22"/>
          <w14:ligatures w14:val="none"/>
        </w:rPr>
        <w:t xml:space="preserve"> measures, we aim to employ metrics from the weather forecasting literature such as the class-based</w:t>
      </w:r>
      <w:r w:rsidRPr="00CC6F39">
        <w:rPr>
          <w:rFonts w:eastAsia="Times New Roman" w:cs="Calibri"/>
          <w:i/>
          <w:iCs/>
          <w:color w:val="000000"/>
          <w:kern w:val="0"/>
          <w:sz w:val="22"/>
          <w:szCs w:val="22"/>
          <w14:ligatures w14:val="none"/>
        </w:rPr>
        <w:t xml:space="preserve"> critical success index</w:t>
      </w:r>
      <w:r w:rsidRPr="00CC6F39">
        <w:rPr>
          <w:rFonts w:eastAsia="Times New Roman" w:cs="Calibri"/>
          <w:color w:val="000000"/>
          <w:kern w:val="0"/>
          <w:sz w:val="22"/>
          <w:szCs w:val="22"/>
          <w14:ligatures w14:val="none"/>
        </w:rPr>
        <w:t xml:space="preserve"> (CSIC=TPCTPC + FPC + FNC) and </w:t>
      </w:r>
      <w:r w:rsidRPr="00CC6F39">
        <w:rPr>
          <w:rFonts w:eastAsia="Times New Roman" w:cs="Calibri"/>
          <w:i/>
          <w:iCs/>
          <w:color w:val="000000"/>
          <w:kern w:val="0"/>
          <w:sz w:val="22"/>
          <w:szCs w:val="22"/>
          <w14:ligatures w14:val="none"/>
        </w:rPr>
        <w:t xml:space="preserve">false alarm rate </w:t>
      </w:r>
      <w:r w:rsidRPr="00CC6F39">
        <w:rPr>
          <w:rFonts w:eastAsia="Times New Roman" w:cs="Calibri"/>
          <w:color w:val="000000"/>
          <w:kern w:val="0"/>
          <w:sz w:val="13"/>
          <w:szCs w:val="13"/>
          <w:vertAlign w:val="subscript"/>
          <w14:ligatures w14:val="none"/>
        </w:rPr>
        <w:t>(FARC</w:t>
      </w:r>
      <w:r w:rsidRPr="00CC6F39">
        <w:rPr>
          <w:rFonts w:eastAsia="Times New Roman" w:cs="Calibri"/>
          <w:color w:val="000000"/>
          <w:kern w:val="0"/>
          <w:sz w:val="22"/>
          <w:szCs w:val="22"/>
          <w14:ligatures w14:val="none"/>
        </w:rPr>
        <w:t>=FPCTPC + FPC) aggregated as averages. We note that for image generation measures such as Fréchet Inception Distance (FID), Inception Score (IS), Perceptual Similarity Metrics (e.g., LPIPS, SSIM) will be used.</w:t>
      </w:r>
    </w:p>
    <w:p w14:paraId="4492778B" w14:textId="77777777" w:rsidR="00A84674" w:rsidRPr="00CC6F39" w:rsidRDefault="00A84674" w:rsidP="00A84674"/>
    <w:p w14:paraId="7C6D4A41" w14:textId="77777777" w:rsidR="00817AE8" w:rsidRPr="00CC6F39" w:rsidRDefault="00817AE8" w:rsidP="00A84674"/>
    <w:p w14:paraId="0C81B9EA" w14:textId="54841BB1" w:rsidR="00820A64" w:rsidRPr="00CC6F39" w:rsidRDefault="00E31EF9" w:rsidP="005E52CA">
      <w:pPr>
        <w:pStyle w:val="ListParagraph"/>
        <w:numPr>
          <w:ilvl w:val="1"/>
          <w:numId w:val="1"/>
        </w:numPr>
      </w:pPr>
      <w:r w:rsidRPr="00CC6F39">
        <w:lastRenderedPageBreak/>
        <w:t>Mathematical model</w:t>
      </w:r>
    </w:p>
    <w:p w14:paraId="2EA87E01" w14:textId="77777777" w:rsidR="00C10F24" w:rsidRPr="00CC6F39" w:rsidRDefault="001F7574" w:rsidP="00700D31">
      <w:pPr>
        <w:pStyle w:val="ListParagraph"/>
        <w:numPr>
          <w:ilvl w:val="2"/>
          <w:numId w:val="1"/>
        </w:numPr>
        <w:spacing w:after="0" w:line="240" w:lineRule="auto"/>
        <w:jc w:val="both"/>
        <w:outlineLvl w:val="1"/>
        <w:rPr>
          <w:rFonts w:eastAsia="Times New Roman" w:cs="Times New Roman"/>
          <w:b/>
          <w:bCs/>
          <w:kern w:val="0"/>
          <w:sz w:val="36"/>
          <w:szCs w:val="36"/>
          <w14:ligatures w14:val="none"/>
        </w:rPr>
      </w:pPr>
      <w:r w:rsidRPr="00CC6F39">
        <w:rPr>
          <w:rFonts w:eastAsia="Times New Roman" w:cs="Calibri"/>
          <w:b/>
          <w:bCs/>
          <w:i/>
          <w:iCs/>
          <w:color w:val="000000"/>
          <w:kern w:val="0"/>
          <w:sz w:val="22"/>
          <w:szCs w:val="22"/>
          <w:u w:val="single"/>
          <w14:ligatures w14:val="none"/>
        </w:rPr>
        <w:t>Proposed architectures.</w:t>
      </w:r>
      <w:r w:rsidRPr="00CC6F39">
        <w:rPr>
          <w:rFonts w:eastAsia="Times New Roman" w:cs="Times New Roman"/>
          <w:b/>
          <w:bCs/>
          <w:i/>
          <w:iCs/>
          <w:color w:val="0070C0"/>
          <w:kern w:val="0"/>
          <w:sz w:val="22"/>
          <w:szCs w:val="22"/>
          <w14:ligatures w14:val="none"/>
        </w:rPr>
        <w:t xml:space="preserve"> </w:t>
      </w:r>
    </w:p>
    <w:p w14:paraId="03708C79" w14:textId="5B931D9B" w:rsidR="00C10F24" w:rsidRPr="00CC6F39" w:rsidRDefault="001F7574" w:rsidP="00C10F24">
      <w:pPr>
        <w:spacing w:after="0" w:line="240" w:lineRule="auto"/>
        <w:jc w:val="both"/>
        <w:outlineLvl w:val="1"/>
        <w:rPr>
          <w:rFonts w:eastAsia="Times New Roman" w:cs="Calibri"/>
          <w:color w:val="000000"/>
          <w:kern w:val="0"/>
          <w:sz w:val="22"/>
          <w:szCs w:val="22"/>
          <w14:ligatures w14:val="none"/>
        </w:rPr>
      </w:pPr>
      <w:r w:rsidRPr="00CC6F39">
        <w:rPr>
          <w:rFonts w:eastAsia="Times New Roman" w:cs="Calibri"/>
          <w:color w:val="000000"/>
          <w:kern w:val="0"/>
          <w:sz w:val="22"/>
          <w:szCs w:val="22"/>
          <w14:ligatures w14:val="none"/>
        </w:rPr>
        <w:t>Using</w:t>
      </w:r>
      <w:r w:rsidR="004E5E01" w:rsidRPr="00CC6F39">
        <w:rPr>
          <w:rFonts w:eastAsia="Times New Roman" w:cs="Calibri"/>
          <w:color w:val="000000"/>
          <w:kern w:val="0"/>
          <w:sz w:val="22"/>
          <w:szCs w:val="22"/>
          <w14:ligatures w14:val="none"/>
        </w:rPr>
        <w:t xml:space="preserve"> either one or</w:t>
      </w:r>
      <w:r w:rsidRPr="00CC6F39">
        <w:rPr>
          <w:rFonts w:eastAsia="Times New Roman" w:cs="Calibri"/>
          <w:color w:val="000000"/>
          <w:kern w:val="0"/>
          <w:sz w:val="22"/>
          <w:szCs w:val="22"/>
          <w14:ligatures w14:val="none"/>
        </w:rPr>
        <w:t xml:space="preserve"> both </w:t>
      </w:r>
      <w:r w:rsidR="004E5E01" w:rsidRPr="00CC6F39">
        <w:rPr>
          <w:rFonts w:eastAsia="Times New Roman" w:cs="Calibri"/>
          <w:color w:val="000000"/>
          <w:kern w:val="0"/>
          <w:sz w:val="22"/>
          <w:szCs w:val="22"/>
          <w14:ligatures w14:val="none"/>
        </w:rPr>
        <w:t>the</w:t>
      </w:r>
      <w:r w:rsidRPr="00CC6F39">
        <w:rPr>
          <w:rFonts w:eastAsia="Times New Roman" w:cs="Calibri"/>
          <w:color w:val="000000"/>
          <w:kern w:val="0"/>
          <w:sz w:val="22"/>
          <w:szCs w:val="22"/>
          <w14:ligatures w14:val="none"/>
        </w:rPr>
        <w:t xml:space="preserv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and </w:t>
      </w:r>
      <w:r w:rsidR="004E5E01" w:rsidRPr="00CC6F39">
        <w:rPr>
          <w:rFonts w:eastAsia="Times New Roman" w:cs="Calibri"/>
          <w:color w:val="000000"/>
          <w:kern w:val="0"/>
          <w:sz w:val="22"/>
          <w:szCs w:val="22"/>
          <w14:ligatures w14:val="none"/>
        </w:rPr>
        <w:t xml:space="preserve">the </w:t>
      </w:r>
      <w:r w:rsidRPr="00CC6F39">
        <w:rPr>
          <w:rFonts w:eastAsia="Times New Roman" w:cs="Calibri"/>
          <w:color w:val="000000"/>
          <w:kern w:val="0"/>
          <w:sz w:val="22"/>
          <w:szCs w:val="22"/>
          <w14:ligatures w14:val="none"/>
        </w:rPr>
        <w:t xml:space="preserve">Diffusion Classifier </w:t>
      </w:r>
      <w:r w:rsidR="004E5E01" w:rsidRPr="00CC6F39">
        <w:rPr>
          <w:rFonts w:eastAsia="Times New Roman" w:cs="Calibri"/>
          <w:color w:val="000000"/>
          <w:kern w:val="0"/>
          <w:sz w:val="22"/>
          <w:szCs w:val="22"/>
          <w14:ligatures w14:val="none"/>
        </w:rPr>
        <w:t>represents</w:t>
      </w:r>
      <w:r w:rsidRPr="00CC6F39">
        <w:rPr>
          <w:rFonts w:eastAsia="Times New Roman" w:cs="Calibri"/>
          <w:color w:val="000000"/>
          <w:kern w:val="0"/>
          <w:sz w:val="22"/>
          <w:szCs w:val="22"/>
          <w14:ligatures w14:val="none"/>
        </w:rPr>
        <w:t xml:space="preserve"> a novel </w:t>
      </w:r>
      <w:r w:rsidR="004E5E01" w:rsidRPr="00CC6F39">
        <w:rPr>
          <w:rFonts w:eastAsia="Times New Roman" w:cs="Calibri"/>
          <w:color w:val="000000"/>
          <w:kern w:val="0"/>
          <w:sz w:val="22"/>
          <w:szCs w:val="22"/>
          <w14:ligatures w14:val="none"/>
        </w:rPr>
        <w:t>perspective</w:t>
      </w:r>
      <w:r w:rsidRPr="00CC6F39">
        <w:rPr>
          <w:rFonts w:eastAsia="Times New Roman" w:cs="Calibri"/>
          <w:color w:val="000000"/>
          <w:kern w:val="0"/>
          <w:sz w:val="22"/>
          <w:szCs w:val="22"/>
          <w14:ligatures w14:val="none"/>
        </w:rPr>
        <w:t xml:space="preserve"> that is currently explored within the research community, without being employed for cloud image classification and related tasks yet. The hybridization involves designing multiple pipeline ideas for combining both mechanisms. Below we present three of our proposals for hybridisation, with an emphasis on the first two. Our aim is to implement two of the proposed architectures </w:t>
      </w:r>
      <w:proofErr w:type="gramStart"/>
      <w:r w:rsidRPr="00CC6F39">
        <w:rPr>
          <w:rFonts w:eastAsia="Times New Roman" w:cs="Calibri"/>
          <w:color w:val="000000"/>
          <w:kern w:val="0"/>
          <w:sz w:val="22"/>
          <w:szCs w:val="22"/>
          <w14:ligatures w14:val="none"/>
        </w:rPr>
        <w:t>in order to</w:t>
      </w:r>
      <w:proofErr w:type="gramEnd"/>
      <w:r w:rsidRPr="00CC6F39">
        <w:rPr>
          <w:rFonts w:eastAsia="Times New Roman" w:cs="Calibri"/>
          <w:color w:val="000000"/>
          <w:kern w:val="0"/>
          <w:sz w:val="22"/>
          <w:szCs w:val="22"/>
          <w14:ligatures w14:val="none"/>
        </w:rPr>
        <w:t xml:space="preserve"> comparatively assess their performance. </w:t>
      </w:r>
    </w:p>
    <w:p w14:paraId="5DD87DC2" w14:textId="77777777" w:rsidR="00817AE8" w:rsidRPr="00CC6F39" w:rsidRDefault="00817AE8" w:rsidP="00C10F24">
      <w:pPr>
        <w:spacing w:after="0" w:line="240" w:lineRule="auto"/>
        <w:jc w:val="both"/>
        <w:outlineLvl w:val="1"/>
        <w:rPr>
          <w:rFonts w:eastAsia="Times New Roman" w:cs="Calibri"/>
          <w:color w:val="000000"/>
          <w:kern w:val="0"/>
          <w:sz w:val="22"/>
          <w:szCs w:val="22"/>
          <w14:ligatures w14:val="none"/>
        </w:rPr>
      </w:pPr>
    </w:p>
    <w:p w14:paraId="05A1930C" w14:textId="77777777" w:rsidR="00C10F24" w:rsidRPr="00CC6F39" w:rsidRDefault="001F7574" w:rsidP="00720F7A">
      <w:pPr>
        <w:pStyle w:val="ListParagraph"/>
        <w:numPr>
          <w:ilvl w:val="3"/>
          <w:numId w:val="1"/>
        </w:numPr>
        <w:spacing w:after="0" w:line="240" w:lineRule="auto"/>
        <w:ind w:left="1980" w:hanging="900"/>
        <w:jc w:val="both"/>
        <w:outlineLvl w:val="2"/>
        <w:rPr>
          <w:rFonts w:eastAsia="Times New Roman" w:cs="Times New Roman"/>
          <w:b/>
          <w:bCs/>
          <w:kern w:val="0"/>
          <w:sz w:val="27"/>
          <w:szCs w:val="27"/>
          <w14:ligatures w14:val="none"/>
        </w:rPr>
      </w:pPr>
      <w:r w:rsidRPr="00CC6F39">
        <w:rPr>
          <w:rFonts w:eastAsia="Times New Roman" w:cs="Calibri"/>
          <w:b/>
          <w:bCs/>
          <w:color w:val="000000"/>
          <w:kern w:val="0"/>
          <w:sz w:val="22"/>
          <w:szCs w:val="22"/>
          <w14:ligatures w14:val="none"/>
        </w:rPr>
        <w:t xml:space="preserve">(1) Conditional Diffusion via </w:t>
      </w:r>
      <w:proofErr w:type="spellStart"/>
      <w:r w:rsidRPr="00CC6F39">
        <w:rPr>
          <w:rFonts w:eastAsia="Times New Roman" w:cs="Calibri"/>
          <w:b/>
          <w:bCs/>
          <w:color w:val="000000"/>
          <w:kern w:val="0"/>
          <w:sz w:val="22"/>
          <w:szCs w:val="22"/>
          <w14:ligatures w14:val="none"/>
        </w:rPr>
        <w:t>ViT</w:t>
      </w:r>
      <w:proofErr w:type="spellEnd"/>
      <w:r w:rsidRPr="00CC6F39">
        <w:rPr>
          <w:rFonts w:eastAsia="Times New Roman" w:cs="Calibri"/>
          <w:b/>
          <w:bCs/>
          <w:color w:val="000000"/>
          <w:kern w:val="0"/>
          <w:sz w:val="22"/>
          <w:szCs w:val="22"/>
          <w14:ligatures w14:val="none"/>
        </w:rPr>
        <w:t xml:space="preserve"> Features.</w:t>
      </w:r>
      <w:r w:rsidRPr="00CC6F39">
        <w:rPr>
          <w:rFonts w:eastAsia="Times New Roman" w:cs="Calibri"/>
          <w:color w:val="000000"/>
          <w:kern w:val="0"/>
          <w:sz w:val="22"/>
          <w:szCs w:val="22"/>
          <w14:ligatures w14:val="none"/>
        </w:rPr>
        <w:t xml:space="preserve"> </w:t>
      </w:r>
    </w:p>
    <w:p w14:paraId="5AD2D6CD" w14:textId="200BF423" w:rsidR="001F7574" w:rsidRPr="00CC6F39" w:rsidRDefault="001F7574" w:rsidP="00C10F24">
      <w:pPr>
        <w:spacing w:after="0" w:line="240" w:lineRule="auto"/>
        <w:jc w:val="both"/>
        <w:outlineLvl w:val="2"/>
        <w:rPr>
          <w:rFonts w:eastAsia="Times New Roman" w:cs="Calibri"/>
          <w:color w:val="000000"/>
          <w:kern w:val="0"/>
          <w:sz w:val="22"/>
          <w:szCs w:val="22"/>
          <w14:ligatures w14:val="none"/>
        </w:rPr>
      </w:pPr>
      <w:r w:rsidRPr="00CC6F39">
        <w:rPr>
          <w:rFonts w:eastAsia="Times New Roman" w:cs="Calibri"/>
          <w:color w:val="000000"/>
          <w:kern w:val="0"/>
          <w:sz w:val="22"/>
          <w:szCs w:val="22"/>
          <w14:ligatures w14:val="none"/>
        </w:rPr>
        <w:t xml:space="preserve">With this approach,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would be used to extract </w:t>
      </w:r>
      <w:r w:rsidRPr="00CC6F39">
        <w:rPr>
          <w:rFonts w:eastAsia="Times New Roman" w:cs="Calibri"/>
          <w:b/>
          <w:bCs/>
          <w:color w:val="000000"/>
          <w:kern w:val="0"/>
          <w:sz w:val="22"/>
          <w:szCs w:val="22"/>
          <w14:ligatures w14:val="none"/>
        </w:rPr>
        <w:t>high-level semantic features</w:t>
      </w:r>
      <w:r w:rsidRPr="00CC6F39">
        <w:rPr>
          <w:rFonts w:eastAsia="Times New Roman" w:cs="Calibri"/>
          <w:color w:val="000000"/>
          <w:kern w:val="0"/>
          <w:sz w:val="22"/>
          <w:szCs w:val="22"/>
          <w14:ligatures w14:val="none"/>
        </w:rPr>
        <w:t xml:space="preserve"> from the input images, which would then be used as conditioning information for the Diffusion model throughout the denoising process. Additionally, the Diffusion model can be used for both classification and generation of cloud images. At each timestep, while progressively denoising the random noise back into an image within a neural network-based pipeline like U-Net,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provided features are used as a conditioning value, by performing </w:t>
      </w:r>
      <w:r w:rsidRPr="00CC6F39">
        <w:rPr>
          <w:rFonts w:eastAsia="Times New Roman" w:cs="Calibri"/>
          <w:b/>
          <w:bCs/>
          <w:color w:val="000000"/>
          <w:kern w:val="0"/>
          <w:sz w:val="22"/>
          <w:szCs w:val="22"/>
          <w14:ligatures w14:val="none"/>
        </w:rPr>
        <w:t>concatenation, feature modulation</w:t>
      </w:r>
      <w:r w:rsidRPr="00CC6F39">
        <w:rPr>
          <w:rFonts w:eastAsia="Times New Roman" w:cs="Calibri"/>
          <w:color w:val="000000"/>
          <w:kern w:val="0"/>
          <w:sz w:val="22"/>
          <w:szCs w:val="22"/>
          <w14:ligatures w14:val="none"/>
        </w:rPr>
        <w:t xml:space="preserve"> with the existing processed information, or by using them to </w:t>
      </w:r>
      <w:r w:rsidRPr="00CC6F39">
        <w:rPr>
          <w:rFonts w:eastAsia="Times New Roman" w:cs="Calibri"/>
          <w:b/>
          <w:bCs/>
          <w:color w:val="000000"/>
          <w:kern w:val="0"/>
          <w:sz w:val="22"/>
          <w:szCs w:val="22"/>
          <w14:ligatures w14:val="none"/>
        </w:rPr>
        <w:t>control noise levels</w:t>
      </w:r>
      <w:r w:rsidRPr="00CC6F39">
        <w:rPr>
          <w:rFonts w:eastAsia="Times New Roman" w:cs="Calibri"/>
          <w:color w:val="000000"/>
          <w:kern w:val="0"/>
          <w:sz w:val="22"/>
          <w:szCs w:val="22"/>
          <w14:ligatures w14:val="none"/>
        </w:rPr>
        <w:t xml:space="preserve">. Training of such an architecture can be split into two stages, first one only involving the pre-training of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for image classification tasks. Afterwards, a </w:t>
      </w:r>
      <w:r w:rsidRPr="00CC6F39">
        <w:rPr>
          <w:rFonts w:eastAsia="Times New Roman" w:cs="Calibri"/>
          <w:b/>
          <w:bCs/>
          <w:color w:val="000000"/>
          <w:kern w:val="0"/>
          <w:sz w:val="22"/>
          <w:szCs w:val="22"/>
          <w14:ligatures w14:val="none"/>
        </w:rPr>
        <w:t>Joint Training</w:t>
      </w:r>
      <w:r w:rsidRPr="00CC6F39">
        <w:rPr>
          <w:rFonts w:eastAsia="Times New Roman" w:cs="Calibri"/>
          <w:color w:val="000000"/>
          <w:kern w:val="0"/>
          <w:sz w:val="22"/>
          <w:szCs w:val="22"/>
          <w14:ligatures w14:val="none"/>
        </w:rPr>
        <w:t xml:space="preserve"> of both models could be performed, potentially giving better results by having a pre-trained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This pipeline can ultimately be used for both classification and generation, and therefore the loss function could be computed to correct the models for both scenarios. Figure 3 illustrates a high-level design of this architecture.</w:t>
      </w:r>
    </w:p>
    <w:p w14:paraId="7DD23C0B" w14:textId="77777777" w:rsidR="00817AE8" w:rsidRPr="00CC6F39" w:rsidRDefault="00817AE8" w:rsidP="00C10F24">
      <w:pPr>
        <w:spacing w:after="0" w:line="240" w:lineRule="auto"/>
        <w:jc w:val="both"/>
        <w:outlineLvl w:val="2"/>
        <w:rPr>
          <w:rFonts w:eastAsia="Times New Roman" w:cs="Times New Roman"/>
          <w:b/>
          <w:bCs/>
          <w:kern w:val="0"/>
          <w:sz w:val="27"/>
          <w:szCs w:val="27"/>
          <w14:ligatures w14:val="none"/>
        </w:rPr>
      </w:pPr>
    </w:p>
    <w:p w14:paraId="2029D7D8" w14:textId="0991F031" w:rsidR="00CD25F3" w:rsidRPr="00CC6F39" w:rsidRDefault="00700D31" w:rsidP="001F7574">
      <w:pPr>
        <w:spacing w:after="0" w:line="240" w:lineRule="auto"/>
        <w:jc w:val="both"/>
        <w:outlineLvl w:val="2"/>
        <w:rPr>
          <w:rFonts w:eastAsia="Times New Roman" w:cs="Times New Roman"/>
          <w:b/>
          <w:bCs/>
          <w:kern w:val="0"/>
          <w:sz w:val="27"/>
          <w:szCs w:val="27"/>
          <w14:ligatures w14:val="none"/>
        </w:rPr>
      </w:pPr>
      <w:r w:rsidRPr="00CC6F39">
        <w:rPr>
          <w:rFonts w:eastAsia="Times New Roman" w:cs="Times New Roman"/>
          <w:b/>
          <w:bCs/>
          <w:noProof/>
          <w:kern w:val="0"/>
          <w:sz w:val="27"/>
          <w:szCs w:val="27"/>
          <w14:ligatures w14:val="none"/>
        </w:rPr>
        <w:drawing>
          <wp:inline distT="0" distB="0" distL="0" distR="0" wp14:anchorId="164E6FDD" wp14:editId="3B59E987">
            <wp:extent cx="5943600" cy="2158365"/>
            <wp:effectExtent l="0" t="0" r="0" b="0"/>
            <wp:docPr id="2075853087"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53087" name="Picture 1" descr="A diagram of a flowchart&#10;&#10;Description automatically generated"/>
                    <pic:cNvPicPr/>
                  </pic:nvPicPr>
                  <pic:blipFill>
                    <a:blip r:embed="rId5"/>
                    <a:stretch>
                      <a:fillRect/>
                    </a:stretch>
                  </pic:blipFill>
                  <pic:spPr>
                    <a:xfrm>
                      <a:off x="0" y="0"/>
                      <a:ext cx="5943600" cy="2158365"/>
                    </a:xfrm>
                    <a:prstGeom prst="rect">
                      <a:avLst/>
                    </a:prstGeom>
                  </pic:spPr>
                </pic:pic>
              </a:graphicData>
            </a:graphic>
          </wp:inline>
        </w:drawing>
      </w:r>
    </w:p>
    <w:p w14:paraId="0CC31D29" w14:textId="2C1BE656" w:rsidR="00817AE8" w:rsidRPr="00817AE8" w:rsidRDefault="00817AE8" w:rsidP="00817AE8">
      <w:pPr>
        <w:spacing w:after="0" w:line="240" w:lineRule="auto"/>
        <w:jc w:val="center"/>
        <w:outlineLvl w:val="2"/>
        <w:rPr>
          <w:rFonts w:eastAsia="Times New Roman" w:cs="Times New Roman"/>
          <w:b/>
          <w:bCs/>
          <w:kern w:val="0"/>
          <w:sz w:val="22"/>
          <w:szCs w:val="22"/>
          <w14:ligatures w14:val="none"/>
        </w:rPr>
      </w:pPr>
      <w:r w:rsidRPr="00817AE8">
        <w:rPr>
          <w:rFonts w:eastAsia="Times New Roman" w:cs="Times New Roman"/>
          <w:b/>
          <w:bCs/>
          <w:kern w:val="0"/>
          <w:sz w:val="22"/>
          <w:szCs w:val="22"/>
          <w14:ligatures w14:val="none"/>
        </w:rPr>
        <w:t>Figure</w:t>
      </w:r>
      <w:r w:rsidR="007F14F5" w:rsidRPr="00CC6F39">
        <w:rPr>
          <w:rFonts w:eastAsia="Times New Roman" w:cs="Times New Roman"/>
          <w:b/>
          <w:bCs/>
          <w:kern w:val="0"/>
          <w:sz w:val="22"/>
          <w:szCs w:val="22"/>
          <w14:ligatures w14:val="none"/>
        </w:rPr>
        <w:t xml:space="preserve"> 1</w:t>
      </w:r>
      <w:r w:rsidRPr="00817AE8">
        <w:rPr>
          <w:rFonts w:eastAsia="Times New Roman" w:cs="Times New Roman"/>
          <w:b/>
          <w:bCs/>
          <w:kern w:val="0"/>
          <w:sz w:val="22"/>
          <w:szCs w:val="22"/>
          <w14:ligatures w14:val="none"/>
        </w:rPr>
        <w:t xml:space="preserve">. An overview of the proposed Conditional </w:t>
      </w:r>
      <w:proofErr w:type="spellStart"/>
      <w:r w:rsidRPr="00817AE8">
        <w:rPr>
          <w:rFonts w:eastAsia="Times New Roman" w:cs="Times New Roman"/>
          <w:b/>
          <w:bCs/>
          <w:kern w:val="0"/>
          <w:sz w:val="22"/>
          <w:szCs w:val="22"/>
          <w14:ligatures w14:val="none"/>
        </w:rPr>
        <w:t>DiT</w:t>
      </w:r>
      <w:proofErr w:type="spellEnd"/>
      <w:r w:rsidRPr="00817AE8">
        <w:rPr>
          <w:rFonts w:eastAsia="Times New Roman" w:cs="Times New Roman"/>
          <w:b/>
          <w:bCs/>
          <w:kern w:val="0"/>
          <w:sz w:val="22"/>
          <w:szCs w:val="22"/>
          <w14:ligatures w14:val="none"/>
        </w:rPr>
        <w:t xml:space="preserve"> Classifier architecture</w:t>
      </w:r>
    </w:p>
    <w:p w14:paraId="1C7A8D24" w14:textId="77777777" w:rsidR="00B37896" w:rsidRPr="00CC6F39" w:rsidRDefault="00B37896" w:rsidP="00B37896">
      <w:pPr>
        <w:spacing w:after="0" w:line="240" w:lineRule="auto"/>
        <w:jc w:val="center"/>
        <w:outlineLvl w:val="2"/>
        <w:rPr>
          <w:rFonts w:eastAsia="Times New Roman" w:cs="Times New Roman"/>
          <w:b/>
          <w:bCs/>
          <w:kern w:val="0"/>
          <w:sz w:val="22"/>
          <w:szCs w:val="22"/>
          <w14:ligatures w14:val="none"/>
        </w:rPr>
      </w:pPr>
    </w:p>
    <w:p w14:paraId="69CA7F94" w14:textId="77777777" w:rsidR="00CD25F3" w:rsidRPr="00CC6F39" w:rsidRDefault="00CD25F3" w:rsidP="00CD25F3">
      <w:pPr>
        <w:spacing w:after="100" w:line="240" w:lineRule="auto"/>
        <w:jc w:val="both"/>
        <w:outlineLvl w:val="2"/>
        <w:rPr>
          <w:rFonts w:eastAsia="Times New Roman" w:cs="Times New Roman"/>
          <w:b/>
          <w:bCs/>
          <w:kern w:val="0"/>
          <w:sz w:val="18"/>
          <w:szCs w:val="18"/>
          <w14:ligatures w14:val="none"/>
        </w:rPr>
      </w:pPr>
    </w:p>
    <w:p w14:paraId="461D7E90" w14:textId="78DA4D0A" w:rsidR="00C10F24" w:rsidRPr="00CC6F39" w:rsidRDefault="001F7574" w:rsidP="00720F7A">
      <w:pPr>
        <w:pStyle w:val="ListParagraph"/>
        <w:numPr>
          <w:ilvl w:val="3"/>
          <w:numId w:val="1"/>
        </w:numPr>
        <w:spacing w:after="100" w:line="240" w:lineRule="auto"/>
        <w:ind w:left="1980" w:hanging="900"/>
        <w:jc w:val="both"/>
        <w:outlineLvl w:val="2"/>
        <w:rPr>
          <w:rFonts w:eastAsia="Times New Roman" w:cs="Times New Roman"/>
          <w:b/>
          <w:bCs/>
          <w:kern w:val="0"/>
          <w:sz w:val="27"/>
          <w:szCs w:val="27"/>
          <w14:ligatures w14:val="none"/>
        </w:rPr>
      </w:pPr>
      <w:r w:rsidRPr="00CC6F39">
        <w:rPr>
          <w:rFonts w:eastAsia="Times New Roman" w:cs="Calibri"/>
          <w:b/>
          <w:bCs/>
          <w:color w:val="000000"/>
          <w:kern w:val="0"/>
          <w:sz w:val="22"/>
          <w:szCs w:val="22"/>
          <w14:ligatures w14:val="none"/>
        </w:rPr>
        <w:t>(2)</w:t>
      </w:r>
      <w:r w:rsidR="00A25E8B" w:rsidRPr="00CC6F39">
        <w:rPr>
          <w:rFonts w:eastAsia="Times New Roman" w:cs="Calibri"/>
          <w:b/>
          <w:bCs/>
          <w:color w:val="000000"/>
          <w:kern w:val="0"/>
          <w:sz w:val="22"/>
          <w:szCs w:val="22"/>
          <w14:ligatures w14:val="none"/>
        </w:rPr>
        <w:t xml:space="preserve"> </w:t>
      </w:r>
      <w:r w:rsidRPr="00CC6F39">
        <w:rPr>
          <w:rFonts w:eastAsia="Times New Roman" w:cs="Calibri"/>
          <w:b/>
          <w:bCs/>
          <w:color w:val="000000"/>
          <w:kern w:val="0"/>
          <w:sz w:val="22"/>
          <w:szCs w:val="22"/>
          <w14:ligatures w14:val="none"/>
        </w:rPr>
        <w:t>Diffusion Transformer Hybrid.</w:t>
      </w:r>
      <w:r w:rsidRPr="00CC6F39">
        <w:rPr>
          <w:rFonts w:eastAsia="Times New Roman" w:cs="Calibri"/>
          <w:color w:val="000000"/>
          <w:kern w:val="0"/>
          <w:sz w:val="22"/>
          <w:szCs w:val="22"/>
          <w14:ligatures w14:val="none"/>
        </w:rPr>
        <w:t xml:space="preserve"> </w:t>
      </w:r>
    </w:p>
    <w:p w14:paraId="16D679DA" w14:textId="0F0B7894" w:rsidR="001F7574" w:rsidRPr="00CC6F39" w:rsidRDefault="001F7574" w:rsidP="00720F7A">
      <w:pPr>
        <w:spacing w:after="100" w:line="240" w:lineRule="auto"/>
        <w:ind w:firstLine="720"/>
        <w:jc w:val="both"/>
        <w:outlineLvl w:val="2"/>
        <w:rPr>
          <w:rFonts w:eastAsia="Times New Roman" w:cs="Calibri"/>
          <w:color w:val="000000"/>
          <w:kern w:val="0"/>
          <w:sz w:val="22"/>
          <w:szCs w:val="22"/>
          <w14:ligatures w14:val="none"/>
        </w:rPr>
      </w:pPr>
      <w:r w:rsidRPr="00CC6F39">
        <w:rPr>
          <w:rFonts w:eastAsia="Times New Roman" w:cs="Calibri"/>
          <w:color w:val="000000"/>
          <w:kern w:val="0"/>
          <w:sz w:val="22"/>
          <w:szCs w:val="22"/>
          <w14:ligatures w14:val="none"/>
        </w:rPr>
        <w:t xml:space="preserve">For this architecture design,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model is essentially integrated within the Diffusion Classifier. It is responsible for providing the next step’s prediction of </w:t>
      </w:r>
      <w:r w:rsidRPr="00CC6F39">
        <w:rPr>
          <w:rFonts w:eastAsia="Times New Roman" w:cs="Calibri"/>
          <w:b/>
          <w:bCs/>
          <w:color w:val="000000"/>
          <w:kern w:val="0"/>
          <w:sz w:val="22"/>
          <w:szCs w:val="22"/>
          <w14:ligatures w14:val="none"/>
        </w:rPr>
        <w:t>noisy image representations</w:t>
      </w:r>
      <w:r w:rsidRPr="00CC6F39">
        <w:rPr>
          <w:rFonts w:eastAsia="Times New Roman" w:cs="Calibri"/>
          <w:color w:val="000000"/>
          <w:kern w:val="0"/>
          <w:sz w:val="22"/>
          <w:szCs w:val="22"/>
          <w14:ligatures w14:val="none"/>
        </w:rPr>
        <w:t xml:space="preserve"> at each timestep of the reverse diffusion process.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tries to minimise the noise by applying </w:t>
      </w:r>
      <w:r w:rsidRPr="00CC6F39">
        <w:rPr>
          <w:rFonts w:eastAsia="Times New Roman" w:cs="Calibri"/>
          <w:b/>
          <w:bCs/>
          <w:color w:val="000000"/>
          <w:kern w:val="0"/>
          <w:sz w:val="22"/>
          <w:szCs w:val="22"/>
          <w14:ligatures w14:val="none"/>
        </w:rPr>
        <w:t>self-attention.</w:t>
      </w:r>
      <w:r w:rsidRPr="00CC6F39">
        <w:rPr>
          <w:rFonts w:eastAsia="Times New Roman" w:cs="Calibri"/>
          <w:color w:val="000000"/>
          <w:kern w:val="0"/>
          <w:sz w:val="22"/>
          <w:szCs w:val="22"/>
          <w14:ligatures w14:val="none"/>
        </w:rPr>
        <w:t xml:space="preserve"> Consequently, it optimises its </w:t>
      </w:r>
      <w:r w:rsidRPr="00CC6F39">
        <w:rPr>
          <w:rFonts w:eastAsia="Times New Roman" w:cs="Calibri"/>
          <w:b/>
          <w:bCs/>
          <w:color w:val="000000"/>
          <w:kern w:val="0"/>
          <w:sz w:val="22"/>
          <w:szCs w:val="22"/>
          <w14:ligatures w14:val="none"/>
        </w:rPr>
        <w:t>attention weights</w:t>
      </w:r>
      <w:r w:rsidRPr="00CC6F39">
        <w:rPr>
          <w:rFonts w:eastAsia="Times New Roman" w:cs="Calibri"/>
          <w:color w:val="000000"/>
          <w:kern w:val="0"/>
          <w:sz w:val="22"/>
          <w:szCs w:val="22"/>
          <w14:ligatures w14:val="none"/>
        </w:rPr>
        <w:t xml:space="preserve"> and </w:t>
      </w:r>
      <w:r w:rsidRPr="00CC6F39">
        <w:rPr>
          <w:rFonts w:eastAsia="Times New Roman" w:cs="Calibri"/>
          <w:b/>
          <w:bCs/>
          <w:color w:val="000000"/>
          <w:kern w:val="0"/>
          <w:sz w:val="22"/>
          <w:szCs w:val="22"/>
          <w14:ligatures w14:val="none"/>
        </w:rPr>
        <w:t>feature extraction</w:t>
      </w:r>
      <w:r w:rsidRPr="00CC6F39">
        <w:rPr>
          <w:rFonts w:eastAsia="Times New Roman" w:cs="Calibri"/>
          <w:color w:val="000000"/>
          <w:kern w:val="0"/>
          <w:sz w:val="22"/>
          <w:szCs w:val="22"/>
          <w14:ligatures w14:val="none"/>
        </w:rPr>
        <w:t xml:space="preserve">, ensuring that global context and semantic structure of the image are always preserved. Nevertheless, the overall noise schedule is still managed by the Diffusion model. This hybrid model uses loss functions for both denoising and classification, such as Denoising Loss (for both models), Self-Attention Loss </w:t>
      </w:r>
      <w:r w:rsidRPr="00CC6F39">
        <w:rPr>
          <w:rFonts w:eastAsia="Times New Roman" w:cs="Calibri"/>
          <w:color w:val="000000"/>
          <w:kern w:val="0"/>
          <w:sz w:val="22"/>
          <w:szCs w:val="22"/>
          <w14:ligatures w14:val="none"/>
        </w:rPr>
        <w:lastRenderedPageBreak/>
        <w:t xml:space="preserve">(for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and Cross-Entropy Loss for classification. The total loss function would be a combination of all these losses, where the lambdas represent the importance of the corresponding loss: </w:t>
      </w:r>
    </w:p>
    <w:p w14:paraId="3EF203AF" w14:textId="5798338C" w:rsidR="00331BA3" w:rsidRPr="00CC6F39" w:rsidRDefault="00B37896" w:rsidP="00B37896">
      <w:pPr>
        <w:spacing w:after="100" w:line="240" w:lineRule="auto"/>
        <w:ind w:firstLine="720"/>
        <w:jc w:val="center"/>
        <w:outlineLvl w:val="2"/>
        <w:rPr>
          <w:rFonts w:eastAsia="Times New Roman" w:cs="Times New Roman"/>
          <w:b/>
          <w:bCs/>
          <w:kern w:val="0"/>
          <w:sz w:val="27"/>
          <w:szCs w:val="27"/>
          <w14:ligatures w14:val="none"/>
        </w:rPr>
      </w:pPr>
      <w:r w:rsidRPr="00CC6F39">
        <w:rPr>
          <w:rFonts w:eastAsia="Times New Roman" w:cs="Times New Roman"/>
          <w:b/>
          <w:bCs/>
          <w:kern w:val="0"/>
          <w:sz w:val="27"/>
          <w:szCs w:val="27"/>
          <w14:ligatures w14:val="none"/>
        </w:rPr>
        <w:drawing>
          <wp:inline distT="0" distB="0" distL="0" distR="0" wp14:anchorId="04FE6D16" wp14:editId="2FAB95B2">
            <wp:extent cx="4858428" cy="381053"/>
            <wp:effectExtent l="0" t="0" r="0" b="0"/>
            <wp:docPr id="13355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5555" name=""/>
                    <pic:cNvPicPr/>
                  </pic:nvPicPr>
                  <pic:blipFill>
                    <a:blip r:embed="rId6"/>
                    <a:stretch>
                      <a:fillRect/>
                    </a:stretch>
                  </pic:blipFill>
                  <pic:spPr>
                    <a:xfrm>
                      <a:off x="0" y="0"/>
                      <a:ext cx="4858428" cy="381053"/>
                    </a:xfrm>
                    <a:prstGeom prst="rect">
                      <a:avLst/>
                    </a:prstGeom>
                  </pic:spPr>
                </pic:pic>
              </a:graphicData>
            </a:graphic>
          </wp:inline>
        </w:drawing>
      </w:r>
    </w:p>
    <w:p w14:paraId="09F8F8F9" w14:textId="77777777" w:rsidR="00C10F24" w:rsidRPr="00CC6F39" w:rsidRDefault="001F7574" w:rsidP="00720F7A">
      <w:pPr>
        <w:pStyle w:val="ListParagraph"/>
        <w:numPr>
          <w:ilvl w:val="3"/>
          <w:numId w:val="1"/>
        </w:numPr>
        <w:spacing w:after="0" w:line="240" w:lineRule="auto"/>
        <w:ind w:left="1980" w:hanging="900"/>
        <w:jc w:val="both"/>
        <w:outlineLvl w:val="2"/>
        <w:rPr>
          <w:rFonts w:eastAsia="Times New Roman" w:cs="Times New Roman"/>
          <w:b/>
          <w:bCs/>
          <w:kern w:val="0"/>
          <w:sz w:val="27"/>
          <w:szCs w:val="27"/>
          <w14:ligatures w14:val="none"/>
        </w:rPr>
      </w:pPr>
      <w:r w:rsidRPr="00CC6F39">
        <w:rPr>
          <w:rFonts w:eastAsia="Times New Roman" w:cs="Calibri"/>
          <w:b/>
          <w:bCs/>
          <w:color w:val="000000"/>
          <w:kern w:val="0"/>
          <w:sz w:val="22"/>
          <w:szCs w:val="22"/>
          <w14:ligatures w14:val="none"/>
        </w:rPr>
        <w:t xml:space="preserve">(3) Parallel Processing with Cross-Attention. </w:t>
      </w:r>
    </w:p>
    <w:p w14:paraId="323FF1DA" w14:textId="54CCE85A" w:rsidR="00720F7A" w:rsidRPr="00CC6F39" w:rsidRDefault="00720F7A" w:rsidP="00720F7A">
      <w:pPr>
        <w:spacing w:after="0" w:line="240" w:lineRule="auto"/>
        <w:ind w:firstLine="720"/>
        <w:jc w:val="both"/>
        <w:outlineLvl w:val="2"/>
        <w:rPr>
          <w:rFonts w:eastAsia="Times New Roman" w:cs="Calibri"/>
          <w:color w:val="000000"/>
          <w:kern w:val="0"/>
          <w:sz w:val="22"/>
          <w:szCs w:val="22"/>
          <w14:ligatures w14:val="none"/>
        </w:rPr>
      </w:pPr>
      <w:r w:rsidRPr="00CC6F39">
        <w:rPr>
          <w:rFonts w:eastAsia="Times New Roman" w:cs="Calibri"/>
          <w:color w:val="000000"/>
          <w:kern w:val="0"/>
          <w:sz w:val="22"/>
          <w:szCs w:val="22"/>
          <w14:ligatures w14:val="none"/>
        </w:rPr>
        <w:t xml:space="preserve">Another possible design is that of the two models performing operations in parallel but interacting through a cross-attention mechanism. For instance,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xml:space="preserve"> receives an image and captures global structure from it, while the Diffusion Classifier separately performs denoising steps progressively. Afterwards, cross-attention is used to help one model attend to the features of the other model and vice-versa. This idea would match either for classification of images, where </w:t>
      </w:r>
      <w:proofErr w:type="gramStart"/>
      <w:r w:rsidRPr="00CC6F39">
        <w:rPr>
          <w:rFonts w:eastAsia="Times New Roman" w:cs="Calibri"/>
          <w:color w:val="000000"/>
          <w:kern w:val="0"/>
          <w:sz w:val="22"/>
          <w:szCs w:val="22"/>
          <w14:ligatures w14:val="none"/>
        </w:rPr>
        <w:t>the final result</w:t>
      </w:r>
      <w:proofErr w:type="gramEnd"/>
      <w:r w:rsidRPr="00CC6F39">
        <w:rPr>
          <w:rFonts w:eastAsia="Times New Roman" w:cs="Calibri"/>
          <w:color w:val="000000"/>
          <w:kern w:val="0"/>
          <w:sz w:val="22"/>
          <w:szCs w:val="22"/>
          <w14:ligatures w14:val="none"/>
        </w:rPr>
        <w:t xml:space="preserve"> can be computed by fusing the features from both models, or for generation, such that the diffusion model’s generated image can adhere to the extracted features of the </w:t>
      </w:r>
      <w:proofErr w:type="spellStart"/>
      <w:r w:rsidRPr="00CC6F39">
        <w:rPr>
          <w:rFonts w:eastAsia="Times New Roman" w:cs="Calibri"/>
          <w:color w:val="000000"/>
          <w:kern w:val="0"/>
          <w:sz w:val="22"/>
          <w:szCs w:val="22"/>
          <w14:ligatures w14:val="none"/>
        </w:rPr>
        <w:t>ViT</w:t>
      </w:r>
      <w:proofErr w:type="spellEnd"/>
      <w:r w:rsidRPr="00CC6F39">
        <w:rPr>
          <w:rFonts w:eastAsia="Times New Roman" w:cs="Calibri"/>
          <w:color w:val="000000"/>
          <w:kern w:val="0"/>
          <w:sz w:val="22"/>
          <w:szCs w:val="22"/>
          <w14:ligatures w14:val="none"/>
        </w:rPr>
        <w:t>, refining and improving image details.</w:t>
      </w:r>
    </w:p>
    <w:p w14:paraId="1B1780FB" w14:textId="77777777" w:rsidR="00CD25F3" w:rsidRPr="00CC6F39" w:rsidRDefault="00CD25F3" w:rsidP="00720F7A">
      <w:pPr>
        <w:spacing w:after="0" w:line="240" w:lineRule="auto"/>
        <w:ind w:firstLine="720"/>
        <w:jc w:val="both"/>
        <w:outlineLvl w:val="2"/>
        <w:rPr>
          <w:rFonts w:eastAsia="Times New Roman" w:cs="Calibri"/>
          <w:color w:val="000000"/>
          <w:kern w:val="0"/>
          <w:sz w:val="22"/>
          <w:szCs w:val="22"/>
          <w14:ligatures w14:val="none"/>
        </w:rPr>
      </w:pPr>
    </w:p>
    <w:p w14:paraId="11F0FFA4" w14:textId="5C9613C5" w:rsidR="00DB1ADF" w:rsidRPr="00CC6F39" w:rsidRDefault="00720F7A" w:rsidP="00DB1ADF">
      <w:pPr>
        <w:pStyle w:val="ListParagraph"/>
        <w:numPr>
          <w:ilvl w:val="2"/>
          <w:numId w:val="1"/>
        </w:numPr>
        <w:spacing w:after="0" w:line="240" w:lineRule="auto"/>
        <w:jc w:val="both"/>
        <w:outlineLvl w:val="2"/>
        <w:rPr>
          <w:rFonts w:eastAsia="Times New Roman" w:cs="Times New Roman"/>
          <w:b/>
          <w:bCs/>
          <w:kern w:val="0"/>
          <w14:ligatures w14:val="none"/>
        </w:rPr>
      </w:pPr>
      <w:r w:rsidRPr="00CC6F39">
        <w:rPr>
          <w:rFonts w:eastAsia="Times New Roman" w:cs="Times New Roman"/>
          <w:b/>
          <w:bCs/>
          <w:kern w:val="0"/>
          <w14:ligatures w14:val="none"/>
        </w:rPr>
        <w:t>Common aspects</w:t>
      </w:r>
    </w:p>
    <w:p w14:paraId="70A75C3B" w14:textId="3FA904DE" w:rsidR="00DB1ADF" w:rsidRPr="00CC6F39" w:rsidRDefault="00DB1ADF" w:rsidP="00D85918">
      <w:pPr>
        <w:pStyle w:val="ListParagraph"/>
        <w:numPr>
          <w:ilvl w:val="3"/>
          <w:numId w:val="1"/>
        </w:numPr>
        <w:spacing w:after="0" w:line="240" w:lineRule="auto"/>
        <w:jc w:val="both"/>
        <w:outlineLvl w:val="2"/>
        <w:rPr>
          <w:rFonts w:eastAsia="Times New Roman" w:cs="Times New Roman"/>
          <w:b/>
          <w:bCs/>
          <w:kern w:val="0"/>
          <w14:ligatures w14:val="none"/>
        </w:rPr>
      </w:pPr>
      <w:r w:rsidRPr="00CC6F39">
        <w:rPr>
          <w:rFonts w:eastAsia="Times New Roman" w:cs="Times New Roman"/>
          <w:b/>
          <w:bCs/>
          <w:kern w:val="0"/>
          <w14:ligatures w14:val="none"/>
        </w:rPr>
        <w:t>Vision Transformer</w:t>
      </w:r>
    </w:p>
    <w:p w14:paraId="20C8AB00" w14:textId="77777777" w:rsidR="00116D30" w:rsidRPr="00CC6F39" w:rsidRDefault="00116D30" w:rsidP="00116D30">
      <w:pPr>
        <w:spacing w:after="0" w:line="240" w:lineRule="auto"/>
        <w:ind w:firstLine="720"/>
        <w:jc w:val="both"/>
        <w:outlineLvl w:val="2"/>
        <w:rPr>
          <w:rFonts w:cs="Calibri"/>
          <w:color w:val="000000"/>
          <w:sz w:val="22"/>
          <w:szCs w:val="22"/>
        </w:rPr>
      </w:pPr>
      <w:r w:rsidRPr="00CC6F39">
        <w:rPr>
          <w:rFonts w:cs="Calibri"/>
          <w:color w:val="000000"/>
          <w:sz w:val="22"/>
          <w:szCs w:val="22"/>
        </w:rPr>
        <w:t xml:space="preserve">From a technical perspective, transformers are a complex type of Deep Neural Networks (DNN) that rely on the mechanism of attention [8]. They proved to perform better than other competitive alternatives such as Recurrent Neural Networks (RNNs) or CNNs in terms of computation time and efficiency. For an image processing task such as classification of clouds, this is guaranteed by its ability to capture both local and global relationships between patches, which constitute the original image. Figure 1 illustrates the architecture of a </w:t>
      </w:r>
      <w:proofErr w:type="spellStart"/>
      <w:r w:rsidRPr="00CC6F39">
        <w:rPr>
          <w:rFonts w:cs="Calibri"/>
          <w:color w:val="000000"/>
          <w:sz w:val="22"/>
          <w:szCs w:val="22"/>
        </w:rPr>
        <w:t>ViT</w:t>
      </w:r>
      <w:proofErr w:type="spellEnd"/>
      <w:r w:rsidRPr="00CC6F39">
        <w:rPr>
          <w:rFonts w:cs="Calibri"/>
          <w:color w:val="000000"/>
          <w:sz w:val="22"/>
          <w:szCs w:val="22"/>
        </w:rPr>
        <w:t xml:space="preserve"> model. The operation of a </w:t>
      </w:r>
      <w:proofErr w:type="spellStart"/>
      <w:r w:rsidRPr="00CC6F39">
        <w:rPr>
          <w:rFonts w:cs="Calibri"/>
          <w:color w:val="000000"/>
          <w:sz w:val="22"/>
          <w:szCs w:val="22"/>
        </w:rPr>
        <w:t>ViT</w:t>
      </w:r>
      <w:proofErr w:type="spellEnd"/>
      <w:r w:rsidRPr="00CC6F39">
        <w:rPr>
          <w:rFonts w:cs="Calibri"/>
          <w:color w:val="000000"/>
          <w:sz w:val="22"/>
          <w:szCs w:val="22"/>
        </w:rPr>
        <w:t xml:space="preserve"> can be divided into several crucial steps [9]. Firstly, the input image is divided into equal flattened patches, which are then projected into </w:t>
      </w:r>
      <w:r w:rsidRPr="00CC6F39">
        <w:rPr>
          <w:rFonts w:cs="Calibri"/>
          <w:b/>
          <w:bCs/>
          <w:color w:val="000000"/>
          <w:sz w:val="22"/>
          <w:szCs w:val="22"/>
        </w:rPr>
        <w:t>Patch Embeddings</w:t>
      </w:r>
      <w:r w:rsidRPr="00CC6F39">
        <w:rPr>
          <w:rFonts w:cs="Calibri"/>
          <w:color w:val="000000"/>
          <w:sz w:val="22"/>
          <w:szCs w:val="22"/>
        </w:rPr>
        <w:t xml:space="preserve">. Afterwards, a </w:t>
      </w:r>
      <w:r w:rsidRPr="00CC6F39">
        <w:rPr>
          <w:rFonts w:cs="Calibri"/>
          <w:b/>
          <w:bCs/>
          <w:color w:val="000000"/>
          <w:sz w:val="22"/>
          <w:szCs w:val="22"/>
        </w:rPr>
        <w:t>Positional Embedding</w:t>
      </w:r>
      <w:r w:rsidRPr="00CC6F39">
        <w:rPr>
          <w:rFonts w:cs="Calibri"/>
          <w:color w:val="000000"/>
          <w:sz w:val="22"/>
          <w:szCs w:val="22"/>
        </w:rPr>
        <w:t xml:space="preserve"> is added, which is calculated using a specific scheme, e.g. sinusoidal encoding due to the smooth variation of sine and cosine functions and ability to distinguish position differences. Furthermore, the embeddings are fed into an encoder, where </w:t>
      </w:r>
      <w:r w:rsidRPr="00CC6F39">
        <w:rPr>
          <w:rFonts w:cs="Calibri"/>
          <w:b/>
          <w:bCs/>
          <w:color w:val="000000"/>
          <w:sz w:val="22"/>
          <w:szCs w:val="22"/>
        </w:rPr>
        <w:t>Multi-Head Self-Attention</w:t>
      </w:r>
      <w:r w:rsidRPr="00CC6F39">
        <w:rPr>
          <w:rFonts w:cs="Calibri"/>
          <w:color w:val="000000"/>
          <w:sz w:val="22"/>
          <w:szCs w:val="22"/>
        </w:rPr>
        <w:t xml:space="preserve"> is employed. This performs multiple concatenated partial basic Self-Attention operations by involving three essential vectors, i.e., the patch-specific </w:t>
      </w:r>
      <w:r w:rsidRPr="00CC6F39">
        <w:rPr>
          <w:rFonts w:cs="Calibri"/>
          <w:b/>
          <w:bCs/>
          <w:color w:val="000000"/>
          <w:sz w:val="22"/>
          <w:szCs w:val="22"/>
        </w:rPr>
        <w:t xml:space="preserve">Queries </w:t>
      </w:r>
      <w:r w:rsidRPr="00CC6F39">
        <w:rPr>
          <w:rFonts w:cs="Calibri"/>
          <w:color w:val="000000"/>
          <w:sz w:val="22"/>
          <w:szCs w:val="22"/>
        </w:rPr>
        <w:t>(</w:t>
      </w:r>
      <w:r w:rsidRPr="00CC6F39">
        <w:rPr>
          <w:rFonts w:cs="Calibri"/>
          <w:b/>
          <w:bCs/>
          <w:color w:val="000000"/>
          <w:sz w:val="22"/>
          <w:szCs w:val="22"/>
        </w:rPr>
        <w:t>Q</w:t>
      </w:r>
      <w:r w:rsidRPr="00CC6F39">
        <w:rPr>
          <w:rFonts w:cs="Calibri"/>
          <w:color w:val="000000"/>
          <w:sz w:val="22"/>
          <w:szCs w:val="22"/>
        </w:rPr>
        <w:t xml:space="preserve">), attended patch-specific </w:t>
      </w:r>
      <w:r w:rsidRPr="00CC6F39">
        <w:rPr>
          <w:rFonts w:cs="Calibri"/>
          <w:b/>
          <w:bCs/>
          <w:color w:val="000000"/>
          <w:sz w:val="22"/>
          <w:szCs w:val="22"/>
        </w:rPr>
        <w:t xml:space="preserve">Keys </w:t>
      </w:r>
      <w:r w:rsidRPr="00CC6F39">
        <w:rPr>
          <w:rFonts w:cs="Calibri"/>
          <w:color w:val="000000"/>
          <w:sz w:val="22"/>
          <w:szCs w:val="22"/>
        </w:rPr>
        <w:t>(</w:t>
      </w:r>
      <w:r w:rsidRPr="00CC6F39">
        <w:rPr>
          <w:rFonts w:cs="Calibri"/>
          <w:b/>
          <w:bCs/>
          <w:color w:val="000000"/>
          <w:sz w:val="22"/>
          <w:szCs w:val="22"/>
        </w:rPr>
        <w:t>K</w:t>
      </w:r>
      <w:r w:rsidRPr="00CC6F39">
        <w:rPr>
          <w:rFonts w:cs="Calibri"/>
          <w:color w:val="000000"/>
          <w:sz w:val="22"/>
          <w:szCs w:val="22"/>
        </w:rPr>
        <w:t xml:space="preserve">) and the actual information-holding </w:t>
      </w:r>
      <w:r w:rsidRPr="00CC6F39">
        <w:rPr>
          <w:rFonts w:cs="Calibri"/>
          <w:b/>
          <w:bCs/>
          <w:color w:val="000000"/>
          <w:sz w:val="22"/>
          <w:szCs w:val="22"/>
        </w:rPr>
        <w:t xml:space="preserve">Values </w:t>
      </w:r>
      <w:r w:rsidRPr="00CC6F39">
        <w:rPr>
          <w:rFonts w:cs="Calibri"/>
          <w:color w:val="000000"/>
          <w:sz w:val="22"/>
          <w:szCs w:val="22"/>
        </w:rPr>
        <w:t>(</w:t>
      </w:r>
      <w:r w:rsidRPr="00CC6F39">
        <w:rPr>
          <w:rFonts w:cs="Calibri"/>
          <w:b/>
          <w:bCs/>
          <w:color w:val="000000"/>
          <w:sz w:val="22"/>
          <w:szCs w:val="22"/>
        </w:rPr>
        <w:t>V</w:t>
      </w:r>
      <w:r w:rsidRPr="00CC6F39">
        <w:rPr>
          <w:rFonts w:cs="Calibri"/>
          <w:color w:val="000000"/>
          <w:sz w:val="22"/>
          <w:szCs w:val="22"/>
        </w:rPr>
        <w:t xml:space="preserve">). The operations can be formally represented as: </w:t>
      </w:r>
    </w:p>
    <w:p w14:paraId="475ABBDD" w14:textId="308738B1" w:rsidR="00912E75" w:rsidRPr="00CC6F39" w:rsidRDefault="002D18E6" w:rsidP="002D18E6">
      <w:pPr>
        <w:spacing w:after="0" w:line="240" w:lineRule="auto"/>
        <w:ind w:firstLine="720"/>
        <w:jc w:val="center"/>
        <w:outlineLvl w:val="2"/>
        <w:rPr>
          <w:rFonts w:cs="Calibri"/>
          <w:color w:val="000000"/>
          <w:sz w:val="22"/>
          <w:szCs w:val="22"/>
        </w:rPr>
      </w:pPr>
      <w:r w:rsidRPr="00CC6F39">
        <w:rPr>
          <w:rFonts w:cs="Calibri"/>
          <w:color w:val="000000"/>
          <w:sz w:val="22"/>
          <w:szCs w:val="22"/>
        </w:rPr>
        <w:drawing>
          <wp:inline distT="0" distB="0" distL="0" distR="0" wp14:anchorId="4E96AE06" wp14:editId="5AE52CCC">
            <wp:extent cx="4305300" cy="486313"/>
            <wp:effectExtent l="0" t="0" r="0" b="9525"/>
            <wp:docPr id="193984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48820" name=""/>
                    <pic:cNvPicPr/>
                  </pic:nvPicPr>
                  <pic:blipFill>
                    <a:blip r:embed="rId7"/>
                    <a:stretch>
                      <a:fillRect/>
                    </a:stretch>
                  </pic:blipFill>
                  <pic:spPr>
                    <a:xfrm>
                      <a:off x="0" y="0"/>
                      <a:ext cx="4327829" cy="488858"/>
                    </a:xfrm>
                    <a:prstGeom prst="rect">
                      <a:avLst/>
                    </a:prstGeom>
                  </pic:spPr>
                </pic:pic>
              </a:graphicData>
            </a:graphic>
          </wp:inline>
        </w:drawing>
      </w:r>
      <w:r w:rsidR="00116D30" w:rsidRPr="00CC6F39">
        <w:rPr>
          <w:rFonts w:cs="Calibri"/>
          <w:color w:val="000000"/>
          <w:sz w:val="22"/>
          <w:szCs w:val="22"/>
        </w:rPr>
        <w:t>,</w:t>
      </w:r>
    </w:p>
    <w:p w14:paraId="652DA7F0" w14:textId="7F3915E9" w:rsidR="00116D30" w:rsidRPr="00CC6F39" w:rsidRDefault="00116D30" w:rsidP="00912E75">
      <w:pPr>
        <w:spacing w:after="0" w:line="240" w:lineRule="auto"/>
        <w:ind w:firstLine="720"/>
        <w:jc w:val="both"/>
        <w:outlineLvl w:val="2"/>
        <w:rPr>
          <w:rFonts w:cs="Calibri"/>
          <w:color w:val="000000"/>
          <w:sz w:val="22"/>
          <w:szCs w:val="22"/>
        </w:rPr>
      </w:pPr>
      <w:r w:rsidRPr="00CC6F39">
        <w:rPr>
          <w:rFonts w:cs="Calibri"/>
          <w:color w:val="000000"/>
          <w:sz w:val="22"/>
          <w:szCs w:val="22"/>
        </w:rPr>
        <w:t>where d</w:t>
      </w:r>
      <w:r w:rsidR="002D18E6" w:rsidRPr="00CC6F39">
        <w:rPr>
          <w:rFonts w:cs="Calibri"/>
          <w:color w:val="000000"/>
          <w:sz w:val="22"/>
          <w:szCs w:val="22"/>
          <w:vertAlign w:val="subscript"/>
        </w:rPr>
        <w:t>k</w:t>
      </w:r>
      <w:r w:rsidRPr="00CC6F39">
        <w:rPr>
          <w:rFonts w:cs="Calibri"/>
          <w:color w:val="000000"/>
          <w:sz w:val="22"/>
          <w:szCs w:val="22"/>
        </w:rPr>
        <w:t xml:space="preserve"> is the embedding dimension, h represents the number of parts the matrices were divided into (each one having d</w:t>
      </w:r>
      <w:r w:rsidR="002D18E6" w:rsidRPr="00CC6F39">
        <w:rPr>
          <w:rFonts w:cs="Calibri"/>
          <w:color w:val="000000"/>
          <w:sz w:val="22"/>
          <w:szCs w:val="22"/>
          <w:vertAlign w:val="subscript"/>
        </w:rPr>
        <w:t>k</w:t>
      </w:r>
      <w:r w:rsidRPr="00CC6F39">
        <w:rPr>
          <w:rFonts w:cs="Calibri"/>
          <w:color w:val="000000"/>
          <w:sz w:val="22"/>
          <w:szCs w:val="22"/>
        </w:rPr>
        <w:t xml:space="preserve">/h dimensionality), and </w:t>
      </w:r>
      <w:proofErr w:type="spellStart"/>
      <w:r w:rsidRPr="00CC6F39">
        <w:rPr>
          <w:rFonts w:cs="Calibri"/>
          <w:color w:val="000000"/>
          <w:sz w:val="22"/>
          <w:szCs w:val="22"/>
        </w:rPr>
        <w:t>i</w:t>
      </w:r>
      <w:proofErr w:type="spellEnd"/>
      <w:r w:rsidRPr="00CC6F39">
        <w:rPr>
          <w:rFonts w:cs="Calibri"/>
          <w:color w:val="000000"/>
          <w:sz w:val="22"/>
          <w:szCs w:val="22"/>
        </w:rPr>
        <w:t xml:space="preserve"> is a specific part [9]. Finally, embeddings are processed through a Feed-Forward Network (FFN) and then a prepended globally representative classification token (</w:t>
      </w:r>
      <w:r w:rsidRPr="00CC6F39">
        <w:rPr>
          <w:rFonts w:cs="Calibri"/>
          <w:i/>
          <w:iCs/>
          <w:color w:val="000000"/>
          <w:sz w:val="22"/>
          <w:szCs w:val="22"/>
        </w:rPr>
        <w:t>[CLS] token</w:t>
      </w:r>
      <w:r w:rsidRPr="00CC6F39">
        <w:rPr>
          <w:rFonts w:cs="Calibri"/>
          <w:color w:val="000000"/>
          <w:sz w:val="22"/>
          <w:szCs w:val="22"/>
        </w:rPr>
        <w:t>) is extracted as the final output.</w:t>
      </w:r>
    </w:p>
    <w:p w14:paraId="7CCAFF19" w14:textId="77777777" w:rsidR="00D872AB" w:rsidRPr="00CC6F39" w:rsidRDefault="00D872AB" w:rsidP="00912E75">
      <w:pPr>
        <w:spacing w:after="0" w:line="240" w:lineRule="auto"/>
        <w:ind w:firstLine="720"/>
        <w:jc w:val="both"/>
        <w:outlineLvl w:val="2"/>
        <w:rPr>
          <w:rFonts w:cs="Calibri"/>
          <w:color w:val="000000"/>
          <w:sz w:val="22"/>
          <w:szCs w:val="22"/>
        </w:rPr>
      </w:pPr>
    </w:p>
    <w:p w14:paraId="2ACE53EE" w14:textId="1D89EAC9" w:rsidR="007F14F5" w:rsidRPr="007F14F5" w:rsidRDefault="007F14F5" w:rsidP="007F14F5">
      <w:pPr>
        <w:spacing w:after="0" w:line="240" w:lineRule="auto"/>
        <w:ind w:firstLine="720"/>
        <w:jc w:val="center"/>
        <w:outlineLvl w:val="2"/>
        <w:rPr>
          <w:rFonts w:cs="Calibri"/>
          <w:b/>
          <w:bCs/>
          <w:color w:val="000000"/>
          <w:sz w:val="22"/>
          <w:szCs w:val="22"/>
        </w:rPr>
      </w:pPr>
      <w:r w:rsidRPr="00CC6F39">
        <w:rPr>
          <w:rFonts w:cs="Calibri"/>
          <w:b/>
          <w:bCs/>
          <w:i/>
          <w:iCs/>
          <w:color w:val="000000"/>
          <w:sz w:val="22"/>
          <w:szCs w:val="22"/>
        </w:rPr>
        <w:lastRenderedPageBreak/>
        <w:drawing>
          <wp:inline distT="0" distB="0" distL="0" distR="0" wp14:anchorId="068B587C" wp14:editId="367F1AEB">
            <wp:extent cx="4552950" cy="2333625"/>
            <wp:effectExtent l="0" t="0" r="0" b="9525"/>
            <wp:docPr id="1249309895" name="Picture 2" descr="A diagram of a transform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09895" name="Picture 2" descr="A diagram of a transform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52950" cy="2333625"/>
                    </a:xfrm>
                    <a:prstGeom prst="rect">
                      <a:avLst/>
                    </a:prstGeom>
                    <a:noFill/>
                    <a:ln>
                      <a:noFill/>
                    </a:ln>
                  </pic:spPr>
                </pic:pic>
              </a:graphicData>
            </a:graphic>
          </wp:inline>
        </w:drawing>
      </w:r>
    </w:p>
    <w:p w14:paraId="4876A4DB" w14:textId="18D725B1" w:rsidR="007F14F5" w:rsidRPr="007F14F5" w:rsidRDefault="007F14F5" w:rsidP="007F14F5">
      <w:pPr>
        <w:spacing w:after="0" w:line="240" w:lineRule="auto"/>
        <w:ind w:firstLine="720"/>
        <w:jc w:val="center"/>
        <w:outlineLvl w:val="2"/>
        <w:rPr>
          <w:rFonts w:cs="Calibri"/>
          <w:color w:val="000000"/>
          <w:sz w:val="22"/>
          <w:szCs w:val="22"/>
        </w:rPr>
      </w:pPr>
      <w:r w:rsidRPr="007F14F5">
        <w:rPr>
          <w:rFonts w:cs="Calibri"/>
          <w:b/>
          <w:bCs/>
          <w:color w:val="000000"/>
          <w:sz w:val="22"/>
          <w:szCs w:val="22"/>
        </w:rPr>
        <w:t xml:space="preserve">Figure </w:t>
      </w:r>
      <w:r w:rsidRPr="00CC6F39">
        <w:rPr>
          <w:rFonts w:cs="Calibri"/>
          <w:b/>
          <w:bCs/>
          <w:color w:val="000000"/>
          <w:sz w:val="22"/>
          <w:szCs w:val="22"/>
        </w:rPr>
        <w:t>2</w:t>
      </w:r>
      <w:r w:rsidRPr="007F14F5">
        <w:rPr>
          <w:rFonts w:cs="Calibri"/>
          <w:b/>
          <w:bCs/>
          <w:color w:val="000000"/>
          <w:sz w:val="22"/>
          <w:szCs w:val="22"/>
        </w:rPr>
        <w:t xml:space="preserve">. Architecture of the </w:t>
      </w:r>
      <w:proofErr w:type="spellStart"/>
      <w:r w:rsidRPr="007F14F5">
        <w:rPr>
          <w:rFonts w:cs="Calibri"/>
          <w:b/>
          <w:bCs/>
          <w:color w:val="000000"/>
          <w:sz w:val="22"/>
          <w:szCs w:val="22"/>
        </w:rPr>
        <w:t>ViT</w:t>
      </w:r>
      <w:proofErr w:type="spellEnd"/>
      <w:r w:rsidRPr="007F14F5">
        <w:rPr>
          <w:rFonts w:cs="Calibri"/>
          <w:b/>
          <w:bCs/>
          <w:color w:val="000000"/>
          <w:sz w:val="22"/>
          <w:szCs w:val="22"/>
        </w:rPr>
        <w:t xml:space="preserve"> model [9]</w:t>
      </w:r>
    </w:p>
    <w:p w14:paraId="08DE68D1" w14:textId="77777777" w:rsidR="00D872AB" w:rsidRPr="00CC6F39" w:rsidRDefault="00D872AB" w:rsidP="00912E75">
      <w:pPr>
        <w:spacing w:after="0" w:line="240" w:lineRule="auto"/>
        <w:ind w:firstLine="720"/>
        <w:jc w:val="both"/>
        <w:outlineLvl w:val="2"/>
        <w:rPr>
          <w:rFonts w:cs="Calibri"/>
          <w:color w:val="000000"/>
          <w:sz w:val="22"/>
          <w:szCs w:val="22"/>
        </w:rPr>
      </w:pPr>
    </w:p>
    <w:p w14:paraId="0EA9AB7D" w14:textId="77777777" w:rsidR="00116D30" w:rsidRPr="00CC6F39" w:rsidRDefault="00116D30" w:rsidP="00116D30">
      <w:pPr>
        <w:spacing w:after="0" w:line="240" w:lineRule="auto"/>
        <w:jc w:val="both"/>
        <w:outlineLvl w:val="2"/>
        <w:rPr>
          <w:rFonts w:eastAsia="Times New Roman" w:cs="Times New Roman"/>
          <w:b/>
          <w:bCs/>
          <w:kern w:val="0"/>
          <w:sz w:val="27"/>
          <w:szCs w:val="27"/>
          <w14:ligatures w14:val="none"/>
        </w:rPr>
      </w:pPr>
    </w:p>
    <w:p w14:paraId="0FBAFC97" w14:textId="3A0F8D23" w:rsidR="00DB1ADF" w:rsidRPr="00CC6F39" w:rsidRDefault="00DB1ADF" w:rsidP="00D85918">
      <w:pPr>
        <w:pStyle w:val="ListParagraph"/>
        <w:numPr>
          <w:ilvl w:val="3"/>
          <w:numId w:val="1"/>
        </w:numPr>
        <w:spacing w:after="0" w:line="240" w:lineRule="auto"/>
        <w:jc w:val="both"/>
        <w:outlineLvl w:val="2"/>
        <w:rPr>
          <w:rFonts w:eastAsia="Times New Roman" w:cs="Times New Roman"/>
          <w:b/>
          <w:bCs/>
          <w:kern w:val="0"/>
          <w14:ligatures w14:val="none"/>
        </w:rPr>
      </w:pPr>
      <w:r w:rsidRPr="00CC6F39">
        <w:rPr>
          <w:rFonts w:eastAsia="Times New Roman" w:cs="Times New Roman"/>
          <w:b/>
          <w:bCs/>
          <w:kern w:val="0"/>
          <w14:ligatures w14:val="none"/>
        </w:rPr>
        <w:t>Diffusion classifier</w:t>
      </w:r>
    </w:p>
    <w:p w14:paraId="5F713138" w14:textId="77777777" w:rsidR="00912E75" w:rsidRPr="00CC6F39" w:rsidRDefault="00912E75" w:rsidP="00912E75">
      <w:pPr>
        <w:pStyle w:val="NormalWeb"/>
        <w:spacing w:before="0" w:beforeAutospacing="0" w:after="80" w:afterAutospacing="0"/>
        <w:ind w:firstLine="720"/>
        <w:jc w:val="both"/>
        <w:rPr>
          <w:rFonts w:asciiTheme="minorHAnsi" w:hAnsiTheme="minorHAnsi"/>
          <w:lang w:val="en-GB"/>
        </w:rPr>
      </w:pPr>
      <w:r w:rsidRPr="00CC6F39">
        <w:rPr>
          <w:rFonts w:asciiTheme="minorHAnsi" w:hAnsiTheme="minorHAnsi" w:cs="Calibri"/>
          <w:i/>
          <w:iCs/>
          <w:color w:val="000000"/>
          <w:sz w:val="22"/>
          <w:szCs w:val="22"/>
          <w:lang w:val="en-GB"/>
        </w:rPr>
        <w:t>Diffusion Probabilistic Models</w:t>
      </w:r>
      <w:r w:rsidRPr="00CC6F39">
        <w:rPr>
          <w:rFonts w:asciiTheme="minorHAnsi" w:hAnsiTheme="minorHAnsi" w:cs="Calibri"/>
          <w:color w:val="000000"/>
          <w:sz w:val="22"/>
          <w:szCs w:val="22"/>
          <w:lang w:val="en-GB"/>
        </w:rPr>
        <w:t xml:space="preserve"> [11] fundamentally differ from other existing approaches, e.g. Variational Autoencoders (VAEs) or Generative Adversarial Networks (GANs). In essence, they effectively try to learn a bijection between original domain and pure noise space by incrementally performing noising and de-noising transformations to a given image, which are also called forward and reverse diffusion.</w:t>
      </w:r>
    </w:p>
    <w:p w14:paraId="13474FB0" w14:textId="77777777" w:rsidR="00912E75" w:rsidRPr="00CC6F39" w:rsidRDefault="00912E75" w:rsidP="00912E75">
      <w:pPr>
        <w:pStyle w:val="NormalWeb"/>
        <w:spacing w:before="0" w:beforeAutospacing="0" w:after="0" w:afterAutospacing="0"/>
        <w:ind w:firstLine="720"/>
        <w:jc w:val="both"/>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t xml:space="preserve">Firstly, the forward diffusion performs multiple slight noising operations to the original image, to altering each pixel to certain degree, which is dictated by </w:t>
      </w:r>
      <w:proofErr w:type="gramStart"/>
      <w:r w:rsidRPr="00CC6F39">
        <w:rPr>
          <w:rFonts w:asciiTheme="minorHAnsi" w:hAnsiTheme="minorHAnsi" w:cs="Calibri"/>
          <w:color w:val="000000"/>
          <w:sz w:val="22"/>
          <w:szCs w:val="22"/>
          <w:lang w:val="en-GB"/>
        </w:rPr>
        <w:t>the  scheduler</w:t>
      </w:r>
      <w:proofErr w:type="gramEnd"/>
      <w:r w:rsidRPr="00CC6F39">
        <w:rPr>
          <w:rFonts w:asciiTheme="minorHAnsi" w:hAnsiTheme="minorHAnsi" w:cs="Calibri"/>
          <w:color w:val="000000"/>
          <w:sz w:val="22"/>
          <w:szCs w:val="22"/>
          <w:lang w:val="en-GB"/>
        </w:rPr>
        <w:t xml:space="preserve">, which depends on timestep </w:t>
      </w:r>
      <w:r w:rsidRPr="00CC6F39">
        <w:rPr>
          <w:rFonts w:asciiTheme="minorHAnsi" w:hAnsiTheme="minorHAnsi" w:cs="Calibri"/>
          <w:i/>
          <w:iCs/>
          <w:color w:val="000000"/>
          <w:sz w:val="22"/>
          <w:szCs w:val="22"/>
          <w:lang w:val="en-GB"/>
        </w:rPr>
        <w:t>t</w:t>
      </w:r>
      <w:r w:rsidRPr="00CC6F39">
        <w:rPr>
          <w:rFonts w:asciiTheme="minorHAnsi" w:hAnsiTheme="minorHAnsi" w:cs="Calibri"/>
          <w:color w:val="000000"/>
          <w:sz w:val="22"/>
          <w:szCs w:val="22"/>
          <w:lang w:val="en-GB"/>
        </w:rPr>
        <w:t xml:space="preserve"> and can be linear or cosine-based. The operation can be represented by the formula:</w:t>
      </w:r>
    </w:p>
    <w:p w14:paraId="4D822602" w14:textId="77777777" w:rsidR="00C83C5C" w:rsidRPr="00CC6F39" w:rsidRDefault="00C83C5C" w:rsidP="00C83C5C">
      <w:pPr>
        <w:pStyle w:val="NormalWeb"/>
        <w:spacing w:before="0" w:beforeAutospacing="0" w:after="0" w:afterAutospacing="0"/>
        <w:ind w:firstLine="720"/>
        <w:jc w:val="center"/>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drawing>
          <wp:inline distT="0" distB="0" distL="0" distR="0" wp14:anchorId="02D8B77E" wp14:editId="3E7152F1">
            <wp:extent cx="2847975" cy="413950"/>
            <wp:effectExtent l="0" t="0" r="0" b="5715"/>
            <wp:docPr id="1579105274" name="Picture 1" descr="A black square and square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05274" name="Picture 1" descr="A black square and square equation&#10;&#10;Description automatically generated with medium confidence"/>
                    <pic:cNvPicPr/>
                  </pic:nvPicPr>
                  <pic:blipFill>
                    <a:blip r:embed="rId9"/>
                    <a:stretch>
                      <a:fillRect/>
                    </a:stretch>
                  </pic:blipFill>
                  <pic:spPr>
                    <a:xfrm>
                      <a:off x="0" y="0"/>
                      <a:ext cx="2861106" cy="415859"/>
                    </a:xfrm>
                    <a:prstGeom prst="rect">
                      <a:avLst/>
                    </a:prstGeom>
                  </pic:spPr>
                </pic:pic>
              </a:graphicData>
            </a:graphic>
          </wp:inline>
        </w:drawing>
      </w:r>
      <w:r w:rsidRPr="00CC6F39">
        <w:rPr>
          <w:rFonts w:asciiTheme="minorHAnsi" w:hAnsiTheme="minorHAnsi" w:cs="Calibri"/>
          <w:color w:val="000000"/>
          <w:sz w:val="22"/>
          <w:szCs w:val="22"/>
          <w:lang w:val="en-GB"/>
        </w:rPr>
        <w:t>,</w:t>
      </w:r>
    </w:p>
    <w:p w14:paraId="764F9B30" w14:textId="1B96229E" w:rsidR="0046028F" w:rsidRPr="00CC6F39" w:rsidRDefault="00912E75" w:rsidP="00912E75">
      <w:pPr>
        <w:pStyle w:val="NormalWeb"/>
        <w:spacing w:before="0" w:beforeAutospacing="0" w:after="0" w:afterAutospacing="0"/>
        <w:ind w:firstLine="720"/>
        <w:jc w:val="both"/>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t>where q is the forward process function,</w:t>
      </w:r>
      <w:r w:rsidR="00E868DB" w:rsidRPr="00CC6F39">
        <w:rPr>
          <w:rFonts w:asciiTheme="minorHAnsi" w:hAnsiTheme="minorHAnsi" w:cs="Calibri"/>
          <w:color w:val="000000"/>
          <w:sz w:val="22"/>
          <w:szCs w:val="22"/>
          <w:lang w:val="en-GB"/>
        </w:rPr>
        <w:t xml:space="preserve"> </w:t>
      </w:r>
      <m:oMath>
        <m:sSub>
          <m:sSubPr>
            <m:ctrlPr>
              <w:rPr>
                <w:rFonts w:ascii="Cambria Math" w:hAnsi="Cambria Math" w:cs="Calibri"/>
                <w:i/>
                <w:color w:val="000000"/>
                <w:sz w:val="22"/>
                <w:szCs w:val="22"/>
                <w:lang w:val="en-GB"/>
              </w:rPr>
            </m:ctrlPr>
          </m:sSubPr>
          <m:e>
            <m:r>
              <w:rPr>
                <w:rFonts w:ascii="Cambria Math" w:hAnsi="Cambria Math" w:cs="Calibri"/>
                <w:color w:val="000000"/>
                <w:sz w:val="22"/>
                <w:szCs w:val="22"/>
                <w:lang w:val="en-GB"/>
              </w:rPr>
              <m:t>x</m:t>
            </m:r>
          </m:e>
          <m:sub>
            <m:r>
              <w:rPr>
                <w:rFonts w:ascii="Cambria Math" w:hAnsi="Cambria Math" w:cs="Calibri"/>
                <w:color w:val="000000"/>
                <w:sz w:val="22"/>
                <w:szCs w:val="22"/>
                <w:lang w:val="en-GB"/>
              </w:rPr>
              <m:t>t-1</m:t>
            </m:r>
          </m:sub>
        </m:sSub>
      </m:oMath>
      <w:r w:rsidR="00E868DB" w:rsidRPr="00CC6F39">
        <w:rPr>
          <w:rFonts w:asciiTheme="minorHAnsi" w:hAnsiTheme="minorHAnsi" w:cs="Calibri"/>
          <w:color w:val="000000"/>
          <w:sz w:val="22"/>
          <w:szCs w:val="22"/>
          <w:lang w:val="en-GB"/>
        </w:rPr>
        <w:t xml:space="preserve"> </w:t>
      </w:r>
      <w:r w:rsidRPr="00CC6F39">
        <w:rPr>
          <w:rFonts w:asciiTheme="minorHAnsi" w:hAnsiTheme="minorHAnsi" w:cs="Calibri"/>
          <w:color w:val="000000"/>
          <w:sz w:val="22"/>
          <w:szCs w:val="22"/>
          <w:lang w:val="en-GB"/>
        </w:rPr>
        <w:t xml:space="preserve">and </w:t>
      </w:r>
      <m:oMath>
        <m:sSub>
          <m:sSubPr>
            <m:ctrlPr>
              <w:rPr>
                <w:rFonts w:ascii="Cambria Math" w:hAnsi="Cambria Math" w:cs="Calibri"/>
                <w:i/>
                <w:color w:val="000000"/>
                <w:sz w:val="22"/>
                <w:szCs w:val="22"/>
                <w:lang w:val="en-GB"/>
              </w:rPr>
            </m:ctrlPr>
          </m:sSubPr>
          <m:e>
            <m:r>
              <w:rPr>
                <w:rFonts w:ascii="Cambria Math" w:hAnsi="Cambria Math" w:cs="Calibri"/>
                <w:color w:val="000000"/>
                <w:sz w:val="22"/>
                <w:szCs w:val="22"/>
                <w:lang w:val="en-GB"/>
              </w:rPr>
              <m:t>x</m:t>
            </m:r>
          </m:e>
          <m:sub>
            <m:r>
              <w:rPr>
                <w:rFonts w:ascii="Cambria Math" w:hAnsi="Cambria Math" w:cs="Calibri"/>
                <w:color w:val="000000"/>
                <w:sz w:val="22"/>
                <w:szCs w:val="22"/>
                <w:lang w:val="en-GB"/>
              </w:rPr>
              <m:t>t</m:t>
            </m:r>
          </m:sub>
        </m:sSub>
      </m:oMath>
      <w:r w:rsidR="00E868DB" w:rsidRPr="00CC6F39">
        <w:rPr>
          <w:rFonts w:asciiTheme="minorHAnsi" w:hAnsiTheme="minorHAnsi" w:cs="Calibri"/>
          <w:color w:val="000000"/>
          <w:sz w:val="22"/>
          <w:szCs w:val="22"/>
          <w:lang w:val="en-GB"/>
        </w:rPr>
        <w:t xml:space="preserve"> </w:t>
      </w:r>
      <w:r w:rsidRPr="00CC6F39">
        <w:rPr>
          <w:rFonts w:asciiTheme="minorHAnsi" w:hAnsiTheme="minorHAnsi" w:cs="Calibri"/>
          <w:color w:val="000000"/>
          <w:sz w:val="22"/>
          <w:szCs w:val="22"/>
          <w:lang w:val="en-GB"/>
        </w:rPr>
        <w:t xml:space="preserve">are the input and the output at step </w:t>
      </w:r>
      <w:r w:rsidRPr="00CC6F39">
        <w:rPr>
          <w:rFonts w:asciiTheme="minorHAnsi" w:hAnsiTheme="minorHAnsi" w:cs="Calibri"/>
          <w:i/>
          <w:iCs/>
          <w:color w:val="000000"/>
          <w:sz w:val="22"/>
          <w:szCs w:val="22"/>
          <w:lang w:val="en-GB"/>
        </w:rPr>
        <w:t>t</w:t>
      </w:r>
      <w:r w:rsidRPr="00CC6F39">
        <w:rPr>
          <w:rFonts w:asciiTheme="minorHAnsi" w:hAnsiTheme="minorHAnsi" w:cs="Calibri"/>
          <w:color w:val="000000"/>
          <w:sz w:val="22"/>
          <w:szCs w:val="22"/>
          <w:lang w:val="en-GB"/>
        </w:rPr>
        <w:t xml:space="preserve"> respectively, and </w:t>
      </w:r>
      <m:oMath>
        <m:r>
          <m:rPr>
            <m:sty m:val="p"/>
          </m:rPr>
          <w:rPr>
            <w:rFonts w:ascii="Cambria Math" w:hAnsi="Cambria Math" w:cs="Calibri"/>
            <w:color w:val="000000"/>
            <w:sz w:val="22"/>
            <w:szCs w:val="22"/>
            <w:lang w:val="en-GB"/>
          </w:rPr>
          <m:t>Ν</m:t>
        </m:r>
      </m:oMath>
      <w:r w:rsidR="00BD6D14" w:rsidRPr="00CC6F39">
        <w:rPr>
          <w:rFonts w:asciiTheme="minorHAnsi" w:hAnsiTheme="minorHAnsi" w:cs="Calibri"/>
          <w:color w:val="000000"/>
          <w:sz w:val="22"/>
          <w:szCs w:val="22"/>
          <w:lang w:val="en-GB"/>
        </w:rPr>
        <w:t xml:space="preserve"> </w:t>
      </w:r>
      <w:r w:rsidRPr="00CC6F39">
        <w:rPr>
          <w:rFonts w:asciiTheme="minorHAnsi" w:hAnsiTheme="minorHAnsi" w:cs="Calibri"/>
          <w:color w:val="000000"/>
          <w:sz w:val="22"/>
          <w:szCs w:val="22"/>
          <w:lang w:val="en-GB"/>
        </w:rPr>
        <w:t>represents the normal distribution. Afterwards, the denoising process is performed through multiple timesteps instead of directly transforming pure noise into the real expected image, which is the case of GANs. For each step, the noise would be passed through an architecture that outputs the most likely noise which could be subtracted from the input to receive the best estimation of the real image. The reverse diffusion pipeline is typically a neural network, such as U-NET which makes use of self-attention mechanisms. The specific formula [10] of the reverse process function p is</w:t>
      </w:r>
      <w:r w:rsidR="0046028F" w:rsidRPr="00CC6F39">
        <w:rPr>
          <w:rFonts w:asciiTheme="minorHAnsi" w:hAnsiTheme="minorHAnsi" w:cs="Calibri"/>
          <w:color w:val="000000"/>
          <w:sz w:val="22"/>
          <w:szCs w:val="22"/>
          <w:lang w:val="en-GB"/>
        </w:rPr>
        <w:t>:</w:t>
      </w:r>
    </w:p>
    <w:p w14:paraId="43CC0550" w14:textId="77777777" w:rsidR="00190338" w:rsidRPr="00CC6F39" w:rsidRDefault="00190338" w:rsidP="00190338">
      <w:pPr>
        <w:pStyle w:val="NormalWeb"/>
        <w:spacing w:before="0" w:beforeAutospacing="0" w:after="0" w:afterAutospacing="0"/>
        <w:ind w:firstLine="720"/>
        <w:jc w:val="center"/>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drawing>
          <wp:inline distT="0" distB="0" distL="0" distR="0" wp14:anchorId="24D1F237" wp14:editId="136D4092">
            <wp:extent cx="4552950" cy="386708"/>
            <wp:effectExtent l="0" t="0" r="0" b="0"/>
            <wp:docPr id="116624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40622" name=""/>
                    <pic:cNvPicPr/>
                  </pic:nvPicPr>
                  <pic:blipFill>
                    <a:blip r:embed="rId10"/>
                    <a:stretch>
                      <a:fillRect/>
                    </a:stretch>
                  </pic:blipFill>
                  <pic:spPr>
                    <a:xfrm>
                      <a:off x="0" y="0"/>
                      <a:ext cx="4603859" cy="391032"/>
                    </a:xfrm>
                    <a:prstGeom prst="rect">
                      <a:avLst/>
                    </a:prstGeom>
                  </pic:spPr>
                </pic:pic>
              </a:graphicData>
            </a:graphic>
          </wp:inline>
        </w:drawing>
      </w:r>
      <w:r w:rsidRPr="00CC6F39">
        <w:rPr>
          <w:rFonts w:asciiTheme="minorHAnsi" w:hAnsiTheme="minorHAnsi" w:cs="Calibri"/>
          <w:color w:val="000000"/>
          <w:sz w:val="22"/>
          <w:szCs w:val="22"/>
          <w:lang w:val="en-GB"/>
        </w:rPr>
        <w:t>,</w:t>
      </w:r>
    </w:p>
    <w:p w14:paraId="147A2BC8" w14:textId="1270F78F" w:rsidR="00912E75" w:rsidRPr="00CC6F39" w:rsidRDefault="00190338" w:rsidP="00190338">
      <w:pPr>
        <w:pStyle w:val="NormalWeb"/>
        <w:spacing w:before="0" w:beforeAutospacing="0" w:after="0" w:afterAutospacing="0"/>
        <w:ind w:firstLine="720"/>
        <w:jc w:val="center"/>
        <w:rPr>
          <w:rFonts w:asciiTheme="minorHAnsi" w:hAnsiTheme="minorHAnsi"/>
          <w:lang w:val="en-GB"/>
        </w:rPr>
      </w:pPr>
      <w:r w:rsidRPr="00CC6F39">
        <w:rPr>
          <w:rFonts w:asciiTheme="minorHAnsi" w:hAnsiTheme="minorHAnsi" w:cs="Calibri"/>
          <w:color w:val="000000"/>
          <w:sz w:val="22"/>
          <w:szCs w:val="22"/>
          <w:lang w:val="en-GB"/>
        </w:rPr>
        <w:t>W</w:t>
      </w:r>
      <w:r w:rsidR="00912E75" w:rsidRPr="00CC6F39">
        <w:rPr>
          <w:rFonts w:asciiTheme="minorHAnsi" w:hAnsiTheme="minorHAnsi" w:cs="Calibri"/>
          <w:color w:val="000000"/>
          <w:sz w:val="22"/>
          <w:szCs w:val="22"/>
          <w:lang w:val="en-GB"/>
        </w:rPr>
        <w:t>here</w:t>
      </w:r>
      <w:r w:rsidRPr="00CC6F39">
        <w:rPr>
          <w:rFonts w:asciiTheme="minorHAnsi" w:hAnsiTheme="minorHAnsi" w:cs="Calibri"/>
          <w:color w:val="000000"/>
          <w:sz w:val="22"/>
          <w:szCs w:val="22"/>
          <w:lang w:val="en-GB"/>
        </w:rPr>
        <w:t xml:space="preserve"> (</w:t>
      </w:r>
      <w:proofErr w:type="spellStart"/>
      <w:r w:rsidRPr="00CC6F39">
        <w:rPr>
          <w:rFonts w:asciiTheme="minorHAnsi" w:hAnsiTheme="minorHAnsi" w:cs="Calibri"/>
          <w:color w:val="000000"/>
          <w:sz w:val="22"/>
          <w:szCs w:val="22"/>
          <w:lang w:val="en-GB"/>
        </w:rPr>
        <w:t>x</w:t>
      </w:r>
      <w:r w:rsidRPr="00CC6F39">
        <w:rPr>
          <w:rFonts w:asciiTheme="minorHAnsi" w:hAnsiTheme="minorHAnsi" w:cs="Calibri"/>
          <w:color w:val="000000"/>
          <w:sz w:val="22"/>
          <w:szCs w:val="22"/>
          <w:vertAlign w:val="subscript"/>
          <w:lang w:val="en-GB"/>
        </w:rPr>
        <w:t>t</w:t>
      </w:r>
      <w:proofErr w:type="spellEnd"/>
      <w:r w:rsidRPr="00CC6F39">
        <w:rPr>
          <w:rFonts w:asciiTheme="minorHAnsi" w:hAnsiTheme="minorHAnsi" w:cs="Calibri"/>
          <w:color w:val="000000"/>
          <w:sz w:val="22"/>
          <w:szCs w:val="22"/>
          <w:lang w:val="en-GB"/>
        </w:rPr>
        <w:t>,</w:t>
      </w:r>
      <w:r w:rsidR="005F4AC7" w:rsidRPr="00CC6F39">
        <w:rPr>
          <w:rFonts w:asciiTheme="minorHAnsi" w:hAnsiTheme="minorHAnsi" w:cs="Calibri"/>
          <w:color w:val="000000"/>
          <w:sz w:val="22"/>
          <w:szCs w:val="22"/>
          <w:lang w:val="en-GB"/>
        </w:rPr>
        <w:t xml:space="preserve"> </w:t>
      </w:r>
      <w:r w:rsidRPr="00CC6F39">
        <w:rPr>
          <w:rFonts w:asciiTheme="minorHAnsi" w:hAnsiTheme="minorHAnsi" w:cs="Calibri"/>
          <w:color w:val="000000"/>
          <w:sz w:val="22"/>
          <w:szCs w:val="22"/>
          <w:lang w:val="en-GB"/>
        </w:rPr>
        <w:t>t)</w:t>
      </w:r>
      <w:r w:rsidR="00912E75" w:rsidRPr="00CC6F39">
        <w:rPr>
          <w:rFonts w:asciiTheme="minorHAnsi" w:hAnsiTheme="minorHAnsi" w:cs="Calibri"/>
          <w:color w:val="000000"/>
          <w:sz w:val="22"/>
          <w:szCs w:val="22"/>
          <w:lang w:val="en-GB"/>
        </w:rPr>
        <w:t xml:space="preserve"> represents the model’s output, </w:t>
      </w:r>
      <w:r w:rsidR="00F73598" w:rsidRPr="00CC6F39">
        <w:rPr>
          <w:rFonts w:asciiTheme="minorHAnsi" w:hAnsiTheme="minorHAnsi" w:cs="Calibri"/>
          <w:color w:val="000000"/>
          <w:sz w:val="33"/>
          <w:szCs w:val="33"/>
          <w:lang w:val="en-GB"/>
        </w:rPr>
        <w:drawing>
          <wp:inline distT="0" distB="0" distL="0" distR="0" wp14:anchorId="55504927" wp14:editId="54924E27">
            <wp:extent cx="1123950" cy="294253"/>
            <wp:effectExtent l="0" t="0" r="0" b="0"/>
            <wp:docPr id="1293191932" name="Picture 1" descr="A black and white math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91932" name="Picture 1" descr="A black and white math symbols&#10;&#10;Description automatically generated with medium confidence"/>
                    <pic:cNvPicPr/>
                  </pic:nvPicPr>
                  <pic:blipFill>
                    <a:blip r:embed="rId11"/>
                    <a:stretch>
                      <a:fillRect/>
                    </a:stretch>
                  </pic:blipFill>
                  <pic:spPr>
                    <a:xfrm>
                      <a:off x="0" y="0"/>
                      <a:ext cx="1138810" cy="298143"/>
                    </a:xfrm>
                    <a:prstGeom prst="rect">
                      <a:avLst/>
                    </a:prstGeom>
                  </pic:spPr>
                </pic:pic>
              </a:graphicData>
            </a:graphic>
          </wp:inline>
        </w:drawing>
      </w:r>
      <w:r w:rsidR="00912E75" w:rsidRPr="00CC6F39">
        <w:rPr>
          <w:rFonts w:asciiTheme="minorHAnsi" w:hAnsiTheme="minorHAnsi" w:cs="Calibri"/>
          <w:color w:val="000000"/>
          <w:sz w:val="22"/>
          <w:szCs w:val="22"/>
          <w:lang w:val="en-GB"/>
        </w:rPr>
        <w:t>, and</w:t>
      </w:r>
      <w:r w:rsidR="0049224E" w:rsidRPr="00CC6F39">
        <w:rPr>
          <w:rFonts w:asciiTheme="minorHAnsi" w:hAnsiTheme="minorHAnsi" w:cs="Calibri"/>
          <w:color w:val="000000"/>
          <w:sz w:val="22"/>
          <w:szCs w:val="22"/>
          <w:lang w:val="en-GB"/>
        </w:rPr>
        <w:t xml:space="preserve"> </w:t>
      </w:r>
      <m:oMath>
        <m:sSub>
          <m:sSubPr>
            <m:ctrlPr>
              <w:rPr>
                <w:rFonts w:ascii="Cambria Math" w:hAnsi="Cambria Math" w:cs="Calibri"/>
                <w:i/>
                <w:color w:val="000000"/>
                <w:sz w:val="22"/>
                <w:szCs w:val="22"/>
                <w:lang w:val="en-GB"/>
              </w:rPr>
            </m:ctrlPr>
          </m:sSubPr>
          <m:e>
            <m:r>
              <w:rPr>
                <w:rFonts w:ascii="Cambria Math" w:hAnsi="Cambria Math" w:cs="Calibri"/>
                <w:color w:val="000000"/>
                <w:sz w:val="22"/>
                <w:szCs w:val="22"/>
                <w:lang w:val="en-GB"/>
              </w:rPr>
              <m:t>μ</m:t>
            </m:r>
          </m:e>
          <m:sub>
            <m:r>
              <w:rPr>
                <w:rFonts w:ascii="Cambria Math" w:hAnsi="Cambria Math" w:cs="Calibri"/>
                <w:color w:val="000000"/>
                <w:sz w:val="22"/>
                <w:szCs w:val="22"/>
                <w:lang w:val="en-GB"/>
              </w:rPr>
              <m:t>θ</m:t>
            </m:r>
          </m:sub>
        </m:sSub>
      </m:oMath>
      <w:r w:rsidR="00912E75" w:rsidRPr="00CC6F39">
        <w:rPr>
          <w:rFonts w:asciiTheme="minorHAnsi" w:hAnsiTheme="minorHAnsi" w:cs="Calibri"/>
          <w:color w:val="000000"/>
          <w:sz w:val="22"/>
          <w:szCs w:val="22"/>
          <w:lang w:val="en-GB"/>
        </w:rPr>
        <w:t xml:space="preserve"> and </w:t>
      </w:r>
      <m:oMath>
        <m:sSub>
          <m:sSubPr>
            <m:ctrlPr>
              <w:rPr>
                <w:rFonts w:ascii="Cambria Math" w:hAnsi="Cambria Math" w:cs="Calibri"/>
                <w:i/>
                <w:color w:val="000000"/>
                <w:sz w:val="22"/>
                <w:szCs w:val="22"/>
                <w:lang w:val="en-GB"/>
              </w:rPr>
            </m:ctrlPr>
          </m:sSubPr>
          <m:e>
            <m:r>
              <m:rPr>
                <m:sty m:val="p"/>
              </m:rPr>
              <w:rPr>
                <w:rFonts w:ascii="Cambria Math" w:hAnsi="Cambria Math" w:cs="Calibri"/>
                <w:color w:val="000000"/>
                <w:sz w:val="22"/>
                <w:szCs w:val="22"/>
                <w:lang w:val="en-GB"/>
              </w:rPr>
              <m:t>Σ</m:t>
            </m:r>
          </m:e>
          <m:sub>
            <m:r>
              <w:rPr>
                <w:rFonts w:ascii="Cambria Math" w:hAnsi="Cambria Math" w:cs="Calibri"/>
                <w:color w:val="000000"/>
                <w:sz w:val="22"/>
                <w:szCs w:val="22"/>
                <w:lang w:val="en-GB"/>
              </w:rPr>
              <m:t>θ</m:t>
            </m:r>
          </m:sub>
        </m:sSub>
      </m:oMath>
      <w:r w:rsidR="00912E75" w:rsidRPr="00CC6F39">
        <w:rPr>
          <w:rFonts w:asciiTheme="minorHAnsi" w:hAnsiTheme="minorHAnsi" w:cs="Calibri"/>
          <w:color w:val="000000"/>
          <w:sz w:val="22"/>
          <w:szCs w:val="22"/>
          <w:lang w:val="en-GB"/>
        </w:rPr>
        <w:t xml:space="preserve"> represent the mean and variance respectively.</w:t>
      </w:r>
    </w:p>
    <w:p w14:paraId="55F88F8F" w14:textId="4819C9DF" w:rsidR="00F65EE3" w:rsidRPr="00CC6F39" w:rsidRDefault="00912E75" w:rsidP="00F65EE3">
      <w:pPr>
        <w:pStyle w:val="NormalWeb"/>
        <w:spacing w:before="0" w:beforeAutospacing="0" w:after="0" w:afterAutospacing="0"/>
        <w:ind w:firstLine="720"/>
        <w:jc w:val="both"/>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t xml:space="preserve">The Diffusion Classifier [10] relies on the same core principles, but instead of giving a generated image as output, it tries to predict the </w:t>
      </w:r>
      <w:proofErr w:type="spellStart"/>
      <w:r w:rsidRPr="00CC6F39">
        <w:rPr>
          <w:rFonts w:asciiTheme="minorHAnsi" w:hAnsiTheme="minorHAnsi" w:cs="Calibri"/>
          <w:color w:val="000000"/>
          <w:sz w:val="22"/>
          <w:szCs w:val="22"/>
          <w:lang w:val="en-GB"/>
        </w:rPr>
        <w:t xml:space="preserve">class </w:t>
      </w:r>
      <w:r w:rsidRPr="00CC6F39">
        <w:rPr>
          <w:rFonts w:asciiTheme="minorHAnsi" w:hAnsiTheme="minorHAnsi" w:cs="Calibri"/>
          <w:i/>
          <w:iCs/>
          <w:color w:val="000000"/>
          <w:sz w:val="22"/>
          <w:szCs w:val="22"/>
          <w:lang w:val="en-GB"/>
        </w:rPr>
        <w:t>y</w:t>
      </w:r>
      <w:proofErr w:type="spellEnd"/>
      <w:r w:rsidRPr="00CC6F39">
        <w:rPr>
          <w:rFonts w:asciiTheme="minorHAnsi" w:hAnsiTheme="minorHAnsi" w:cs="Calibri"/>
          <w:color w:val="000000"/>
          <w:sz w:val="22"/>
          <w:szCs w:val="22"/>
          <w:lang w:val="en-GB"/>
        </w:rPr>
        <w:t xml:space="preserve"> of the input image. It tries to minimise a certain loss function, such as cross-entropy, while also performing the same forward and reverse diffusions. This evaluation occurs at various noise levels by receiving a conditional class index within each </w:t>
      </w:r>
      <w:r w:rsidR="005F4AC7" w:rsidRPr="00CC6F39">
        <w:rPr>
          <w:rFonts w:asciiTheme="minorHAnsi" w:hAnsiTheme="minorHAnsi" w:cs="Calibri"/>
          <w:color w:val="000000"/>
          <w:sz w:val="22"/>
          <w:szCs w:val="22"/>
          <w:lang w:val="en-GB"/>
        </w:rPr>
        <w:t>down sampling</w:t>
      </w:r>
      <w:r w:rsidRPr="00CC6F39">
        <w:rPr>
          <w:rFonts w:asciiTheme="minorHAnsi" w:hAnsiTheme="minorHAnsi" w:cs="Calibri"/>
          <w:color w:val="000000"/>
          <w:sz w:val="22"/>
          <w:szCs w:val="22"/>
          <w:lang w:val="en-GB"/>
        </w:rPr>
        <w:t xml:space="preserve"> and </w:t>
      </w:r>
      <w:r w:rsidR="005F4AC7" w:rsidRPr="00CC6F39">
        <w:rPr>
          <w:rFonts w:asciiTheme="minorHAnsi" w:hAnsiTheme="minorHAnsi" w:cs="Calibri"/>
          <w:color w:val="000000"/>
          <w:sz w:val="22"/>
          <w:szCs w:val="22"/>
          <w:lang w:val="en-GB"/>
        </w:rPr>
        <w:t>up sampling</w:t>
      </w:r>
      <w:r w:rsidRPr="00CC6F39">
        <w:rPr>
          <w:rFonts w:asciiTheme="minorHAnsi" w:hAnsiTheme="minorHAnsi" w:cs="Calibri"/>
          <w:color w:val="000000"/>
          <w:sz w:val="22"/>
          <w:szCs w:val="22"/>
          <w:lang w:val="en-GB"/>
        </w:rPr>
        <w:t xml:space="preserve"> block while processing the noisy image </w:t>
      </w:r>
      <w:proofErr w:type="spellStart"/>
      <w:r w:rsidRPr="00CC6F39">
        <w:rPr>
          <w:rFonts w:asciiTheme="minorHAnsi" w:hAnsiTheme="minorHAnsi" w:cs="Calibri"/>
          <w:color w:val="000000"/>
          <w:sz w:val="22"/>
          <w:szCs w:val="22"/>
          <w:lang w:val="en-GB"/>
        </w:rPr>
        <w:t>xt</w:t>
      </w:r>
      <w:proofErr w:type="spellEnd"/>
      <w:r w:rsidRPr="00CC6F39">
        <w:rPr>
          <w:rFonts w:asciiTheme="minorHAnsi" w:hAnsiTheme="minorHAnsi" w:cs="Calibri"/>
          <w:color w:val="000000"/>
          <w:sz w:val="22"/>
          <w:szCs w:val="22"/>
          <w:lang w:val="en-GB"/>
        </w:rPr>
        <w:t xml:space="preserve"> at timestep </w:t>
      </w:r>
      <w:r w:rsidRPr="00CC6F39">
        <w:rPr>
          <w:rFonts w:asciiTheme="minorHAnsi" w:hAnsiTheme="minorHAnsi" w:cs="Calibri"/>
          <w:i/>
          <w:iCs/>
          <w:color w:val="000000"/>
          <w:sz w:val="22"/>
          <w:szCs w:val="22"/>
          <w:lang w:val="en-GB"/>
        </w:rPr>
        <w:t>t</w:t>
      </w:r>
      <w:r w:rsidRPr="00CC6F39">
        <w:rPr>
          <w:rFonts w:asciiTheme="minorHAnsi" w:hAnsiTheme="minorHAnsi" w:cs="Calibri"/>
          <w:color w:val="000000"/>
          <w:sz w:val="22"/>
          <w:szCs w:val="22"/>
          <w:lang w:val="en-GB"/>
        </w:rPr>
        <w:t>: p(</w:t>
      </w:r>
      <w:proofErr w:type="spellStart"/>
      <w:r w:rsidRPr="00CC6F39">
        <w:rPr>
          <w:rFonts w:asciiTheme="minorHAnsi" w:hAnsiTheme="minorHAnsi" w:cs="Calibri"/>
          <w:color w:val="000000"/>
          <w:sz w:val="22"/>
          <w:szCs w:val="22"/>
          <w:lang w:val="en-GB"/>
        </w:rPr>
        <w:t>y|x</w:t>
      </w:r>
      <w:r w:rsidR="00EB3BBB" w:rsidRPr="00CC6F39">
        <w:rPr>
          <w:rFonts w:asciiTheme="minorHAnsi" w:hAnsiTheme="minorHAnsi" w:cs="Calibri"/>
          <w:color w:val="000000"/>
          <w:sz w:val="22"/>
          <w:szCs w:val="22"/>
          <w:vertAlign w:val="subscript"/>
          <w:lang w:val="en-GB"/>
        </w:rPr>
        <w:t>t</w:t>
      </w:r>
      <w:proofErr w:type="spellEnd"/>
      <w:r w:rsidRPr="00CC6F39">
        <w:rPr>
          <w:rFonts w:asciiTheme="minorHAnsi" w:hAnsiTheme="minorHAnsi" w:cs="Calibri"/>
          <w:color w:val="000000"/>
          <w:sz w:val="22"/>
          <w:szCs w:val="22"/>
          <w:lang w:val="en-GB"/>
        </w:rPr>
        <w:t xml:space="preserve">). </w:t>
      </w:r>
      <w:r w:rsidRPr="00CC6F39">
        <w:rPr>
          <w:rFonts w:asciiTheme="minorHAnsi" w:hAnsiTheme="minorHAnsi" w:cs="Calibri"/>
          <w:color w:val="000000"/>
          <w:sz w:val="22"/>
          <w:szCs w:val="22"/>
          <w:lang w:val="en-GB"/>
        </w:rPr>
        <w:lastRenderedPageBreak/>
        <w:t>This repeated process makes the classifier robust to noisy images. Core principles of such a classifier are shown in Figure 2. In essence, the underlying formula for probability of having class ci from image x relies on the Bayes formula</w:t>
      </w:r>
      <w:r w:rsidR="00F65EE3" w:rsidRPr="00CC6F39">
        <w:rPr>
          <w:rFonts w:asciiTheme="minorHAnsi" w:hAnsiTheme="minorHAnsi" w:cs="Calibri"/>
          <w:color w:val="000000"/>
          <w:sz w:val="22"/>
          <w:szCs w:val="22"/>
          <w:lang w:val="en-GB"/>
        </w:rPr>
        <w:t>:</w:t>
      </w:r>
    </w:p>
    <w:p w14:paraId="2DEE437E" w14:textId="56BBB363" w:rsidR="00912E75" w:rsidRPr="00CC6F39" w:rsidRDefault="00914504" w:rsidP="00F65EE3">
      <w:pPr>
        <w:pStyle w:val="NormalWeb"/>
        <w:spacing w:before="0" w:beforeAutospacing="0" w:after="0" w:afterAutospacing="0"/>
        <w:ind w:firstLine="720"/>
        <w:jc w:val="center"/>
        <w:rPr>
          <w:rFonts w:asciiTheme="minorHAnsi" w:hAnsiTheme="minorHAnsi"/>
          <w:lang w:val="en-GB"/>
        </w:rPr>
      </w:pPr>
      <w:r w:rsidRPr="00CC6F39">
        <w:rPr>
          <w:rFonts w:asciiTheme="minorHAnsi" w:hAnsiTheme="minorHAnsi" w:cs="Calibri"/>
          <w:color w:val="000000"/>
          <w:sz w:val="22"/>
          <w:szCs w:val="22"/>
          <w:lang w:val="en-GB"/>
        </w:rPr>
        <w:drawing>
          <wp:inline distT="0" distB="0" distL="0" distR="0" wp14:anchorId="76CBC16C" wp14:editId="6A5A2885">
            <wp:extent cx="1868182" cy="447675"/>
            <wp:effectExtent l="0" t="0" r="0" b="0"/>
            <wp:docPr id="1946413256" name="Picture 1" descr="A mathematical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3256" name="Picture 1" descr="A mathematical equation with black text&#10;&#10;Description automatically generated"/>
                    <pic:cNvPicPr/>
                  </pic:nvPicPr>
                  <pic:blipFill>
                    <a:blip r:embed="rId12"/>
                    <a:stretch>
                      <a:fillRect/>
                    </a:stretch>
                  </pic:blipFill>
                  <pic:spPr>
                    <a:xfrm>
                      <a:off x="0" y="0"/>
                      <a:ext cx="1870608" cy="448256"/>
                    </a:xfrm>
                    <a:prstGeom prst="rect">
                      <a:avLst/>
                    </a:prstGeom>
                  </pic:spPr>
                </pic:pic>
              </a:graphicData>
            </a:graphic>
          </wp:inline>
        </w:drawing>
      </w:r>
    </w:p>
    <w:p w14:paraId="5A40920B" w14:textId="77777777" w:rsidR="00912E75" w:rsidRPr="00CC6F39" w:rsidRDefault="00912E75" w:rsidP="00912E75">
      <w:pPr>
        <w:spacing w:after="0" w:line="240" w:lineRule="auto"/>
        <w:jc w:val="both"/>
        <w:outlineLvl w:val="2"/>
        <w:rPr>
          <w:rFonts w:eastAsia="Times New Roman" w:cs="Times New Roman"/>
          <w:b/>
          <w:bCs/>
          <w:kern w:val="0"/>
          <w:sz w:val="27"/>
          <w:szCs w:val="27"/>
          <w14:ligatures w14:val="none"/>
        </w:rPr>
      </w:pPr>
    </w:p>
    <w:p w14:paraId="62E9EE5B" w14:textId="392D28FC" w:rsidR="008A07C0" w:rsidRPr="008A07C0" w:rsidRDefault="008A07C0" w:rsidP="008A07C0">
      <w:pPr>
        <w:spacing w:after="0" w:line="240" w:lineRule="auto"/>
        <w:jc w:val="center"/>
        <w:outlineLvl w:val="2"/>
        <w:rPr>
          <w:rFonts w:eastAsia="Times New Roman" w:cs="Times New Roman"/>
          <w:b/>
          <w:bCs/>
          <w:kern w:val="0"/>
          <w:sz w:val="27"/>
          <w:szCs w:val="27"/>
          <w14:ligatures w14:val="none"/>
        </w:rPr>
      </w:pPr>
      <w:r w:rsidRPr="00CC6F39">
        <w:rPr>
          <w:rFonts w:eastAsia="Times New Roman" w:cs="Times New Roman"/>
          <w:b/>
          <w:bCs/>
          <w:kern w:val="0"/>
          <w:sz w:val="27"/>
          <w:szCs w:val="27"/>
          <w14:ligatures w14:val="none"/>
        </w:rPr>
        <w:drawing>
          <wp:inline distT="0" distB="0" distL="0" distR="0" wp14:anchorId="5E6EFCED" wp14:editId="797B0006">
            <wp:extent cx="5191125" cy="1524000"/>
            <wp:effectExtent l="0" t="0" r="9525" b="0"/>
            <wp:docPr id="1193704196" name="Picture 4"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04196" name="Picture 4" descr="A diagram of a model&#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91125" cy="1524000"/>
                    </a:xfrm>
                    <a:prstGeom prst="rect">
                      <a:avLst/>
                    </a:prstGeom>
                    <a:noFill/>
                    <a:ln>
                      <a:noFill/>
                    </a:ln>
                  </pic:spPr>
                </pic:pic>
              </a:graphicData>
            </a:graphic>
          </wp:inline>
        </w:drawing>
      </w:r>
    </w:p>
    <w:p w14:paraId="436A063B" w14:textId="1F11ED4F" w:rsidR="008A07C0" w:rsidRPr="008A07C0" w:rsidRDefault="008A07C0" w:rsidP="008A07C0">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 xml:space="preserve">Figure </w:t>
      </w:r>
      <w:r w:rsidR="009C5716">
        <w:rPr>
          <w:rFonts w:eastAsia="Times New Roman" w:cs="Times New Roman"/>
          <w:b/>
          <w:bCs/>
          <w:kern w:val="0"/>
          <w:sz w:val="22"/>
          <w:szCs w:val="22"/>
          <w14:ligatures w14:val="none"/>
        </w:rPr>
        <w:t>3</w:t>
      </w:r>
      <w:r w:rsidRPr="008A07C0">
        <w:rPr>
          <w:rFonts w:eastAsia="Times New Roman" w:cs="Times New Roman"/>
          <w:b/>
          <w:bCs/>
          <w:kern w:val="0"/>
          <w:sz w:val="22"/>
          <w:szCs w:val="22"/>
          <w14:ligatures w14:val="none"/>
        </w:rPr>
        <w:t>. A simplified overview of the Diffusion Classifier model</w:t>
      </w:r>
    </w:p>
    <w:p w14:paraId="418CD2E2" w14:textId="77777777" w:rsidR="007F14F5" w:rsidRPr="00CC6F39" w:rsidRDefault="007F14F5" w:rsidP="00912E75">
      <w:pPr>
        <w:spacing w:after="0" w:line="240" w:lineRule="auto"/>
        <w:jc w:val="both"/>
        <w:outlineLvl w:val="2"/>
        <w:rPr>
          <w:rFonts w:eastAsia="Times New Roman" w:cs="Times New Roman"/>
          <w:b/>
          <w:bCs/>
          <w:kern w:val="0"/>
          <w:sz w:val="27"/>
          <w:szCs w:val="27"/>
          <w14:ligatures w14:val="none"/>
        </w:rPr>
      </w:pPr>
    </w:p>
    <w:p w14:paraId="0461C995" w14:textId="77777777" w:rsidR="007F14F5" w:rsidRPr="00CC6F39" w:rsidRDefault="007F14F5" w:rsidP="00912E75">
      <w:pPr>
        <w:spacing w:after="0" w:line="240" w:lineRule="auto"/>
        <w:jc w:val="both"/>
        <w:outlineLvl w:val="2"/>
        <w:rPr>
          <w:rFonts w:eastAsia="Times New Roman" w:cs="Times New Roman"/>
          <w:b/>
          <w:bCs/>
          <w:kern w:val="0"/>
          <w:sz w:val="27"/>
          <w:szCs w:val="27"/>
          <w14:ligatures w14:val="none"/>
        </w:rPr>
      </w:pPr>
    </w:p>
    <w:p w14:paraId="4F6E64F9" w14:textId="7258C01C" w:rsidR="00116D30" w:rsidRPr="00CC6F39" w:rsidRDefault="005F4AC7" w:rsidP="00D85918">
      <w:pPr>
        <w:pStyle w:val="ListParagraph"/>
        <w:numPr>
          <w:ilvl w:val="3"/>
          <w:numId w:val="1"/>
        </w:numPr>
        <w:spacing w:after="0" w:line="240" w:lineRule="auto"/>
        <w:jc w:val="both"/>
        <w:outlineLvl w:val="2"/>
        <w:rPr>
          <w:rFonts w:eastAsia="Times New Roman" w:cs="Times New Roman"/>
          <w:b/>
          <w:bCs/>
          <w:kern w:val="0"/>
          <w:sz w:val="27"/>
          <w:szCs w:val="27"/>
          <w14:ligatures w14:val="none"/>
        </w:rPr>
      </w:pPr>
      <w:r w:rsidRPr="00CC6F39">
        <w:rPr>
          <w:rFonts w:eastAsia="Times New Roman" w:cs="Times New Roman"/>
          <w:b/>
          <w:bCs/>
          <w:kern w:val="0"/>
          <w:sz w:val="27"/>
          <w:szCs w:val="27"/>
          <w14:ligatures w14:val="none"/>
        </w:rPr>
        <w:t>Multimodal</w:t>
      </w:r>
      <w:r w:rsidR="00DB1ADF" w:rsidRPr="00CC6F39">
        <w:rPr>
          <w:rFonts w:eastAsia="Times New Roman" w:cs="Times New Roman"/>
          <w:b/>
          <w:bCs/>
          <w:kern w:val="0"/>
          <w:sz w:val="27"/>
          <w:szCs w:val="27"/>
          <w14:ligatures w14:val="none"/>
        </w:rPr>
        <w:t xml:space="preserve"> data-fusion</w:t>
      </w:r>
    </w:p>
    <w:p w14:paraId="6A60B727" w14:textId="477BDC76" w:rsidR="00E003E1" w:rsidRDefault="00C34819" w:rsidP="00D85918">
      <w:pPr>
        <w:pStyle w:val="NormalWeb"/>
        <w:spacing w:before="0" w:beforeAutospacing="0" w:after="0" w:afterAutospacing="0"/>
        <w:ind w:firstLine="360"/>
        <w:jc w:val="both"/>
        <w:rPr>
          <w:rFonts w:asciiTheme="minorHAnsi" w:hAnsiTheme="minorHAnsi" w:cs="Calibri"/>
          <w:color w:val="000000"/>
          <w:sz w:val="22"/>
          <w:szCs w:val="22"/>
          <w:lang w:val="en-GB"/>
        </w:rPr>
      </w:pPr>
      <w:r w:rsidRPr="00CC6F39">
        <w:rPr>
          <w:rFonts w:asciiTheme="minorHAnsi" w:hAnsiTheme="minorHAnsi" w:cs="Calibri"/>
          <w:color w:val="000000"/>
          <w:sz w:val="22"/>
          <w:szCs w:val="22"/>
          <w:lang w:val="en-GB"/>
        </w:rPr>
        <w:t xml:space="preserve">Multimodal Data Fusion [19] combines different data streams with various characteristics to produce more helpful information. It integrates data of diverse dimensionality, resolution, and type (such as RS data) to achieve specific goals in multiple applications. Deep learning (DL) has been successfully applied to multimodal remote sensing data fusion, providing significant improvement compared with traditional methods. Li et al. [15] recently reviewed DL-based multimodal remote sensing data fusion methods. Remote sensing modalities </w:t>
      </w:r>
      <w:r w:rsidR="000F5132" w:rsidRPr="00CC6F39">
        <w:rPr>
          <w:rFonts w:asciiTheme="minorHAnsi" w:hAnsiTheme="minorHAnsi" w:cs="Calibri"/>
          <w:color w:val="000000"/>
          <w:sz w:val="22"/>
          <w:szCs w:val="22"/>
          <w:lang w:val="en-GB"/>
        </w:rPr>
        <w:t>include Panchromatic</w:t>
      </w:r>
      <w:r w:rsidRPr="00CC6F39">
        <w:rPr>
          <w:rFonts w:asciiTheme="minorHAnsi" w:hAnsiTheme="minorHAnsi" w:cs="Calibri"/>
          <w:color w:val="000000"/>
          <w:sz w:val="22"/>
          <w:szCs w:val="22"/>
          <w:lang w:val="en-GB"/>
        </w:rPr>
        <w:t xml:space="preserve"> (Pan), Multispectral (MS), Hyperspectral (HS), Light detection and ranging (LiDAR), SAR, infrared, </w:t>
      </w:r>
      <w:r w:rsidR="005F4AC7" w:rsidRPr="00CC6F39">
        <w:rPr>
          <w:rFonts w:asciiTheme="minorHAnsi" w:hAnsiTheme="minorHAnsi" w:cs="Calibri"/>
          <w:color w:val="000000"/>
          <w:sz w:val="22"/>
          <w:szCs w:val="22"/>
          <w:lang w:val="en-GB"/>
        </w:rPr>
        <w:t>nighttime</w:t>
      </w:r>
      <w:r w:rsidRPr="00CC6F39">
        <w:rPr>
          <w:rFonts w:asciiTheme="minorHAnsi" w:hAnsiTheme="minorHAnsi" w:cs="Calibri"/>
          <w:color w:val="000000"/>
          <w:sz w:val="22"/>
          <w:szCs w:val="22"/>
          <w:lang w:val="en-GB"/>
        </w:rPr>
        <w:t xml:space="preserve"> light, and satellite video data. The paper divided existing methods into two main groups: homogeneous fusion (e.g., </w:t>
      </w:r>
      <w:r w:rsidR="005F4AC7" w:rsidRPr="00CC6F39">
        <w:rPr>
          <w:rFonts w:asciiTheme="minorHAnsi" w:hAnsiTheme="minorHAnsi" w:cs="Calibri"/>
          <w:color w:val="000000"/>
          <w:sz w:val="22"/>
          <w:szCs w:val="22"/>
          <w:lang w:val="en-GB"/>
        </w:rPr>
        <w:t>pan sharpening</w:t>
      </w:r>
      <w:r w:rsidRPr="00CC6F39">
        <w:rPr>
          <w:rFonts w:asciiTheme="minorHAnsi" w:hAnsiTheme="minorHAnsi" w:cs="Calibri"/>
          <w:color w:val="000000"/>
          <w:sz w:val="22"/>
          <w:szCs w:val="22"/>
          <w:lang w:val="en-GB"/>
        </w:rPr>
        <w:t xml:space="preserve">, spatiotemporal fusion) and heterogeneous fusion (e.g., remote sensing geospatial data). According to Li et al. [15], commonly used supervised models for DL-based homogeneous and heterogeneous fusion are Autoencoders (AEs), CNNs, GANs and </w:t>
      </w:r>
      <w:proofErr w:type="spellStart"/>
      <w:r w:rsidRPr="00CC6F39">
        <w:rPr>
          <w:rFonts w:asciiTheme="minorHAnsi" w:hAnsiTheme="minorHAnsi" w:cs="Calibri"/>
          <w:color w:val="000000"/>
          <w:sz w:val="22"/>
          <w:szCs w:val="22"/>
          <w:lang w:val="en-GB"/>
        </w:rPr>
        <w:t>ViT</w:t>
      </w:r>
      <w:proofErr w:type="spellEnd"/>
      <w:r w:rsidRPr="00CC6F39">
        <w:rPr>
          <w:rFonts w:asciiTheme="minorHAnsi" w:hAnsiTheme="minorHAnsi" w:cs="Calibri"/>
          <w:color w:val="000000"/>
          <w:sz w:val="22"/>
          <w:szCs w:val="22"/>
          <w:lang w:val="en-GB"/>
        </w:rPr>
        <w:t>-based architectures. </w:t>
      </w:r>
    </w:p>
    <w:p w14:paraId="75C57441" w14:textId="77777777" w:rsidR="00E003E1" w:rsidRDefault="00E003E1">
      <w:pPr>
        <w:rPr>
          <w:rFonts w:eastAsia="Times New Roman" w:cs="Calibri"/>
          <w:color w:val="000000"/>
          <w:kern w:val="0"/>
          <w:sz w:val="22"/>
          <w:szCs w:val="22"/>
          <w14:ligatures w14:val="none"/>
        </w:rPr>
      </w:pPr>
      <w:r>
        <w:rPr>
          <w:rFonts w:cs="Calibri"/>
          <w:color w:val="000000"/>
          <w:sz w:val="22"/>
          <w:szCs w:val="22"/>
        </w:rPr>
        <w:br w:type="page"/>
      </w:r>
    </w:p>
    <w:p w14:paraId="6A2B0244" w14:textId="0475BE29" w:rsidR="000909BB" w:rsidRPr="00CC6F39" w:rsidRDefault="008148C9" w:rsidP="000909BB">
      <w:pPr>
        <w:pStyle w:val="ListParagraph"/>
        <w:numPr>
          <w:ilvl w:val="0"/>
          <w:numId w:val="1"/>
        </w:numPr>
        <w:rPr>
          <w:b/>
          <w:bCs/>
          <w:sz w:val="32"/>
          <w:szCs w:val="32"/>
        </w:rPr>
      </w:pPr>
      <w:r w:rsidRPr="00CC6F39">
        <w:rPr>
          <w:b/>
          <w:bCs/>
          <w:sz w:val="32"/>
          <w:szCs w:val="32"/>
        </w:rPr>
        <w:lastRenderedPageBreak/>
        <w:t>Case study</w:t>
      </w:r>
      <w:r w:rsidR="005F154C" w:rsidRPr="00CC6F39">
        <w:rPr>
          <w:b/>
          <w:bCs/>
          <w:sz w:val="32"/>
          <w:szCs w:val="32"/>
        </w:rPr>
        <w:t xml:space="preserve"> </w:t>
      </w:r>
      <w:r w:rsidR="005F154C" w:rsidRPr="00CC6F39">
        <w:rPr>
          <w:b/>
          <w:bCs/>
          <w:sz w:val="32"/>
          <w:szCs w:val="32"/>
        </w:rPr>
        <w:t>on Initial Data: Conducting Experiments on a Smaller Dataset to Illustrate Methodology and Potential of the Approach</w:t>
      </w:r>
    </w:p>
    <w:p w14:paraId="1A13BFCC" w14:textId="77777777" w:rsidR="00E569B0" w:rsidRPr="00CC6F39" w:rsidRDefault="00E569B0" w:rsidP="00E569B0">
      <w:pPr>
        <w:ind w:firstLine="360"/>
        <w:jc w:val="both"/>
        <w:rPr>
          <w:sz w:val="22"/>
          <w:szCs w:val="22"/>
        </w:rPr>
      </w:pPr>
      <w:r w:rsidRPr="00CC6F39">
        <w:rPr>
          <w:sz w:val="22"/>
          <w:szCs w:val="22"/>
        </w:rPr>
        <w:t>We aim to illustrate the methodology and potential of our approach for classifying cloud images using a smaller dataset. This study is valuable for articles and reports, providing concrete examples that describe the original approach. We will present the creation/collection of data, implementation of the relevant code to run experiments on this initial dataset, and validation/collection of data that demonstrates the efficiency of the proposed approach (metrics, empirical evidence, explanations/interpretations from experts).</w:t>
      </w:r>
    </w:p>
    <w:p w14:paraId="4C01196F" w14:textId="77777777" w:rsidR="00E569B0" w:rsidRPr="00CC6F39" w:rsidRDefault="00E569B0" w:rsidP="00E569B0">
      <w:pPr>
        <w:rPr>
          <w:b/>
          <w:bCs/>
          <w:sz w:val="32"/>
          <w:szCs w:val="32"/>
        </w:rPr>
      </w:pPr>
    </w:p>
    <w:p w14:paraId="7BE83FA0" w14:textId="72CA66B1" w:rsidR="00E569B0" w:rsidRPr="00CC6F39" w:rsidRDefault="00E569B0" w:rsidP="00E569B0">
      <w:pPr>
        <w:pStyle w:val="ListParagraph"/>
        <w:numPr>
          <w:ilvl w:val="1"/>
          <w:numId w:val="1"/>
        </w:numPr>
        <w:jc w:val="both"/>
        <w:rPr>
          <w:b/>
          <w:bCs/>
          <w:sz w:val="22"/>
          <w:szCs w:val="22"/>
        </w:rPr>
      </w:pPr>
      <w:r w:rsidRPr="00CC6F39">
        <w:rPr>
          <w:b/>
          <w:bCs/>
          <w:sz w:val="22"/>
          <w:szCs w:val="22"/>
        </w:rPr>
        <w:t>Data Creation/Collection</w:t>
      </w:r>
    </w:p>
    <w:p w14:paraId="6FEB5EDE" w14:textId="21D1D0D5" w:rsidR="00F62741" w:rsidRPr="00CC6F39" w:rsidRDefault="00F62741" w:rsidP="00F62741">
      <w:pPr>
        <w:ind w:firstLine="360"/>
        <w:jc w:val="both"/>
        <w:rPr>
          <w:sz w:val="22"/>
          <w:szCs w:val="22"/>
        </w:rPr>
      </w:pPr>
      <w:r w:rsidRPr="00CC6F39">
        <w:rPr>
          <w:sz w:val="22"/>
          <w:szCs w:val="22"/>
        </w:rPr>
        <w:t xml:space="preserve">For this case study, we utilized a </w:t>
      </w:r>
      <w:r w:rsidR="00C65510" w:rsidRPr="00CC6F39">
        <w:rPr>
          <w:sz w:val="22"/>
          <w:szCs w:val="22"/>
        </w:rPr>
        <w:t xml:space="preserve">modified version of a </w:t>
      </w:r>
      <w:r w:rsidRPr="00CC6F39">
        <w:rPr>
          <w:sz w:val="22"/>
          <w:szCs w:val="22"/>
        </w:rPr>
        <w:t>smaller dataset named "mini-GCD"</w:t>
      </w:r>
      <w:r w:rsidR="00C65510" w:rsidRPr="00CC6F39">
        <w:rPr>
          <w:sz w:val="22"/>
          <w:szCs w:val="22"/>
        </w:rPr>
        <w:t>,</w:t>
      </w:r>
      <w:r w:rsidRPr="00CC6F39">
        <w:rPr>
          <w:sz w:val="22"/>
          <w:szCs w:val="22"/>
        </w:rPr>
        <w:t xml:space="preserve"> which contains </w:t>
      </w:r>
      <w:r w:rsidR="00C65510" w:rsidRPr="00CC6F39">
        <w:rPr>
          <w:sz w:val="22"/>
          <w:szCs w:val="22"/>
        </w:rPr>
        <w:t xml:space="preserve">real </w:t>
      </w:r>
      <w:r w:rsidRPr="00CC6F39">
        <w:rPr>
          <w:sz w:val="22"/>
          <w:szCs w:val="22"/>
        </w:rPr>
        <w:t>cloud images classified into two categories: "</w:t>
      </w:r>
      <w:proofErr w:type="spellStart"/>
      <w:r w:rsidRPr="00CC6F39">
        <w:rPr>
          <w:sz w:val="22"/>
          <w:szCs w:val="22"/>
        </w:rPr>
        <w:t>clearsky</w:t>
      </w:r>
      <w:proofErr w:type="spellEnd"/>
      <w:r w:rsidRPr="00CC6F39">
        <w:rPr>
          <w:sz w:val="22"/>
          <w:szCs w:val="22"/>
        </w:rPr>
        <w:t xml:space="preserve">" and "cloudy." The dataset is divided into </w:t>
      </w:r>
      <w:r w:rsidR="00C65510" w:rsidRPr="00CC6F39">
        <w:rPr>
          <w:sz w:val="22"/>
          <w:szCs w:val="22"/>
        </w:rPr>
        <w:t>two</w:t>
      </w:r>
      <w:r w:rsidRPr="00CC6F39">
        <w:rPr>
          <w:sz w:val="22"/>
          <w:szCs w:val="22"/>
        </w:rPr>
        <w:t xml:space="preserve"> subdirectories: train, and test.</w:t>
      </w:r>
    </w:p>
    <w:p w14:paraId="15648059" w14:textId="4780515A" w:rsidR="00E569B0" w:rsidRPr="00CC6F39" w:rsidRDefault="001B3FB1" w:rsidP="00E569B0">
      <w:pPr>
        <w:pStyle w:val="ListParagraph"/>
        <w:numPr>
          <w:ilvl w:val="1"/>
          <w:numId w:val="1"/>
        </w:numPr>
        <w:jc w:val="both"/>
        <w:rPr>
          <w:b/>
          <w:bCs/>
          <w:sz w:val="22"/>
          <w:szCs w:val="22"/>
        </w:rPr>
      </w:pPr>
      <w:r w:rsidRPr="00CC6F39">
        <w:rPr>
          <w:b/>
          <w:bCs/>
          <w:sz w:val="22"/>
          <w:szCs w:val="22"/>
        </w:rPr>
        <w:t>Implementation of the Code</w:t>
      </w:r>
    </w:p>
    <w:p w14:paraId="4330DF09" w14:textId="42D9CD6E" w:rsidR="00C65510" w:rsidRPr="00CC6F39" w:rsidRDefault="00F14EF4" w:rsidP="00F14EF4">
      <w:pPr>
        <w:ind w:firstLine="360"/>
        <w:jc w:val="both"/>
        <w:rPr>
          <w:sz w:val="22"/>
          <w:szCs w:val="22"/>
        </w:rPr>
      </w:pPr>
      <w:r w:rsidRPr="00CC6F39">
        <w:rPr>
          <w:sz w:val="22"/>
          <w:szCs w:val="22"/>
        </w:rPr>
        <w:t xml:space="preserve">The relevant code for our approach was implemented in Python, leveraging libraries such as </w:t>
      </w:r>
      <w:r w:rsidRPr="00CC6F39">
        <w:rPr>
          <w:rFonts w:ascii="Consolas" w:hAnsi="Consolas"/>
          <w:sz w:val="22"/>
          <w:szCs w:val="22"/>
        </w:rPr>
        <w:t>torch</w:t>
      </w:r>
      <w:r w:rsidRPr="00CC6F39">
        <w:rPr>
          <w:sz w:val="22"/>
          <w:szCs w:val="22"/>
        </w:rPr>
        <w:t xml:space="preserve">, </w:t>
      </w:r>
      <w:proofErr w:type="spellStart"/>
      <w:r w:rsidRPr="00CC6F39">
        <w:rPr>
          <w:rFonts w:ascii="Consolas" w:hAnsi="Consolas"/>
          <w:sz w:val="22"/>
          <w:szCs w:val="22"/>
        </w:rPr>
        <w:t>torchvision</w:t>
      </w:r>
      <w:proofErr w:type="spellEnd"/>
      <w:r w:rsidRPr="00CC6F39">
        <w:rPr>
          <w:sz w:val="22"/>
          <w:szCs w:val="22"/>
        </w:rPr>
        <w:t xml:space="preserve">, and </w:t>
      </w:r>
      <w:proofErr w:type="spellStart"/>
      <w:r w:rsidRPr="00CC6F39">
        <w:rPr>
          <w:rFonts w:ascii="Consolas" w:hAnsi="Consolas"/>
          <w:sz w:val="22"/>
          <w:szCs w:val="22"/>
        </w:rPr>
        <w:t>segmentation_models_pytorch</w:t>
      </w:r>
      <w:proofErr w:type="spellEnd"/>
      <w:r w:rsidRPr="00CC6F39">
        <w:rPr>
          <w:sz w:val="22"/>
          <w:szCs w:val="22"/>
        </w:rPr>
        <w:t xml:space="preserve">. </w:t>
      </w:r>
      <w:r w:rsidR="009E3741">
        <w:rPr>
          <w:sz w:val="22"/>
          <w:szCs w:val="22"/>
        </w:rPr>
        <w:t>As a baseline implementation, w</w:t>
      </w:r>
      <w:r w:rsidRPr="00CC6F39">
        <w:rPr>
          <w:sz w:val="22"/>
          <w:szCs w:val="22"/>
        </w:rPr>
        <w:t xml:space="preserve">e employed </w:t>
      </w:r>
      <w:r w:rsidR="004E56C1">
        <w:rPr>
          <w:sz w:val="22"/>
          <w:szCs w:val="22"/>
        </w:rPr>
        <w:t xml:space="preserve">the </w:t>
      </w:r>
      <w:r w:rsidR="00B4517D">
        <w:rPr>
          <w:sz w:val="22"/>
          <w:szCs w:val="22"/>
        </w:rPr>
        <w:t>principal component of a diffusion model, more specifically a</w:t>
      </w:r>
      <w:r w:rsidRPr="00CC6F39">
        <w:rPr>
          <w:sz w:val="22"/>
          <w:szCs w:val="22"/>
        </w:rPr>
        <w:t xml:space="preserve"> pre-trained U-Net model on ImageNet as a feature extractor, to which we appended a classifier to perform image classification.</w:t>
      </w:r>
    </w:p>
    <w:p w14:paraId="2A98D53A" w14:textId="64E237F5" w:rsidR="001B3FB1" w:rsidRDefault="001B3FB1" w:rsidP="00E569B0">
      <w:pPr>
        <w:pStyle w:val="ListParagraph"/>
        <w:numPr>
          <w:ilvl w:val="1"/>
          <w:numId w:val="1"/>
        </w:numPr>
        <w:jc w:val="both"/>
        <w:rPr>
          <w:b/>
          <w:bCs/>
          <w:sz w:val="22"/>
          <w:szCs w:val="22"/>
        </w:rPr>
      </w:pPr>
      <w:r w:rsidRPr="00CC6F39">
        <w:rPr>
          <w:b/>
          <w:bCs/>
          <w:sz w:val="22"/>
          <w:szCs w:val="22"/>
        </w:rPr>
        <w:t>Experiments and Results</w:t>
      </w:r>
    </w:p>
    <w:p w14:paraId="68073F02" w14:textId="2E0AC05C" w:rsidR="00345283" w:rsidRPr="00E003E1" w:rsidRDefault="00F05752" w:rsidP="00E003E1">
      <w:pPr>
        <w:ind w:firstLine="360"/>
        <w:jc w:val="both"/>
        <w:rPr>
          <w:sz w:val="22"/>
          <w:szCs w:val="22"/>
        </w:rPr>
      </w:pPr>
      <w:r w:rsidRPr="00E003E1">
        <w:rPr>
          <w:sz w:val="22"/>
          <w:szCs w:val="22"/>
        </w:rPr>
        <w:t>We trained the model on the training dataset and evaluated its performance on the validation set. The results obtained during training are presented below:</w:t>
      </w:r>
    </w:p>
    <w:p w14:paraId="3A723DB1" w14:textId="1BC811E1" w:rsidR="00F05752" w:rsidRDefault="005E3884" w:rsidP="005E3884">
      <w:pPr>
        <w:jc w:val="center"/>
        <w:rPr>
          <w:b/>
          <w:bCs/>
          <w:sz w:val="22"/>
          <w:szCs w:val="22"/>
        </w:rPr>
      </w:pPr>
      <w:r w:rsidRPr="005E3884">
        <w:rPr>
          <w:b/>
          <w:bCs/>
          <w:sz w:val="22"/>
          <w:szCs w:val="22"/>
        </w:rPr>
        <w:drawing>
          <wp:inline distT="0" distB="0" distL="0" distR="0" wp14:anchorId="6562B044" wp14:editId="24F271F6">
            <wp:extent cx="3743847" cy="1467055"/>
            <wp:effectExtent l="0" t="0" r="0" b="0"/>
            <wp:docPr id="52056060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60600" name="Picture 1" descr="A screenshot of a computer screen&#10;&#10;Description automatically generated"/>
                    <pic:cNvPicPr/>
                  </pic:nvPicPr>
                  <pic:blipFill>
                    <a:blip r:embed="rId14"/>
                    <a:stretch>
                      <a:fillRect/>
                    </a:stretch>
                  </pic:blipFill>
                  <pic:spPr>
                    <a:xfrm>
                      <a:off x="0" y="0"/>
                      <a:ext cx="3743847" cy="1467055"/>
                    </a:xfrm>
                    <a:prstGeom prst="rect">
                      <a:avLst/>
                    </a:prstGeom>
                  </pic:spPr>
                </pic:pic>
              </a:graphicData>
            </a:graphic>
          </wp:inline>
        </w:drawing>
      </w:r>
    </w:p>
    <w:p w14:paraId="0B93DBCA" w14:textId="77777777" w:rsidR="007E2115" w:rsidRDefault="000E6346" w:rsidP="000E6346">
      <w:pPr>
        <w:spacing w:after="0" w:line="240" w:lineRule="auto"/>
        <w:jc w:val="center"/>
        <w:outlineLvl w:val="2"/>
        <w:rPr>
          <w:rFonts w:eastAsia="Times New Roman" w:cs="Times New Roman"/>
          <w:b/>
          <w:bCs/>
          <w:kern w:val="0"/>
          <w:sz w:val="22"/>
          <w:szCs w:val="22"/>
          <w14:ligatures w14:val="none"/>
        </w:rPr>
      </w:pPr>
      <w:r w:rsidRPr="000E6346">
        <w:rPr>
          <w:b/>
          <w:bCs/>
          <w:sz w:val="22"/>
          <w:szCs w:val="22"/>
        </w:rPr>
        <w:lastRenderedPageBreak/>
        <w:drawing>
          <wp:inline distT="0" distB="0" distL="0" distR="0" wp14:anchorId="7FAD0056" wp14:editId="003845CA">
            <wp:extent cx="5469467" cy="3076575"/>
            <wp:effectExtent l="0" t="0" r="0" b="0"/>
            <wp:docPr id="890002833"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02833" name="Picture 1" descr="A graph of a graph&#10;&#10;Description automatically generated"/>
                    <pic:cNvPicPr/>
                  </pic:nvPicPr>
                  <pic:blipFill>
                    <a:blip r:embed="rId15"/>
                    <a:stretch>
                      <a:fillRect/>
                    </a:stretch>
                  </pic:blipFill>
                  <pic:spPr>
                    <a:xfrm>
                      <a:off x="0" y="0"/>
                      <a:ext cx="5470489" cy="3077150"/>
                    </a:xfrm>
                    <a:prstGeom prst="rect">
                      <a:avLst/>
                    </a:prstGeom>
                  </pic:spPr>
                </pic:pic>
              </a:graphicData>
            </a:graphic>
          </wp:inline>
        </w:drawing>
      </w:r>
      <w:r w:rsidRPr="000E6346">
        <w:rPr>
          <w:rFonts w:eastAsia="Times New Roman" w:cs="Times New Roman"/>
          <w:b/>
          <w:bCs/>
          <w:kern w:val="0"/>
          <w:sz w:val="22"/>
          <w:szCs w:val="22"/>
          <w14:ligatures w14:val="none"/>
        </w:rPr>
        <w:t xml:space="preserve"> </w:t>
      </w:r>
    </w:p>
    <w:p w14:paraId="297F735D" w14:textId="09DA0238" w:rsidR="000E6346" w:rsidRPr="008A07C0" w:rsidRDefault="000E6346" w:rsidP="000E6346">
      <w:pPr>
        <w:spacing w:after="0" w:line="240" w:lineRule="auto"/>
        <w:jc w:val="center"/>
        <w:outlineLvl w:val="2"/>
      </w:pPr>
      <w:r w:rsidRPr="008A07C0">
        <w:rPr>
          <w:rFonts w:eastAsia="Times New Roman" w:cs="Times New Roman"/>
          <w:b/>
          <w:bCs/>
          <w:kern w:val="0"/>
          <w:sz w:val="22"/>
          <w:szCs w:val="22"/>
          <w14:ligatures w14:val="none"/>
        </w:rPr>
        <w:t xml:space="preserve">Figure </w:t>
      </w:r>
      <w:r>
        <w:rPr>
          <w:rFonts w:eastAsia="Times New Roman" w:cs="Times New Roman"/>
          <w:b/>
          <w:bCs/>
          <w:kern w:val="0"/>
          <w:sz w:val="22"/>
          <w:szCs w:val="22"/>
          <w14:ligatures w14:val="none"/>
        </w:rPr>
        <w:t>4</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 xml:space="preserve">Evolution of </w:t>
      </w:r>
      <w:r w:rsidR="002E3CA0">
        <w:rPr>
          <w:rFonts w:eastAsia="Times New Roman" w:cs="Times New Roman"/>
          <w:b/>
          <w:bCs/>
          <w:kern w:val="0"/>
          <w:sz w:val="22"/>
          <w:szCs w:val="22"/>
          <w14:ligatures w14:val="none"/>
        </w:rPr>
        <w:t>training and validation losses</w:t>
      </w:r>
      <w:r w:rsidR="00B05C98">
        <w:rPr>
          <w:rFonts w:eastAsia="Times New Roman" w:cs="Times New Roman"/>
          <w:b/>
          <w:bCs/>
          <w:kern w:val="0"/>
          <w:sz w:val="22"/>
          <w:szCs w:val="22"/>
          <w14:ligatures w14:val="none"/>
        </w:rPr>
        <w:t xml:space="preserve"> during the fine-tuning period of the initial U-Net based classifier</w:t>
      </w:r>
    </w:p>
    <w:p w14:paraId="4ECFBC3C" w14:textId="197983F7" w:rsidR="000E6346" w:rsidRPr="00345283" w:rsidRDefault="000E6346" w:rsidP="005E3884">
      <w:pPr>
        <w:jc w:val="center"/>
        <w:rPr>
          <w:b/>
          <w:bCs/>
          <w:sz w:val="22"/>
          <w:szCs w:val="22"/>
        </w:rPr>
      </w:pPr>
    </w:p>
    <w:p w14:paraId="1AB7F8C5" w14:textId="765FABDC" w:rsidR="001B3FB1" w:rsidRDefault="001B3FB1" w:rsidP="00E569B0">
      <w:pPr>
        <w:pStyle w:val="ListParagraph"/>
        <w:numPr>
          <w:ilvl w:val="1"/>
          <w:numId w:val="1"/>
        </w:numPr>
        <w:jc w:val="both"/>
        <w:rPr>
          <w:b/>
          <w:bCs/>
          <w:sz w:val="22"/>
          <w:szCs w:val="22"/>
        </w:rPr>
      </w:pPr>
      <w:r w:rsidRPr="00CC6F39">
        <w:rPr>
          <w:b/>
          <w:bCs/>
          <w:sz w:val="22"/>
          <w:szCs w:val="22"/>
        </w:rPr>
        <w:t>Performance Evaluation</w:t>
      </w:r>
    </w:p>
    <w:p w14:paraId="7B5B6C62" w14:textId="1F9FF724" w:rsidR="00E003E1" w:rsidRDefault="00E003E1" w:rsidP="00E003E1">
      <w:pPr>
        <w:ind w:firstLine="360"/>
        <w:jc w:val="both"/>
        <w:rPr>
          <w:sz w:val="22"/>
          <w:szCs w:val="22"/>
        </w:rPr>
      </w:pPr>
      <w:r w:rsidRPr="00E003E1">
        <w:rPr>
          <w:sz w:val="22"/>
          <w:szCs w:val="22"/>
        </w:rPr>
        <w:t xml:space="preserve">To evaluate the model's performance, we selected a subset of images from the test set and calculated various performance metrics. </w:t>
      </w:r>
      <w:r w:rsidR="00456D06">
        <w:rPr>
          <w:sz w:val="22"/>
          <w:szCs w:val="22"/>
        </w:rPr>
        <w:t xml:space="preserve">A confusion matrix displaying </w:t>
      </w:r>
      <w:r w:rsidR="002E187E">
        <w:rPr>
          <w:sz w:val="22"/>
          <w:szCs w:val="22"/>
        </w:rPr>
        <w:t xml:space="preserve">the evaluation results is presented below. </w:t>
      </w:r>
      <w:r w:rsidR="002E187E" w:rsidRPr="002E187E">
        <w:rPr>
          <w:sz w:val="22"/>
          <w:szCs w:val="22"/>
        </w:rPr>
        <w:t>The results indicate that the model achieves a decent performance in classifying cloud images, with an accuracy of 75%. The precision, recall, and F1 score are equal</w:t>
      </w:r>
      <w:r w:rsidR="00A033DB">
        <w:rPr>
          <w:sz w:val="22"/>
          <w:szCs w:val="22"/>
        </w:rPr>
        <w:t xml:space="preserve"> (and have the same value as the accuracy)</w:t>
      </w:r>
      <w:r w:rsidR="002E187E" w:rsidRPr="002E187E">
        <w:rPr>
          <w:sz w:val="22"/>
          <w:szCs w:val="22"/>
        </w:rPr>
        <w:t>, suggesting a balance between accuracy and sensitivity. However, there is still room for improvement, particularly in handling underrepresented classes.</w:t>
      </w:r>
    </w:p>
    <w:p w14:paraId="65D66939" w14:textId="77777777" w:rsidR="002D2DBE" w:rsidRDefault="002D2DBE" w:rsidP="002D2DBE">
      <w:pPr>
        <w:spacing w:after="0" w:line="240" w:lineRule="auto"/>
        <w:jc w:val="center"/>
        <w:outlineLvl w:val="2"/>
        <w:rPr>
          <w:rFonts w:eastAsia="Times New Roman" w:cs="Times New Roman"/>
          <w:b/>
          <w:bCs/>
          <w:kern w:val="0"/>
          <w:sz w:val="22"/>
          <w:szCs w:val="22"/>
          <w14:ligatures w14:val="none"/>
        </w:rPr>
      </w:pPr>
      <w:r w:rsidRPr="002D2DBE">
        <w:rPr>
          <w:sz w:val="22"/>
          <w:szCs w:val="22"/>
        </w:rPr>
        <w:lastRenderedPageBreak/>
        <w:drawing>
          <wp:inline distT="0" distB="0" distL="0" distR="0" wp14:anchorId="519EB9AE" wp14:editId="37E48EB5">
            <wp:extent cx="4905375" cy="4407501"/>
            <wp:effectExtent l="0" t="0" r="0" b="0"/>
            <wp:docPr id="849571584"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71584" name="Picture 1" descr="A blue squares with white text&#10;&#10;Description automatically generated"/>
                    <pic:cNvPicPr/>
                  </pic:nvPicPr>
                  <pic:blipFill>
                    <a:blip r:embed="rId16"/>
                    <a:stretch>
                      <a:fillRect/>
                    </a:stretch>
                  </pic:blipFill>
                  <pic:spPr>
                    <a:xfrm>
                      <a:off x="0" y="0"/>
                      <a:ext cx="4919412" cy="4420114"/>
                    </a:xfrm>
                    <a:prstGeom prst="rect">
                      <a:avLst/>
                    </a:prstGeom>
                  </pic:spPr>
                </pic:pic>
              </a:graphicData>
            </a:graphic>
          </wp:inline>
        </w:drawing>
      </w:r>
      <w:r w:rsidRPr="002D2DBE">
        <w:rPr>
          <w:rFonts w:eastAsia="Times New Roman" w:cs="Times New Roman"/>
          <w:b/>
          <w:bCs/>
          <w:kern w:val="0"/>
          <w:sz w:val="22"/>
          <w:szCs w:val="22"/>
          <w14:ligatures w14:val="none"/>
        </w:rPr>
        <w:t xml:space="preserve"> </w:t>
      </w:r>
    </w:p>
    <w:p w14:paraId="449E564D" w14:textId="6527233B" w:rsidR="002D2DBE" w:rsidRPr="008A07C0" w:rsidRDefault="002D2DBE" w:rsidP="002D2DBE">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Figure</w:t>
      </w:r>
      <w:r w:rsidR="000E6346">
        <w:rPr>
          <w:rFonts w:eastAsia="Times New Roman" w:cs="Times New Roman"/>
          <w:b/>
          <w:bCs/>
          <w:kern w:val="0"/>
          <w:sz w:val="22"/>
          <w:szCs w:val="22"/>
          <w14:ligatures w14:val="none"/>
        </w:rPr>
        <w:t xml:space="preserve"> 5</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 xml:space="preserve">Confusion matrix of </w:t>
      </w:r>
      <w:r w:rsidR="00E72CB5">
        <w:rPr>
          <w:rFonts w:eastAsia="Times New Roman" w:cs="Times New Roman"/>
          <w:b/>
          <w:bCs/>
          <w:kern w:val="0"/>
          <w:sz w:val="22"/>
          <w:szCs w:val="22"/>
          <w14:ligatures w14:val="none"/>
        </w:rPr>
        <w:t>result provided by the selected dataset sample.</w:t>
      </w:r>
    </w:p>
    <w:p w14:paraId="47A6DD28" w14:textId="0961B1B3" w:rsidR="002E187E" w:rsidRPr="00E003E1" w:rsidRDefault="002E187E" w:rsidP="002D2DBE">
      <w:pPr>
        <w:ind w:firstLine="360"/>
        <w:jc w:val="center"/>
        <w:rPr>
          <w:sz w:val="22"/>
          <w:szCs w:val="22"/>
        </w:rPr>
      </w:pPr>
    </w:p>
    <w:p w14:paraId="72BAB1EC" w14:textId="2F183929" w:rsidR="001B3FB1" w:rsidRDefault="00F62741" w:rsidP="00E569B0">
      <w:pPr>
        <w:pStyle w:val="ListParagraph"/>
        <w:numPr>
          <w:ilvl w:val="1"/>
          <w:numId w:val="1"/>
        </w:numPr>
        <w:jc w:val="both"/>
        <w:rPr>
          <w:b/>
          <w:bCs/>
          <w:sz w:val="22"/>
          <w:szCs w:val="22"/>
        </w:rPr>
      </w:pPr>
      <w:r w:rsidRPr="00CC6F39">
        <w:rPr>
          <w:b/>
          <w:bCs/>
          <w:sz w:val="22"/>
          <w:szCs w:val="22"/>
        </w:rPr>
        <w:t>Discussion</w:t>
      </w:r>
      <w:r w:rsidR="009C6D97">
        <w:rPr>
          <w:b/>
          <w:bCs/>
          <w:sz w:val="22"/>
          <w:szCs w:val="22"/>
        </w:rPr>
        <w:t xml:space="preserve"> on </w:t>
      </w:r>
      <w:r w:rsidR="002D2DBE">
        <w:rPr>
          <w:b/>
          <w:bCs/>
          <w:sz w:val="22"/>
          <w:szCs w:val="22"/>
        </w:rPr>
        <w:t>sample data</w:t>
      </w:r>
    </w:p>
    <w:p w14:paraId="2425D1A0" w14:textId="1D47D621" w:rsidR="00A8301C" w:rsidRDefault="00A8301C" w:rsidP="001A1FE6">
      <w:pPr>
        <w:ind w:firstLine="360"/>
        <w:jc w:val="both"/>
        <w:rPr>
          <w:sz w:val="22"/>
          <w:szCs w:val="22"/>
        </w:rPr>
      </w:pPr>
      <w:r w:rsidRPr="00A8301C">
        <w:rPr>
          <w:sz w:val="22"/>
          <w:szCs w:val="22"/>
        </w:rPr>
        <w:t xml:space="preserve">We selected a random sample of 2 batches of 8 images each (i.e., a total of 16 images) to observe the </w:t>
      </w:r>
      <w:proofErr w:type="spellStart"/>
      <w:r w:rsidRPr="00A8301C">
        <w:rPr>
          <w:sz w:val="22"/>
          <w:szCs w:val="22"/>
        </w:rPr>
        <w:t>behavior</w:t>
      </w:r>
      <w:proofErr w:type="spellEnd"/>
      <w:r w:rsidRPr="00A8301C">
        <w:rPr>
          <w:sz w:val="22"/>
          <w:szCs w:val="22"/>
        </w:rPr>
        <w:t xml:space="preserve"> of the model. This subset of images was chosen to provide a comprehensive understanding of how the model processes and classifies cloud images. Each image in the sample underwent a series of transformations and computations as it passed through the various layers of the U-Net architecture.</w:t>
      </w:r>
    </w:p>
    <w:p w14:paraId="757FD0CE" w14:textId="53CD6187" w:rsidR="00DB4A6E" w:rsidRDefault="00E64133" w:rsidP="00DB4A6E">
      <w:pPr>
        <w:spacing w:after="0" w:line="240" w:lineRule="auto"/>
        <w:jc w:val="center"/>
        <w:outlineLvl w:val="2"/>
        <w:rPr>
          <w:rFonts w:eastAsia="Times New Roman" w:cs="Times New Roman"/>
          <w:b/>
          <w:bCs/>
          <w:kern w:val="0"/>
          <w:sz w:val="22"/>
          <w:szCs w:val="22"/>
          <w14:ligatures w14:val="none"/>
        </w:rPr>
      </w:pPr>
      <w:r w:rsidRPr="00E64133">
        <w:rPr>
          <w:sz w:val="22"/>
          <w:szCs w:val="22"/>
        </w:rPr>
        <w:lastRenderedPageBreak/>
        <w:drawing>
          <wp:inline distT="0" distB="0" distL="0" distR="0" wp14:anchorId="7753E5E3" wp14:editId="6DD1C02F">
            <wp:extent cx="3705225" cy="3895725"/>
            <wp:effectExtent l="0" t="0" r="9525" b="9525"/>
            <wp:docPr id="311232024" name="Picture 1" descr="A collage of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32024" name="Picture 1" descr="A collage of clouds&#10;&#10;Description automatically generated"/>
                    <pic:cNvPicPr/>
                  </pic:nvPicPr>
                  <pic:blipFill>
                    <a:blip r:embed="rId17"/>
                    <a:stretch>
                      <a:fillRect/>
                    </a:stretch>
                  </pic:blipFill>
                  <pic:spPr>
                    <a:xfrm>
                      <a:off x="0" y="0"/>
                      <a:ext cx="3705225" cy="3895725"/>
                    </a:xfrm>
                    <a:prstGeom prst="rect">
                      <a:avLst/>
                    </a:prstGeom>
                  </pic:spPr>
                </pic:pic>
              </a:graphicData>
            </a:graphic>
          </wp:inline>
        </w:drawing>
      </w:r>
      <w:r w:rsidR="00DB4A6E" w:rsidRPr="00DB4A6E">
        <w:rPr>
          <w:rFonts w:eastAsia="Times New Roman" w:cs="Times New Roman"/>
          <w:b/>
          <w:bCs/>
          <w:kern w:val="0"/>
          <w:sz w:val="22"/>
          <w:szCs w:val="22"/>
          <w14:ligatures w14:val="none"/>
        </w:rPr>
        <w:t xml:space="preserve"> </w:t>
      </w:r>
    </w:p>
    <w:p w14:paraId="3A476834" w14:textId="47E1E913" w:rsidR="00DB4A6E" w:rsidRPr="008A07C0" w:rsidRDefault="00DB4A6E" w:rsidP="00DB4A6E">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 xml:space="preserve">Figure </w:t>
      </w:r>
      <w:r w:rsidR="000E6346">
        <w:rPr>
          <w:rFonts w:eastAsia="Times New Roman" w:cs="Times New Roman"/>
          <w:b/>
          <w:bCs/>
          <w:kern w:val="0"/>
          <w:sz w:val="22"/>
          <w:szCs w:val="22"/>
          <w14:ligatures w14:val="none"/>
        </w:rPr>
        <w:t>6</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Illustration of the sampled images</w:t>
      </w:r>
      <w:r>
        <w:rPr>
          <w:rFonts w:eastAsia="Times New Roman" w:cs="Times New Roman"/>
          <w:b/>
          <w:bCs/>
          <w:kern w:val="0"/>
          <w:sz w:val="22"/>
          <w:szCs w:val="22"/>
          <w14:ligatures w14:val="none"/>
        </w:rPr>
        <w:t>.</w:t>
      </w:r>
    </w:p>
    <w:p w14:paraId="18E3E5AA" w14:textId="60756E74" w:rsidR="00DB4A6E" w:rsidRDefault="00DB4A6E" w:rsidP="00DB4A6E">
      <w:pPr>
        <w:ind w:firstLine="360"/>
        <w:jc w:val="center"/>
        <w:rPr>
          <w:sz w:val="22"/>
          <w:szCs w:val="22"/>
        </w:rPr>
      </w:pPr>
    </w:p>
    <w:p w14:paraId="15B8C620" w14:textId="7282DBFA" w:rsidR="00A8301C" w:rsidRDefault="001A1FE6" w:rsidP="001A1FE6">
      <w:pPr>
        <w:ind w:firstLine="360"/>
        <w:jc w:val="both"/>
        <w:rPr>
          <w:sz w:val="22"/>
          <w:szCs w:val="22"/>
        </w:rPr>
      </w:pPr>
      <w:r w:rsidRPr="001A1FE6">
        <w:rPr>
          <w:sz w:val="22"/>
          <w:szCs w:val="22"/>
        </w:rPr>
        <w:t xml:space="preserve">Initially, the images were </w:t>
      </w:r>
      <w:proofErr w:type="spellStart"/>
      <w:r w:rsidRPr="001A1FE6">
        <w:rPr>
          <w:sz w:val="22"/>
          <w:szCs w:val="22"/>
        </w:rPr>
        <w:t>preprocessed</w:t>
      </w:r>
      <w:proofErr w:type="spellEnd"/>
      <w:r w:rsidRPr="001A1FE6">
        <w:rPr>
          <w:sz w:val="22"/>
          <w:szCs w:val="22"/>
        </w:rPr>
        <w:t xml:space="preserve"> using standard augmentation techniques such as resizing, normalization, and data augmentation to enhance the model's generalization capabilities. These </w:t>
      </w:r>
      <w:proofErr w:type="spellStart"/>
      <w:r w:rsidRPr="001A1FE6">
        <w:rPr>
          <w:sz w:val="22"/>
          <w:szCs w:val="22"/>
        </w:rPr>
        <w:t>preprocessed</w:t>
      </w:r>
      <w:proofErr w:type="spellEnd"/>
      <w:r w:rsidRPr="001A1FE6">
        <w:rPr>
          <w:sz w:val="22"/>
          <w:szCs w:val="22"/>
        </w:rPr>
        <w:t xml:space="preserve"> images were then fed into the U-Net model, which is composed of an encoder and a decoder path. The encoder path, consisting of a series of convolutional layers followed by max-pooling operations, progressively </w:t>
      </w:r>
      <w:proofErr w:type="spellStart"/>
      <w:r w:rsidRPr="001A1FE6">
        <w:rPr>
          <w:sz w:val="22"/>
          <w:szCs w:val="22"/>
        </w:rPr>
        <w:t>downsampled</w:t>
      </w:r>
      <w:proofErr w:type="spellEnd"/>
      <w:r w:rsidRPr="001A1FE6">
        <w:rPr>
          <w:sz w:val="22"/>
          <w:szCs w:val="22"/>
        </w:rPr>
        <w:t xml:space="preserve"> the images to extract high-level features. Simultaneously, the decoder path, comprising </w:t>
      </w:r>
      <w:proofErr w:type="spellStart"/>
      <w:r w:rsidRPr="001A1FE6">
        <w:rPr>
          <w:sz w:val="22"/>
          <w:szCs w:val="22"/>
        </w:rPr>
        <w:t>upsampling</w:t>
      </w:r>
      <w:proofErr w:type="spellEnd"/>
      <w:r w:rsidRPr="001A1FE6">
        <w:rPr>
          <w:sz w:val="22"/>
          <w:szCs w:val="22"/>
        </w:rPr>
        <w:t xml:space="preserve"> layers and skip connections, reconstructed the spatial dimensions of the images while incorporating the high-level features from the encoder. Throughout this process, the model applied mathematical formulas such as convolutions, activations, and pooling operations to transform the input data. For instance, the convolutional operation can be mathematically represented as:</w:t>
      </w:r>
    </w:p>
    <w:p w14:paraId="2E1765D2" w14:textId="6912D1E9" w:rsidR="001A1FE6" w:rsidRPr="0032033C" w:rsidRDefault="00220317" w:rsidP="00217A58">
      <w:pPr>
        <w:ind w:firstLine="360"/>
        <w:jc w:val="center"/>
        <w:rPr>
          <w:rFonts w:eastAsiaTheme="minorEastAsia"/>
          <w:sz w:val="22"/>
          <w:szCs w:val="22"/>
        </w:rPr>
      </w:pPr>
      <m:oMath>
        <m:r>
          <m:rPr>
            <m:nor/>
          </m:rPr>
          <w:rPr>
            <w:rFonts w:ascii="Cambria Math" w:hAnsi="Cambria Math"/>
            <w:sz w:val="22"/>
            <w:szCs w:val="22"/>
          </w:rPr>
          <m:t>Conv</m:t>
        </m:r>
        <m:d>
          <m:dPr>
            <m:ctrlPr>
              <w:rPr>
                <w:rFonts w:ascii="Cambria Math" w:hAnsi="Cambria Math"/>
                <w:i/>
                <w:sz w:val="22"/>
                <w:szCs w:val="22"/>
              </w:rPr>
            </m:ctrlPr>
          </m:dPr>
          <m:e>
            <m:r>
              <w:rPr>
                <w:rFonts w:ascii="Cambria Math" w:hAnsi="Cambria Math"/>
                <w:sz w:val="22"/>
                <w:szCs w:val="22"/>
              </w:rPr>
              <m:t>I,K</m:t>
            </m:r>
          </m:e>
        </m:d>
        <m:r>
          <w:rPr>
            <w:rFonts w:ascii="Cambria Math" w:hAnsi="Cambria Math"/>
            <w:sz w:val="22"/>
            <w:szCs w:val="22"/>
          </w:rPr>
          <m:t>=</m:t>
        </m:r>
        <m:nary>
          <m:naryPr>
            <m:chr m:val="∑"/>
            <m:supHide m:val="1"/>
            <m:ctrlPr>
              <w:rPr>
                <w:rFonts w:ascii="Cambria Math" w:hAnsi="Cambria Math"/>
                <w:sz w:val="22"/>
                <w:szCs w:val="22"/>
              </w:rPr>
            </m:ctrlPr>
          </m:naryPr>
          <m:sub>
            <m:r>
              <w:rPr>
                <w:rFonts w:ascii="Cambria Math" w:hAnsi="Cambria Math"/>
                <w:sz w:val="22"/>
                <w:szCs w:val="22"/>
              </w:rPr>
              <m:t>m</m:t>
            </m:r>
            <m:ctrlPr>
              <w:rPr>
                <w:rFonts w:ascii="Cambria Math" w:hAnsi="Cambria Math"/>
                <w:i/>
                <w:sz w:val="22"/>
                <w:szCs w:val="22"/>
              </w:rPr>
            </m:ctrlPr>
          </m:sub>
          <m:sup>
            <m:ctrlPr>
              <w:rPr>
                <w:rFonts w:ascii="Cambria Math" w:hAnsi="Cambria Math"/>
                <w:i/>
                <w:sz w:val="22"/>
                <w:szCs w:val="22"/>
              </w:rPr>
            </m:ctrlPr>
          </m:sup>
          <m:e>
            <m:nary>
              <m:naryPr>
                <m:chr m:val="∑"/>
                <m:supHide m:val="1"/>
                <m:ctrlPr>
                  <w:rPr>
                    <w:rFonts w:ascii="Cambria Math" w:hAnsi="Cambria Math"/>
                    <w:sz w:val="22"/>
                    <w:szCs w:val="22"/>
                  </w:rPr>
                </m:ctrlPr>
              </m:naryPr>
              <m:sub>
                <m:r>
                  <w:rPr>
                    <w:rFonts w:ascii="Cambria Math" w:hAnsi="Cambria Math"/>
                    <w:sz w:val="22"/>
                    <w:szCs w:val="22"/>
                  </w:rPr>
                  <m:t>n</m:t>
                </m:r>
                <m:ctrlPr>
                  <w:rPr>
                    <w:rFonts w:ascii="Cambria Math" w:hAnsi="Cambria Math"/>
                    <w:i/>
                    <w:sz w:val="22"/>
                    <w:szCs w:val="22"/>
                  </w:rPr>
                </m:ctrlPr>
              </m:sub>
              <m:sup>
                <m:ctrlPr>
                  <w:rPr>
                    <w:rFonts w:ascii="Cambria Math" w:hAnsi="Cambria Math"/>
                    <w:i/>
                    <w:sz w:val="22"/>
                    <w:szCs w:val="22"/>
                  </w:rPr>
                </m:ctrlPr>
              </m:sup>
              <m:e>
                <m:r>
                  <w:rPr>
                    <w:rFonts w:ascii="Cambria Math" w:hAnsi="Cambria Math"/>
                    <w:sz w:val="22"/>
                    <w:szCs w:val="22"/>
                  </w:rPr>
                  <m:t>I</m:t>
                </m:r>
                <m:d>
                  <m:dPr>
                    <m:ctrlPr>
                      <w:rPr>
                        <w:rFonts w:ascii="Cambria Math" w:hAnsi="Cambria Math"/>
                        <w:i/>
                        <w:sz w:val="22"/>
                        <w:szCs w:val="22"/>
                      </w:rPr>
                    </m:ctrlPr>
                  </m:dPr>
                  <m:e>
                    <m:r>
                      <w:rPr>
                        <w:rFonts w:ascii="Cambria Math" w:hAnsi="Cambria Math"/>
                        <w:sz w:val="22"/>
                        <w:szCs w:val="22"/>
                      </w:rPr>
                      <m:t>x-m,y-n</m:t>
                    </m:r>
                  </m:e>
                </m:d>
                <m:ctrlPr>
                  <w:rPr>
                    <w:rFonts w:ascii="Cambria Math" w:hAnsi="Cambria Math"/>
                    <w:i/>
                    <w:sz w:val="22"/>
                    <w:szCs w:val="22"/>
                  </w:rPr>
                </m:ctrlPr>
              </m:e>
            </m:nary>
            <m:ctrlPr>
              <w:rPr>
                <w:rFonts w:ascii="Cambria Math" w:hAnsi="Cambria Math"/>
                <w:i/>
                <w:sz w:val="22"/>
                <w:szCs w:val="22"/>
              </w:rPr>
            </m:ctrlPr>
          </m:e>
        </m:nary>
        <m:r>
          <m:rPr>
            <m:sty m:val="p"/>
          </m:rPr>
          <w:rPr>
            <w:rFonts w:ascii="Cambria Math" w:hAnsi="Cambria Math"/>
            <w:sz w:val="22"/>
            <w:szCs w:val="22"/>
          </w:rPr>
          <m:t>⋅</m:t>
        </m:r>
        <m:r>
          <w:rPr>
            <w:rFonts w:ascii="Cambria Math" w:hAnsi="Cambria Math"/>
            <w:sz w:val="22"/>
            <w:szCs w:val="22"/>
          </w:rPr>
          <m:t>K</m:t>
        </m:r>
        <m:d>
          <m:dPr>
            <m:ctrlPr>
              <w:rPr>
                <w:rFonts w:ascii="Cambria Math" w:hAnsi="Cambria Math"/>
                <w:i/>
                <w:sz w:val="22"/>
                <w:szCs w:val="22"/>
              </w:rPr>
            </m:ctrlPr>
          </m:dPr>
          <m:e>
            <m:r>
              <w:rPr>
                <w:rFonts w:ascii="Cambria Math" w:hAnsi="Cambria Math"/>
                <w:sz w:val="22"/>
                <w:szCs w:val="22"/>
              </w:rPr>
              <m:t>m,n</m:t>
            </m:r>
          </m:e>
        </m:d>
      </m:oMath>
      <w:r w:rsidR="00217A58">
        <w:rPr>
          <w:rFonts w:eastAsiaTheme="minorEastAsia"/>
          <w:sz w:val="22"/>
          <w:szCs w:val="22"/>
        </w:rPr>
        <w:t>,</w:t>
      </w:r>
    </w:p>
    <w:p w14:paraId="1E7FF825" w14:textId="39130C08" w:rsidR="00287288" w:rsidRDefault="0045111F" w:rsidP="001A1FE6">
      <w:pPr>
        <w:ind w:firstLine="360"/>
        <w:jc w:val="both"/>
        <w:rPr>
          <w:sz w:val="22"/>
          <w:szCs w:val="22"/>
        </w:rPr>
      </w:pPr>
      <w:r w:rsidRPr="0045111F">
        <w:rPr>
          <w:sz w:val="22"/>
          <w:szCs w:val="22"/>
        </w:rPr>
        <w:t xml:space="preserve">where </w:t>
      </w:r>
      <w:r w:rsidRPr="0045111F">
        <w:rPr>
          <w:i/>
          <w:iCs/>
          <w:sz w:val="22"/>
          <w:szCs w:val="22"/>
        </w:rPr>
        <w:t>I</w:t>
      </w:r>
      <w:r w:rsidRPr="0045111F">
        <w:rPr>
          <w:sz w:val="22"/>
          <w:szCs w:val="22"/>
        </w:rPr>
        <w:t xml:space="preserve"> is the input image, </w:t>
      </w:r>
      <w:r w:rsidRPr="0045111F">
        <w:rPr>
          <w:i/>
          <w:iCs/>
          <w:sz w:val="22"/>
          <w:szCs w:val="22"/>
        </w:rPr>
        <w:t>K</w:t>
      </w:r>
      <w:r w:rsidRPr="0045111F">
        <w:rPr>
          <w:sz w:val="22"/>
          <w:szCs w:val="22"/>
        </w:rPr>
        <w:t xml:space="preserve"> is the convolutional kernel, and (</w:t>
      </w:r>
      <w:proofErr w:type="spellStart"/>
      <w:proofErr w:type="gramStart"/>
      <w:r w:rsidRPr="0045111F">
        <w:rPr>
          <w:i/>
          <w:iCs/>
          <w:sz w:val="22"/>
          <w:szCs w:val="22"/>
        </w:rPr>
        <w:t>x</w:t>
      </w:r>
      <w:r w:rsidRPr="0045111F">
        <w:rPr>
          <w:sz w:val="22"/>
          <w:szCs w:val="22"/>
        </w:rPr>
        <w:t>,</w:t>
      </w:r>
      <w:r w:rsidRPr="0045111F">
        <w:rPr>
          <w:i/>
          <w:iCs/>
          <w:sz w:val="22"/>
          <w:szCs w:val="22"/>
        </w:rPr>
        <w:t>y</w:t>
      </w:r>
      <w:proofErr w:type="spellEnd"/>
      <w:proofErr w:type="gramEnd"/>
      <w:r w:rsidRPr="0045111F">
        <w:rPr>
          <w:sz w:val="22"/>
          <w:szCs w:val="22"/>
        </w:rPr>
        <w:t xml:space="preserve">) are the pixel coordinates. The activation functions, such as </w:t>
      </w:r>
      <w:proofErr w:type="spellStart"/>
      <w:r w:rsidRPr="0045111F">
        <w:rPr>
          <w:sz w:val="22"/>
          <w:szCs w:val="22"/>
        </w:rPr>
        <w:t>ReLU</w:t>
      </w:r>
      <w:proofErr w:type="spellEnd"/>
      <w:r w:rsidRPr="0045111F">
        <w:rPr>
          <w:sz w:val="22"/>
          <w:szCs w:val="22"/>
        </w:rPr>
        <w:t xml:space="preserve">, introduced non-linearity, enabling the model to learn complex patterns. The </w:t>
      </w:r>
      <w:proofErr w:type="spellStart"/>
      <w:r w:rsidRPr="0045111F">
        <w:rPr>
          <w:sz w:val="22"/>
          <w:szCs w:val="22"/>
        </w:rPr>
        <w:t>ReLU</w:t>
      </w:r>
      <w:proofErr w:type="spellEnd"/>
      <w:r w:rsidRPr="0045111F">
        <w:rPr>
          <w:sz w:val="22"/>
          <w:szCs w:val="22"/>
        </w:rPr>
        <w:t xml:space="preserve"> activation function is defined as:</w:t>
      </w:r>
    </w:p>
    <w:p w14:paraId="0458AFA9" w14:textId="3335CFAB" w:rsidR="00F32D8D" w:rsidRPr="0032033C" w:rsidRDefault="00F32D8D" w:rsidP="001A1FE6">
      <w:pPr>
        <w:ind w:firstLine="360"/>
        <w:jc w:val="both"/>
        <w:rPr>
          <w:rFonts w:eastAsiaTheme="minorEastAsia"/>
          <w:sz w:val="22"/>
          <w:szCs w:val="22"/>
        </w:rPr>
      </w:pPr>
      <w:proofErr w:type="spellStart"/>
      <m:oMathPara>
        <m:oMathParaPr>
          <m:jc m:val="center"/>
        </m:oMathParaPr>
        <m:oMath>
          <m:r>
            <m:rPr>
              <m:nor/>
            </m:rPr>
            <w:rPr>
              <w:rFonts w:ascii="Cambria Math" w:hAnsi="Cambria Math"/>
              <w:sz w:val="22"/>
              <w:szCs w:val="22"/>
            </w:rPr>
            <m:t>ReLU</m:t>
          </m:r>
          <w:proofErr w:type="spellEnd"/>
          <m:d>
            <m:dPr>
              <m:ctrlPr>
                <w:rPr>
                  <w:rFonts w:ascii="Cambria Math" w:hAnsi="Cambria Math"/>
                  <w:i/>
                  <w:sz w:val="22"/>
                  <w:szCs w:val="22"/>
                </w:rPr>
              </m:ctrlPr>
            </m:dPr>
            <m:e>
              <m:r>
                <w:rPr>
                  <w:rFonts w:ascii="Cambria Math" w:hAnsi="Cambria Math"/>
                  <w:sz w:val="22"/>
                  <w:szCs w:val="22"/>
                </w:rPr>
                <m:t>x</m:t>
              </m:r>
            </m:e>
          </m:d>
          <m:r>
            <w:rPr>
              <w:rFonts w:ascii="Cambria Math" w:hAnsi="Cambria Math"/>
              <w:sz w:val="22"/>
              <w:szCs w:val="22"/>
            </w:rPr>
            <m:t>=</m:t>
          </m:r>
          <m:func>
            <m:funcPr>
              <m:ctrlPr>
                <w:rPr>
                  <w:rFonts w:ascii="Cambria Math" w:hAnsi="Cambria Math"/>
                  <w:sz w:val="22"/>
                  <w:szCs w:val="22"/>
                </w:rPr>
              </m:ctrlPr>
            </m:funcPr>
            <m:fName>
              <m:r>
                <m:rPr>
                  <m:sty m:val="p"/>
                </m:rPr>
                <w:rPr>
                  <w:rFonts w:ascii="Cambria Math" w:hAnsi="Cambria Math"/>
                  <w:sz w:val="22"/>
                  <w:szCs w:val="22"/>
                </w:rPr>
                <m:t>max</m:t>
              </m:r>
              <m:ctrlPr>
                <w:rPr>
                  <w:rFonts w:ascii="Cambria Math" w:hAnsi="Cambria Math"/>
                  <w:i/>
                  <w:sz w:val="22"/>
                  <w:szCs w:val="22"/>
                </w:rPr>
              </m:ctrlPr>
            </m:fName>
            <m:e>
              <m:d>
                <m:dPr>
                  <m:ctrlPr>
                    <w:rPr>
                      <w:rFonts w:ascii="Cambria Math" w:hAnsi="Cambria Math"/>
                      <w:i/>
                      <w:sz w:val="22"/>
                      <w:szCs w:val="22"/>
                    </w:rPr>
                  </m:ctrlPr>
                </m:dPr>
                <m:e>
                  <m:r>
                    <w:rPr>
                      <w:rFonts w:ascii="Cambria Math" w:hAnsi="Cambria Math"/>
                      <w:sz w:val="22"/>
                      <w:szCs w:val="22"/>
                    </w:rPr>
                    <m:t>0,x</m:t>
                  </m:r>
                </m:e>
              </m:d>
            </m:e>
          </m:func>
        </m:oMath>
      </m:oMathPara>
    </w:p>
    <w:p w14:paraId="65BFB743" w14:textId="3014E298" w:rsidR="00F32D8D" w:rsidRDefault="00F32D8D" w:rsidP="001A1FE6">
      <w:pPr>
        <w:ind w:firstLine="360"/>
        <w:jc w:val="both"/>
        <w:rPr>
          <w:rFonts w:eastAsiaTheme="minorEastAsia"/>
          <w:sz w:val="22"/>
          <w:szCs w:val="22"/>
        </w:rPr>
      </w:pPr>
      <w:r>
        <w:rPr>
          <w:rFonts w:eastAsiaTheme="minorEastAsia"/>
          <w:sz w:val="22"/>
          <w:szCs w:val="22"/>
        </w:rPr>
        <w:tab/>
      </w:r>
      <w:r w:rsidR="0032033C" w:rsidRPr="0032033C">
        <w:rPr>
          <w:rFonts w:eastAsiaTheme="minorEastAsia"/>
          <w:sz w:val="22"/>
          <w:szCs w:val="22"/>
        </w:rPr>
        <w:t>The pooling operations reduced the spatial dimensions, focusing on the most salient features. Max-pooling, for example, can be described as:</w:t>
      </w:r>
    </w:p>
    <w:p w14:paraId="387D6CA7" w14:textId="6311FA0E" w:rsidR="0032033C" w:rsidRDefault="0032033C" w:rsidP="0032033C">
      <w:pPr>
        <w:ind w:firstLine="360"/>
        <w:jc w:val="center"/>
        <w:rPr>
          <w:rFonts w:eastAsiaTheme="minorEastAsia"/>
          <w:sz w:val="22"/>
          <w:szCs w:val="22"/>
        </w:rPr>
      </w:pPr>
      <w:proofErr w:type="spellStart"/>
      <m:oMath>
        <m:r>
          <m:rPr>
            <m:nor/>
          </m:rPr>
          <w:rPr>
            <w:rFonts w:ascii="Cambria Math" w:hAnsi="Cambria Math"/>
            <w:sz w:val="22"/>
            <w:szCs w:val="22"/>
          </w:rPr>
          <w:lastRenderedPageBreak/>
          <m:t>MaxPool</m:t>
        </m:r>
        <w:proofErr w:type="spellEnd"/>
        <m:d>
          <m:dPr>
            <m:ctrlPr>
              <w:rPr>
                <w:rFonts w:ascii="Cambria Math" w:hAnsi="Cambria Math"/>
                <w:i/>
                <w:sz w:val="22"/>
                <w:szCs w:val="22"/>
              </w:rPr>
            </m:ctrlPr>
          </m:dPr>
          <m:e>
            <m:r>
              <w:rPr>
                <w:rFonts w:ascii="Cambria Math" w:hAnsi="Cambria Math"/>
                <w:sz w:val="22"/>
                <w:szCs w:val="22"/>
              </w:rPr>
              <m:t>I,s</m:t>
            </m:r>
          </m:e>
        </m:d>
        <m:r>
          <w:rPr>
            <w:rFonts w:ascii="Cambria Math" w:hAnsi="Cambria Math"/>
            <w:sz w:val="22"/>
            <w:szCs w:val="22"/>
          </w:rPr>
          <m:t>=</m:t>
        </m:r>
        <m:func>
          <m:funcPr>
            <m:ctrlPr>
              <w:rPr>
                <w:rFonts w:ascii="Cambria Math" w:hAnsi="Cambria Math"/>
                <w:sz w:val="22"/>
                <w:szCs w:val="22"/>
              </w:rPr>
            </m:ctrlPr>
          </m:funcPr>
          <m:fName>
            <m:limLow>
              <m:limLowPr>
                <m:ctrlPr>
                  <w:rPr>
                    <w:rFonts w:ascii="Cambria Math" w:hAnsi="Cambria Math"/>
                    <w:i/>
                    <w:sz w:val="22"/>
                    <w:szCs w:val="22"/>
                  </w:rPr>
                </m:ctrlPr>
              </m:limLowPr>
              <m:e>
                <m:r>
                  <m:rPr>
                    <m:sty m:val="p"/>
                  </m:rPr>
                  <w:rPr>
                    <w:rFonts w:ascii="Cambria Math" w:hAnsi="Cambria Math"/>
                    <w:sz w:val="22"/>
                    <w:szCs w:val="22"/>
                  </w:rPr>
                  <m:t>max</m:t>
                </m:r>
              </m:e>
              <m:lim>
                <m:r>
                  <w:rPr>
                    <w:rFonts w:ascii="Cambria Math" w:hAnsi="Cambria Math"/>
                    <w:sz w:val="22"/>
                    <w:szCs w:val="22"/>
                  </w:rPr>
                  <m:t>i,j</m:t>
                </m:r>
                <m:r>
                  <m:rPr>
                    <m:sty m:val="p"/>
                  </m:rPr>
                  <w:rPr>
                    <w:rFonts w:ascii="Cambria Math" w:hAnsi="Cambria Math"/>
                    <w:sz w:val="22"/>
                    <w:szCs w:val="22"/>
                  </w:rPr>
                  <m:t>∈</m:t>
                </m:r>
                <m:r>
                  <w:rPr>
                    <w:rFonts w:ascii="Cambria Math" w:hAnsi="Cambria Math"/>
                    <w:sz w:val="22"/>
                    <w:szCs w:val="22"/>
                  </w:rPr>
                  <m:t>s</m:t>
                </m:r>
                <m:ctrlPr>
                  <w:rPr>
                    <w:rFonts w:ascii="Cambria Math" w:hAnsi="Cambria Math"/>
                    <w:sz w:val="22"/>
                    <w:szCs w:val="22"/>
                  </w:rPr>
                </m:ctrlPr>
              </m:lim>
            </m:limLow>
            <m:ctrlPr>
              <w:rPr>
                <w:rFonts w:ascii="Cambria Math" w:hAnsi="Cambria Math"/>
                <w:i/>
                <w:sz w:val="22"/>
                <w:szCs w:val="22"/>
              </w:rPr>
            </m:ctrlPr>
          </m:fName>
          <m:e>
            <m:r>
              <w:rPr>
                <w:rFonts w:ascii="Cambria Math" w:hAnsi="Cambria Math"/>
                <w:sz w:val="22"/>
                <w:szCs w:val="22"/>
              </w:rPr>
              <m:t>I</m:t>
            </m:r>
            <m:ctrlPr>
              <w:rPr>
                <w:rFonts w:ascii="Cambria Math" w:hAnsi="Cambria Math"/>
                <w:i/>
                <w:sz w:val="22"/>
                <w:szCs w:val="22"/>
              </w:rPr>
            </m:ctrlPr>
          </m:e>
        </m:func>
        <m:d>
          <m:dPr>
            <m:ctrlPr>
              <w:rPr>
                <w:rFonts w:ascii="Cambria Math" w:hAnsi="Cambria Math"/>
                <w:i/>
                <w:sz w:val="22"/>
                <w:szCs w:val="22"/>
              </w:rPr>
            </m:ctrlPr>
          </m:dPr>
          <m:e>
            <m:r>
              <w:rPr>
                <w:rFonts w:ascii="Cambria Math" w:hAnsi="Cambria Math"/>
                <w:sz w:val="22"/>
                <w:szCs w:val="22"/>
              </w:rPr>
              <m:t>i,j</m:t>
            </m:r>
          </m:e>
        </m:d>
      </m:oMath>
      <w:r w:rsidR="00217A58">
        <w:rPr>
          <w:rFonts w:eastAsiaTheme="minorEastAsia"/>
          <w:sz w:val="22"/>
          <w:szCs w:val="22"/>
        </w:rPr>
        <w:t>,</w:t>
      </w:r>
    </w:p>
    <w:p w14:paraId="40725925" w14:textId="03081B7A" w:rsidR="00217A58" w:rsidRDefault="00217A58" w:rsidP="00217A58">
      <w:pPr>
        <w:ind w:firstLine="360"/>
        <w:rPr>
          <w:rFonts w:eastAsiaTheme="minorEastAsia"/>
          <w:sz w:val="22"/>
          <w:szCs w:val="22"/>
        </w:rPr>
      </w:pPr>
      <w:r w:rsidRPr="00217A58">
        <w:rPr>
          <w:rFonts w:eastAsiaTheme="minorEastAsia"/>
          <w:sz w:val="22"/>
          <w:szCs w:val="22"/>
        </w:rPr>
        <w:t xml:space="preserve">where </w:t>
      </w:r>
      <w:r w:rsidRPr="00217A58">
        <w:rPr>
          <w:rFonts w:eastAsiaTheme="minorEastAsia"/>
          <w:i/>
          <w:iCs/>
          <w:sz w:val="22"/>
          <w:szCs w:val="22"/>
        </w:rPr>
        <w:t>s</w:t>
      </w:r>
      <w:r w:rsidRPr="00217A58">
        <w:rPr>
          <w:rFonts w:eastAsiaTheme="minorEastAsia"/>
          <w:sz w:val="22"/>
          <w:szCs w:val="22"/>
        </w:rPr>
        <w:t xml:space="preserve"> is the pooling window size.</w:t>
      </w:r>
    </w:p>
    <w:p w14:paraId="2E125E5C" w14:textId="77777777" w:rsidR="007C6A34" w:rsidRDefault="00DB4A6E" w:rsidP="00217A58">
      <w:pPr>
        <w:ind w:firstLine="360"/>
        <w:rPr>
          <w:rFonts w:eastAsiaTheme="minorEastAsia"/>
          <w:sz w:val="22"/>
          <w:szCs w:val="22"/>
        </w:rPr>
      </w:pPr>
      <w:r w:rsidRPr="00DB4A6E">
        <w:rPr>
          <w:rFonts w:eastAsiaTheme="minorEastAsia"/>
          <w:sz w:val="22"/>
          <w:szCs w:val="22"/>
        </w:rPr>
        <w:t xml:space="preserve">The intermediate feature maps generated by the U-Net model were visualized to provide insights into the feature extraction process. These feature maps highlighted the regions of the images that the model deemed significant for classification. </w:t>
      </w:r>
    </w:p>
    <w:p w14:paraId="1774205B" w14:textId="3A474080" w:rsidR="007C6A34" w:rsidRDefault="0083567C" w:rsidP="007C6A34">
      <w:pPr>
        <w:spacing w:after="0" w:line="240" w:lineRule="auto"/>
        <w:jc w:val="center"/>
        <w:outlineLvl w:val="2"/>
        <w:rPr>
          <w:rFonts w:eastAsia="Times New Roman" w:cs="Times New Roman"/>
          <w:b/>
          <w:bCs/>
          <w:kern w:val="0"/>
          <w:sz w:val="22"/>
          <w:szCs w:val="22"/>
          <w14:ligatures w14:val="none"/>
        </w:rPr>
      </w:pPr>
      <w:r w:rsidRPr="0083567C">
        <w:rPr>
          <w:rFonts w:eastAsiaTheme="minorEastAsia"/>
          <w:sz w:val="22"/>
          <w:szCs w:val="22"/>
        </w:rPr>
        <w:drawing>
          <wp:inline distT="0" distB="0" distL="0" distR="0" wp14:anchorId="6E809182" wp14:editId="3F2CCFAB">
            <wp:extent cx="5722938" cy="1600200"/>
            <wp:effectExtent l="0" t="0" r="0" b="0"/>
            <wp:docPr id="1829680388" name="Picture 1" descr="A collage of black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0388" name="Picture 1" descr="A collage of black spots&#10;&#10;Description automatically generated"/>
                    <pic:cNvPicPr/>
                  </pic:nvPicPr>
                  <pic:blipFill>
                    <a:blip r:embed="rId18"/>
                    <a:stretch>
                      <a:fillRect/>
                    </a:stretch>
                  </pic:blipFill>
                  <pic:spPr>
                    <a:xfrm>
                      <a:off x="0" y="0"/>
                      <a:ext cx="5743107" cy="1605840"/>
                    </a:xfrm>
                    <a:prstGeom prst="rect">
                      <a:avLst/>
                    </a:prstGeom>
                  </pic:spPr>
                </pic:pic>
              </a:graphicData>
            </a:graphic>
          </wp:inline>
        </w:drawing>
      </w:r>
      <w:r w:rsidR="007C6A34" w:rsidRPr="007C6A34">
        <w:rPr>
          <w:rFonts w:eastAsia="Times New Roman" w:cs="Times New Roman"/>
          <w:b/>
          <w:bCs/>
          <w:kern w:val="0"/>
          <w:sz w:val="22"/>
          <w:szCs w:val="22"/>
          <w14:ligatures w14:val="none"/>
        </w:rPr>
        <w:t xml:space="preserve"> </w:t>
      </w:r>
    </w:p>
    <w:p w14:paraId="7B92BC30" w14:textId="072750FB" w:rsidR="007C6A34" w:rsidRPr="008A07C0" w:rsidRDefault="007C6A34" w:rsidP="007C6A34">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 xml:space="preserve">Figure </w:t>
      </w:r>
      <w:r w:rsidR="000E6346">
        <w:rPr>
          <w:rFonts w:eastAsia="Times New Roman" w:cs="Times New Roman"/>
          <w:b/>
          <w:bCs/>
          <w:kern w:val="0"/>
          <w:sz w:val="22"/>
          <w:szCs w:val="22"/>
          <w14:ligatures w14:val="none"/>
        </w:rPr>
        <w:t>7</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Corresponding feature maps</w:t>
      </w:r>
      <w:r>
        <w:rPr>
          <w:rFonts w:eastAsia="Times New Roman" w:cs="Times New Roman"/>
          <w:b/>
          <w:bCs/>
          <w:kern w:val="0"/>
          <w:sz w:val="22"/>
          <w:szCs w:val="22"/>
          <w14:ligatures w14:val="none"/>
        </w:rPr>
        <w:t xml:space="preserve"> of the sampled images.</w:t>
      </w:r>
    </w:p>
    <w:p w14:paraId="45942357" w14:textId="77777777" w:rsidR="007C6A34" w:rsidRDefault="007C6A34" w:rsidP="00402152">
      <w:pPr>
        <w:rPr>
          <w:rFonts w:eastAsiaTheme="minorEastAsia"/>
          <w:sz w:val="22"/>
          <w:szCs w:val="22"/>
        </w:rPr>
      </w:pPr>
    </w:p>
    <w:p w14:paraId="6BA3C5A9" w14:textId="11BAC7EA" w:rsidR="00217A58" w:rsidRDefault="00DB4A6E" w:rsidP="00217A58">
      <w:pPr>
        <w:ind w:firstLine="360"/>
        <w:rPr>
          <w:rFonts w:eastAsiaTheme="minorEastAsia"/>
          <w:sz w:val="22"/>
          <w:szCs w:val="22"/>
        </w:rPr>
      </w:pPr>
      <w:r w:rsidRPr="00DB4A6E">
        <w:rPr>
          <w:rFonts w:eastAsiaTheme="minorEastAsia"/>
          <w:sz w:val="22"/>
          <w:szCs w:val="22"/>
        </w:rPr>
        <w:t xml:space="preserve">Finally, the extracted features were passed through a classifier, which consisted of an adaptive average pooling layer, a batch normalization layer, a dropout layer, and a fully connected layer. This classifier produced the final predictions, which were compared against the ground truth labels to evaluate the model's performance. The visualization of the initial images, their corresponding feature maps, and the final predicted versus actual labels offered a holistic view of the model's decision-making process. This approach not only aided in understanding the model's </w:t>
      </w:r>
      <w:proofErr w:type="spellStart"/>
      <w:r w:rsidRPr="00DB4A6E">
        <w:rPr>
          <w:rFonts w:eastAsiaTheme="minorEastAsia"/>
          <w:sz w:val="22"/>
          <w:szCs w:val="22"/>
        </w:rPr>
        <w:t>behavior</w:t>
      </w:r>
      <w:proofErr w:type="spellEnd"/>
      <w:r w:rsidRPr="00DB4A6E">
        <w:rPr>
          <w:rFonts w:eastAsiaTheme="minorEastAsia"/>
          <w:sz w:val="22"/>
          <w:szCs w:val="22"/>
        </w:rPr>
        <w:t xml:space="preserve"> but also provided empirical evidence of its effectiveness in classifying cloud images.</w:t>
      </w:r>
    </w:p>
    <w:p w14:paraId="02850EA1" w14:textId="02DDAD07" w:rsidR="009A11C4" w:rsidRDefault="0017591E" w:rsidP="0017591E">
      <w:pPr>
        <w:spacing w:after="0" w:line="240" w:lineRule="auto"/>
        <w:ind w:hanging="90"/>
        <w:jc w:val="center"/>
        <w:outlineLvl w:val="2"/>
        <w:rPr>
          <w:rFonts w:eastAsia="Times New Roman" w:cs="Times New Roman"/>
          <w:b/>
          <w:bCs/>
          <w:kern w:val="0"/>
          <w:sz w:val="22"/>
          <w:szCs w:val="22"/>
          <w14:ligatures w14:val="none"/>
        </w:rPr>
      </w:pPr>
      <w:r w:rsidRPr="0017591E">
        <w:rPr>
          <w:rFonts w:eastAsiaTheme="minorEastAsia"/>
          <w:sz w:val="22"/>
          <w:szCs w:val="22"/>
        </w:rPr>
        <w:lastRenderedPageBreak/>
        <w:drawing>
          <wp:inline distT="0" distB="0" distL="0" distR="0" wp14:anchorId="475C3CC5" wp14:editId="7EAB8809">
            <wp:extent cx="6086475" cy="6403804"/>
            <wp:effectExtent l="0" t="0" r="0" b="0"/>
            <wp:docPr id="1718527468" name="Picture 1" descr="A collage of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7468" name="Picture 1" descr="A collage of clouds&#10;&#10;Description automatically generated"/>
                    <pic:cNvPicPr/>
                  </pic:nvPicPr>
                  <pic:blipFill>
                    <a:blip r:embed="rId19"/>
                    <a:stretch>
                      <a:fillRect/>
                    </a:stretch>
                  </pic:blipFill>
                  <pic:spPr>
                    <a:xfrm>
                      <a:off x="0" y="0"/>
                      <a:ext cx="6105707" cy="6424038"/>
                    </a:xfrm>
                    <a:prstGeom prst="rect">
                      <a:avLst/>
                    </a:prstGeom>
                  </pic:spPr>
                </pic:pic>
              </a:graphicData>
            </a:graphic>
          </wp:inline>
        </w:drawing>
      </w:r>
    </w:p>
    <w:p w14:paraId="632865AE" w14:textId="0DC32D90" w:rsidR="009A11C4" w:rsidRPr="008A07C0" w:rsidRDefault="009A11C4" w:rsidP="009A11C4">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 xml:space="preserve">Figure </w:t>
      </w:r>
      <w:r w:rsidR="000E6346">
        <w:rPr>
          <w:rFonts w:eastAsia="Times New Roman" w:cs="Times New Roman"/>
          <w:b/>
          <w:bCs/>
          <w:kern w:val="0"/>
          <w:sz w:val="22"/>
          <w:szCs w:val="22"/>
          <w14:ligatures w14:val="none"/>
        </w:rPr>
        <w:t>8</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Corresponding feature maps of the sampled images.</w:t>
      </w:r>
    </w:p>
    <w:p w14:paraId="1015288F" w14:textId="1FD1BAF9" w:rsidR="00402152" w:rsidRPr="0032033C" w:rsidRDefault="00402152" w:rsidP="00402152">
      <w:pPr>
        <w:ind w:hanging="720"/>
        <w:jc w:val="center"/>
        <w:rPr>
          <w:rFonts w:eastAsiaTheme="minorEastAsia"/>
          <w:sz w:val="22"/>
          <w:szCs w:val="22"/>
        </w:rPr>
      </w:pPr>
    </w:p>
    <w:p w14:paraId="55AEBA2F" w14:textId="77777777" w:rsidR="0032033C" w:rsidRPr="00A8301C" w:rsidRDefault="0032033C" w:rsidP="0032033C">
      <w:pPr>
        <w:ind w:firstLine="360"/>
        <w:rPr>
          <w:sz w:val="22"/>
          <w:szCs w:val="22"/>
        </w:rPr>
      </w:pPr>
    </w:p>
    <w:p w14:paraId="3BF8C5E8" w14:textId="074BBCC8" w:rsidR="00F62741" w:rsidRPr="00CC6F39" w:rsidRDefault="00F62741" w:rsidP="00E569B0">
      <w:pPr>
        <w:pStyle w:val="ListParagraph"/>
        <w:numPr>
          <w:ilvl w:val="1"/>
          <w:numId w:val="1"/>
        </w:numPr>
        <w:jc w:val="both"/>
        <w:rPr>
          <w:b/>
          <w:bCs/>
          <w:sz w:val="22"/>
          <w:szCs w:val="22"/>
        </w:rPr>
      </w:pPr>
      <w:r w:rsidRPr="00CC6F39">
        <w:rPr>
          <w:b/>
          <w:bCs/>
          <w:sz w:val="22"/>
          <w:szCs w:val="22"/>
        </w:rPr>
        <w:t>Conclusions</w:t>
      </w:r>
    </w:p>
    <w:p w14:paraId="43DCD205" w14:textId="45203251" w:rsidR="000909BB" w:rsidRPr="00CC6F39" w:rsidRDefault="003C756E" w:rsidP="000909BB">
      <w:pPr>
        <w:ind w:firstLine="360"/>
        <w:jc w:val="both"/>
        <w:rPr>
          <w:sz w:val="22"/>
          <w:szCs w:val="22"/>
        </w:rPr>
      </w:pPr>
      <w:r w:rsidRPr="003C756E">
        <w:rPr>
          <w:sz w:val="22"/>
          <w:szCs w:val="22"/>
        </w:rPr>
        <w:t>This case study has effectively illustrated the methodology and potential of our approach for classifying cloud images. The results are promising, but there is still scope for enhancement. In the future, we will explore additional techniques to improve performance, such as</w:t>
      </w:r>
      <w:r>
        <w:rPr>
          <w:sz w:val="22"/>
          <w:szCs w:val="22"/>
        </w:rPr>
        <w:t xml:space="preserve"> integration with a </w:t>
      </w:r>
      <w:r w:rsidR="002A2BF0">
        <w:rPr>
          <w:sz w:val="22"/>
          <w:szCs w:val="22"/>
        </w:rPr>
        <w:lastRenderedPageBreak/>
        <w:t>Vision Transformer, employing generative</w:t>
      </w:r>
      <w:r w:rsidRPr="003C756E">
        <w:rPr>
          <w:sz w:val="22"/>
          <w:szCs w:val="22"/>
        </w:rPr>
        <w:t xml:space="preserve"> data augmentation, regularization, and hyperparameter tuning.</w:t>
      </w:r>
    </w:p>
    <w:p w14:paraId="06F88730" w14:textId="77777777" w:rsidR="00100EAD" w:rsidRPr="00CC6F39" w:rsidRDefault="00100EAD" w:rsidP="00100EAD">
      <w:pPr>
        <w:rPr>
          <w:b/>
          <w:bCs/>
          <w:sz w:val="32"/>
          <w:szCs w:val="32"/>
        </w:rPr>
      </w:pPr>
    </w:p>
    <w:p w14:paraId="1190192F" w14:textId="77777777" w:rsidR="00606418" w:rsidRPr="00CC6F39" w:rsidRDefault="00606418" w:rsidP="00100EAD">
      <w:pPr>
        <w:pStyle w:val="ListParagraph"/>
        <w:numPr>
          <w:ilvl w:val="0"/>
          <w:numId w:val="1"/>
        </w:numPr>
        <w:rPr>
          <w:rFonts w:eastAsia="Times New Roman" w:cs="Times New Roman"/>
          <w:b/>
          <w:bCs/>
          <w:kern w:val="0"/>
          <w:sz w:val="40"/>
          <w:szCs w:val="40"/>
          <w14:ligatures w14:val="none"/>
        </w:rPr>
      </w:pPr>
      <w:r w:rsidRPr="00CC6F39">
        <w:rPr>
          <w:b/>
          <w:bCs/>
          <w:sz w:val="32"/>
          <w:szCs w:val="32"/>
        </w:rPr>
        <w:t>Related work on clouds classification from images </w:t>
      </w:r>
    </w:p>
    <w:p w14:paraId="5135DE7D" w14:textId="77777777" w:rsidR="00D85918" w:rsidRPr="00CC6F39" w:rsidRDefault="00D85918" w:rsidP="00D85918">
      <w:pPr>
        <w:pStyle w:val="ListParagraph"/>
        <w:rPr>
          <w:rFonts w:eastAsia="Times New Roman" w:cs="Calibri"/>
          <w:color w:val="000000"/>
          <w:kern w:val="0"/>
          <w:sz w:val="22"/>
          <w:szCs w:val="22"/>
          <w14:ligatures w14:val="none"/>
        </w:rPr>
      </w:pPr>
    </w:p>
    <w:p w14:paraId="52260930" w14:textId="2C8003D9" w:rsidR="00606418" w:rsidRPr="00CC6F39" w:rsidRDefault="00606418" w:rsidP="00606418">
      <w:pPr>
        <w:pStyle w:val="ListParagraph"/>
        <w:numPr>
          <w:ilvl w:val="1"/>
          <w:numId w:val="1"/>
        </w:numPr>
        <w:spacing w:after="60" w:line="240" w:lineRule="auto"/>
        <w:jc w:val="both"/>
        <w:outlineLvl w:val="1"/>
        <w:rPr>
          <w:rFonts w:eastAsia="Times New Roman" w:cs="Times New Roman"/>
          <w:b/>
          <w:bCs/>
          <w:kern w:val="0"/>
          <w:sz w:val="36"/>
          <w:szCs w:val="36"/>
          <w14:ligatures w14:val="none"/>
        </w:rPr>
      </w:pPr>
      <w:r w:rsidRPr="00CC6F39">
        <w:rPr>
          <w:rFonts w:eastAsia="Times New Roman" w:cs="Calibri"/>
          <w:color w:val="000000"/>
          <w:kern w:val="0"/>
          <w:sz w:val="22"/>
          <w:szCs w:val="22"/>
          <w14:ligatures w14:val="none"/>
        </w:rPr>
        <w:t>Many research papers have approached the subject of weather prediction and classification of clouds using very diverse technical means, and in recent years there have been some novel ideas that bring very good results in specific contexts. The used learning mechanisms range from supervised to unsupervised, and the architectures</w:t>
      </w:r>
      <w:r w:rsidR="00DA7191" w:rsidRPr="00CC6F39">
        <w:rPr>
          <w:rFonts w:eastAsia="Times New Roman" w:cs="Calibri"/>
          <w:color w:val="000000"/>
          <w:kern w:val="0"/>
          <w:sz w:val="22"/>
          <w:szCs w:val="22"/>
          <w14:ligatures w14:val="none"/>
        </w:rPr>
        <w:t xml:space="preserve"> </w:t>
      </w:r>
      <w:r w:rsidRPr="00CC6F39">
        <w:rPr>
          <w:rFonts w:eastAsia="Times New Roman" w:cs="Calibri"/>
          <w:color w:val="000000"/>
          <w:kern w:val="0"/>
          <w:sz w:val="22"/>
          <w:szCs w:val="22"/>
          <w14:ligatures w14:val="none"/>
        </w:rPr>
        <w:t xml:space="preserve">consist of multiple structures with different purposes that rely on each other and provide the </w:t>
      </w:r>
      <w:r w:rsidR="00DA7191" w:rsidRPr="00CC6F39">
        <w:rPr>
          <w:rFonts w:eastAsia="Times New Roman" w:cs="Calibri"/>
          <w:color w:val="000000"/>
          <w:kern w:val="0"/>
          <w:sz w:val="22"/>
          <w:szCs w:val="22"/>
          <w14:ligatures w14:val="none"/>
        </w:rPr>
        <w:t>results</w:t>
      </w:r>
      <w:r w:rsidRPr="00CC6F39">
        <w:rPr>
          <w:rFonts w:eastAsia="Times New Roman" w:cs="Calibri"/>
          <w:color w:val="000000"/>
          <w:kern w:val="0"/>
          <w:sz w:val="22"/>
          <w:szCs w:val="22"/>
          <w14:ligatures w14:val="none"/>
        </w:rPr>
        <w:t xml:space="preserve"> overall. We are further reviewing several recent supervised and self-supervised related work.</w:t>
      </w:r>
    </w:p>
    <w:p w14:paraId="00505266" w14:textId="4C1BBED5" w:rsidR="00606418" w:rsidRPr="00CC6F39" w:rsidRDefault="00606418" w:rsidP="00606418">
      <w:pPr>
        <w:pStyle w:val="ListParagraph"/>
        <w:numPr>
          <w:ilvl w:val="1"/>
          <w:numId w:val="1"/>
        </w:numPr>
        <w:spacing w:after="60" w:line="240" w:lineRule="auto"/>
        <w:jc w:val="both"/>
        <w:outlineLvl w:val="1"/>
        <w:rPr>
          <w:rFonts w:eastAsia="Times New Roman" w:cs="Times New Roman"/>
          <w:b/>
          <w:bCs/>
          <w:kern w:val="0"/>
          <w:sz w:val="36"/>
          <w:szCs w:val="36"/>
          <w14:ligatures w14:val="none"/>
        </w:rPr>
      </w:pPr>
      <w:r w:rsidRPr="00CC6F39">
        <w:rPr>
          <w:rFonts w:eastAsia="Times New Roman" w:cs="Calibri"/>
          <w:color w:val="000000"/>
          <w:kern w:val="0"/>
          <w:sz w:val="22"/>
          <w:szCs w:val="22"/>
          <w14:ligatures w14:val="none"/>
        </w:rPr>
        <w:t xml:space="preserve">Luo et al. [1] introduced a YOLOv8 based pre-trained Deep Neural Network (DNN), which outputs a bounding box and the most probable class an image belongs to. Experiments conducted on 4000 images captured by an observation instrument at </w:t>
      </w:r>
      <w:proofErr w:type="spellStart"/>
      <w:r w:rsidRPr="00CC6F39">
        <w:rPr>
          <w:rFonts w:eastAsia="Times New Roman" w:cs="Calibri"/>
          <w:color w:val="000000"/>
          <w:kern w:val="0"/>
          <w:sz w:val="22"/>
          <w:szCs w:val="22"/>
          <w14:ligatures w14:val="none"/>
        </w:rPr>
        <w:t>Yangbajing</w:t>
      </w:r>
      <w:proofErr w:type="spellEnd"/>
      <w:r w:rsidRPr="00CC6F39">
        <w:rPr>
          <w:rFonts w:eastAsia="Times New Roman" w:cs="Calibri"/>
          <w:color w:val="000000"/>
          <w:kern w:val="0"/>
          <w:sz w:val="22"/>
          <w:szCs w:val="22"/>
          <w14:ligatures w14:val="none"/>
        </w:rPr>
        <w:t xml:space="preserve"> Observatory </w:t>
      </w:r>
      <w:r w:rsidR="00DA7191" w:rsidRPr="00CC6F39">
        <w:rPr>
          <w:rFonts w:eastAsia="Times New Roman" w:cs="Calibri"/>
          <w:color w:val="000000"/>
          <w:kern w:val="0"/>
          <w:sz w:val="22"/>
          <w:szCs w:val="22"/>
          <w14:ligatures w14:val="none"/>
        </w:rPr>
        <w:t>Station</w:t>
      </w:r>
      <w:r w:rsidRPr="00CC6F39">
        <w:rPr>
          <w:rFonts w:eastAsia="Times New Roman" w:cs="Calibri"/>
          <w:color w:val="000000"/>
          <w:kern w:val="0"/>
          <w:sz w:val="22"/>
          <w:szCs w:val="22"/>
          <w14:ligatures w14:val="none"/>
        </w:rPr>
        <w:t xml:space="preserve"> in Tibet provided 100% accuracy overall during the training </w:t>
      </w:r>
      <w:r w:rsidR="00DA7191" w:rsidRPr="00CC6F39">
        <w:rPr>
          <w:rFonts w:eastAsia="Times New Roman" w:cs="Calibri"/>
          <w:color w:val="000000"/>
          <w:kern w:val="0"/>
          <w:sz w:val="22"/>
          <w:szCs w:val="22"/>
          <w14:ligatures w14:val="none"/>
        </w:rPr>
        <w:t>stage but</w:t>
      </w:r>
      <w:r w:rsidRPr="00CC6F39">
        <w:rPr>
          <w:rFonts w:eastAsia="Times New Roman" w:cs="Calibri"/>
          <w:color w:val="000000"/>
          <w:kern w:val="0"/>
          <w:sz w:val="22"/>
          <w:szCs w:val="22"/>
          <w14:ligatures w14:val="none"/>
        </w:rPr>
        <w:t xml:space="preserve"> having lower results for the highly complex cumulus clouds. The authors observed local cloud fluctuations based on the seasons of the year or diurnal parts. Yousaf et al. [2] addressed the problem of interclass similarities and class imbalance problems found in the used datasets. Data used for the training stage is taken from the Large-Scale Cloud Images Dataset for Meteorology Research, </w:t>
      </w:r>
      <w:r w:rsidR="00DA7191" w:rsidRPr="00CC6F39">
        <w:rPr>
          <w:rFonts w:eastAsia="Times New Roman" w:cs="Calibri"/>
          <w:color w:val="000000"/>
          <w:kern w:val="0"/>
          <w:sz w:val="22"/>
          <w:szCs w:val="22"/>
          <w14:ligatures w14:val="none"/>
        </w:rPr>
        <w:t>which is</w:t>
      </w:r>
      <w:r w:rsidRPr="00CC6F39">
        <w:rPr>
          <w:rFonts w:eastAsia="Times New Roman" w:cs="Calibri"/>
          <w:color w:val="000000"/>
          <w:kern w:val="0"/>
          <w:sz w:val="22"/>
          <w:szCs w:val="22"/>
          <w14:ligatures w14:val="none"/>
        </w:rPr>
        <w:t xml:space="preserve"> claimed to be the first publicly available database and one of the most challenging ones, due to the </w:t>
      </w:r>
      <w:proofErr w:type="gramStart"/>
      <w:r w:rsidRPr="00CC6F39">
        <w:rPr>
          <w:rFonts w:eastAsia="Times New Roman" w:cs="Calibri"/>
          <w:color w:val="000000"/>
          <w:kern w:val="0"/>
          <w:sz w:val="22"/>
          <w:szCs w:val="22"/>
          <w14:ligatures w14:val="none"/>
        </w:rPr>
        <w:t>aforementioned problems</w:t>
      </w:r>
      <w:proofErr w:type="gramEnd"/>
      <w:r w:rsidRPr="00CC6F39">
        <w:rPr>
          <w:rFonts w:eastAsia="Times New Roman" w:cs="Calibri"/>
          <w:color w:val="000000"/>
          <w:kern w:val="0"/>
          <w:sz w:val="22"/>
          <w:szCs w:val="22"/>
          <w14:ligatures w14:val="none"/>
        </w:rPr>
        <w:t xml:space="preserve">. It is </w:t>
      </w:r>
      <w:r w:rsidR="00DA7191" w:rsidRPr="00CC6F39">
        <w:rPr>
          <w:rFonts w:eastAsia="Times New Roman" w:cs="Calibri"/>
          <w:color w:val="000000"/>
          <w:kern w:val="0"/>
          <w:sz w:val="22"/>
          <w:szCs w:val="22"/>
          <w14:ligatures w14:val="none"/>
        </w:rPr>
        <w:t>made of</w:t>
      </w:r>
      <w:r w:rsidRPr="00CC6F39">
        <w:rPr>
          <w:rFonts w:eastAsia="Times New Roman" w:cs="Calibri"/>
          <w:color w:val="000000"/>
          <w:kern w:val="0"/>
          <w:sz w:val="22"/>
          <w:szCs w:val="22"/>
          <w14:ligatures w14:val="none"/>
        </w:rPr>
        <w:t xml:space="preserve"> over 100,000 satellite images captured by the Himawari-8 satellite and divided into 11 classes [20]. A Convolutional Neural Network (CNN) and Residual Network (</w:t>
      </w:r>
      <w:proofErr w:type="spellStart"/>
      <w:r w:rsidRPr="00CC6F39">
        <w:rPr>
          <w:rFonts w:eastAsia="Times New Roman" w:cs="Calibri"/>
          <w:color w:val="000000"/>
          <w:kern w:val="0"/>
          <w:sz w:val="22"/>
          <w:szCs w:val="22"/>
          <w14:ligatures w14:val="none"/>
        </w:rPr>
        <w:t>ResNet</w:t>
      </w:r>
      <w:proofErr w:type="spellEnd"/>
      <w:r w:rsidRPr="00CC6F39">
        <w:rPr>
          <w:rFonts w:eastAsia="Times New Roman" w:cs="Calibri"/>
          <w:color w:val="000000"/>
          <w:kern w:val="0"/>
          <w:sz w:val="22"/>
          <w:szCs w:val="22"/>
          <w14:ligatures w14:val="none"/>
        </w:rPr>
        <w:t xml:space="preserve">)-based model, proposed by </w:t>
      </w:r>
      <w:proofErr w:type="spellStart"/>
      <w:proofErr w:type="gramStart"/>
      <w:r w:rsidRPr="00CC6F39">
        <w:rPr>
          <w:rFonts w:eastAsia="Times New Roman" w:cs="Calibri"/>
          <w:color w:val="000000"/>
          <w:kern w:val="0"/>
          <w:sz w:val="22"/>
          <w:szCs w:val="22"/>
          <w14:ligatures w14:val="none"/>
        </w:rPr>
        <w:t>He</w:t>
      </w:r>
      <w:proofErr w:type="spellEnd"/>
      <w:proofErr w:type="gramEnd"/>
      <w:r w:rsidRPr="00CC6F39">
        <w:rPr>
          <w:rFonts w:eastAsia="Times New Roman" w:cs="Calibri"/>
          <w:color w:val="000000"/>
          <w:kern w:val="0"/>
          <w:sz w:val="22"/>
          <w:szCs w:val="22"/>
          <w14:ligatures w14:val="none"/>
        </w:rPr>
        <w:t xml:space="preserve"> et al. [7], was used. Data augmentation was also used for balancing the size of training classes, by applying simple colour and geometric transformations to some of the existing images, e.g. image flips and rotations and brightness and scale variations. The model was trained over the span of two snapshots of 100 epochs each, resulting in an accuracy of 97.25%.</w:t>
      </w:r>
    </w:p>
    <w:p w14:paraId="730F5A8B" w14:textId="339F42B4" w:rsidR="00606418" w:rsidRPr="009A674C" w:rsidRDefault="00606418" w:rsidP="00606418">
      <w:pPr>
        <w:pStyle w:val="ListParagraph"/>
        <w:numPr>
          <w:ilvl w:val="1"/>
          <w:numId w:val="1"/>
        </w:numPr>
        <w:spacing w:after="60" w:line="240" w:lineRule="auto"/>
        <w:jc w:val="both"/>
        <w:outlineLvl w:val="1"/>
        <w:rPr>
          <w:rFonts w:eastAsia="Times New Roman" w:cs="Times New Roman"/>
          <w:b/>
          <w:bCs/>
          <w:kern w:val="0"/>
          <w:sz w:val="36"/>
          <w:szCs w:val="36"/>
          <w14:ligatures w14:val="none"/>
        </w:rPr>
      </w:pPr>
      <w:proofErr w:type="spellStart"/>
      <w:r w:rsidRPr="00CC6F39">
        <w:rPr>
          <w:rFonts w:eastAsia="Times New Roman" w:cs="Calibri"/>
          <w:color w:val="000000"/>
          <w:kern w:val="0"/>
          <w:sz w:val="22"/>
          <w:szCs w:val="22"/>
          <w14:ligatures w14:val="none"/>
        </w:rPr>
        <w:t>Togaçar</w:t>
      </w:r>
      <w:proofErr w:type="spellEnd"/>
      <w:r w:rsidRPr="00CC6F39">
        <w:rPr>
          <w:rFonts w:eastAsia="Times New Roman" w:cs="Calibri"/>
          <w:color w:val="000000"/>
          <w:kern w:val="0"/>
          <w:sz w:val="22"/>
          <w:szCs w:val="22"/>
          <w14:ligatures w14:val="none"/>
        </w:rPr>
        <w:t xml:space="preserve"> et al. [3] proposed a </w:t>
      </w:r>
      <w:proofErr w:type="spellStart"/>
      <w:r w:rsidRPr="00CC6F39">
        <w:rPr>
          <w:rFonts w:eastAsia="Times New Roman" w:cs="Calibri"/>
          <w:color w:val="000000"/>
          <w:kern w:val="0"/>
          <w:sz w:val="22"/>
          <w:szCs w:val="22"/>
          <w14:ligatures w14:val="none"/>
        </w:rPr>
        <w:t>ShuffleNet</w:t>
      </w:r>
      <w:proofErr w:type="spellEnd"/>
      <w:r w:rsidRPr="00CC6F39">
        <w:rPr>
          <w:rFonts w:eastAsia="Times New Roman" w:cs="Calibri"/>
          <w:color w:val="000000"/>
          <w:kern w:val="0"/>
          <w:sz w:val="22"/>
          <w:szCs w:val="22"/>
          <w14:ligatures w14:val="none"/>
        </w:rPr>
        <w:t xml:space="preserve">-based model, which is a lightweight architecture with reduced number of trainable parameters, designed and </w:t>
      </w:r>
      <w:r w:rsidR="008865F6" w:rsidRPr="00CC6F39">
        <w:rPr>
          <w:rFonts w:eastAsia="Times New Roman" w:cs="Calibri"/>
          <w:color w:val="000000"/>
          <w:kern w:val="0"/>
          <w:sz w:val="22"/>
          <w:szCs w:val="22"/>
          <w14:ligatures w14:val="none"/>
        </w:rPr>
        <w:t>o</w:t>
      </w:r>
      <w:r w:rsidR="00D85918" w:rsidRPr="00CC6F39">
        <w:rPr>
          <w:rFonts w:eastAsia="Times New Roman" w:cs="Calibri"/>
          <w:color w:val="000000"/>
          <w:kern w:val="0"/>
          <w:sz w:val="22"/>
          <w:szCs w:val="22"/>
          <w14:ligatures w14:val="none"/>
        </w:rPr>
        <w:t>ptimized</w:t>
      </w:r>
      <w:r w:rsidRPr="00CC6F39">
        <w:rPr>
          <w:rFonts w:eastAsia="Times New Roman" w:cs="Calibri"/>
          <w:color w:val="000000"/>
          <w:kern w:val="0"/>
          <w:sz w:val="22"/>
          <w:szCs w:val="22"/>
          <w14:ligatures w14:val="none"/>
        </w:rPr>
        <w:t xml:space="preserve"> for mobile devices as well. Images used belong to Cirrus Cumulus Stratus Nimbus (CCSN) and SWIMCAT-Ext databases. Instances belong to eleven and six classes </w:t>
      </w:r>
      <w:proofErr w:type="gramStart"/>
      <w:r w:rsidRPr="00CC6F39">
        <w:rPr>
          <w:rFonts w:eastAsia="Times New Roman" w:cs="Calibri"/>
          <w:color w:val="000000"/>
          <w:kern w:val="0"/>
          <w:sz w:val="22"/>
          <w:szCs w:val="22"/>
          <w14:ligatures w14:val="none"/>
        </w:rPr>
        <w:t>respectively, and</w:t>
      </w:r>
      <w:proofErr w:type="gramEnd"/>
      <w:r w:rsidRPr="00CC6F39">
        <w:rPr>
          <w:rFonts w:eastAsia="Times New Roman" w:cs="Calibri"/>
          <w:color w:val="000000"/>
          <w:kern w:val="0"/>
          <w:sz w:val="22"/>
          <w:szCs w:val="22"/>
          <w14:ligatures w14:val="none"/>
        </w:rPr>
        <w:t xml:space="preserve"> suffer from class imbalance. Therefore, Super-Resolution (SR) and Semantic Segmentation (SS) are performed, using a Residual Dense Network and an </w:t>
      </w:r>
      <w:proofErr w:type="spellStart"/>
      <w:r w:rsidRPr="00CC6F39">
        <w:rPr>
          <w:rFonts w:eastAsia="Times New Roman" w:cs="Calibri"/>
          <w:color w:val="000000"/>
          <w:kern w:val="0"/>
          <w:sz w:val="22"/>
          <w:szCs w:val="22"/>
          <w14:ligatures w14:val="none"/>
        </w:rPr>
        <w:t>Xception</w:t>
      </w:r>
      <w:proofErr w:type="spellEnd"/>
      <w:r w:rsidRPr="00CC6F39">
        <w:rPr>
          <w:rFonts w:eastAsia="Times New Roman" w:cs="Calibri"/>
          <w:color w:val="000000"/>
          <w:kern w:val="0"/>
          <w:sz w:val="22"/>
          <w:szCs w:val="22"/>
          <w14:ligatures w14:val="none"/>
        </w:rPr>
        <w:t xml:space="preserve">-based model. The best accuracy was reached when using Linear Discriminant Analysis, raising the value from 96.45% to 98.56%. Dev et al. [4] proposed a </w:t>
      </w:r>
      <w:proofErr w:type="spellStart"/>
      <w:r w:rsidRPr="00CC6F39">
        <w:rPr>
          <w:rFonts w:eastAsia="Times New Roman" w:cs="Calibri"/>
          <w:color w:val="000000"/>
          <w:kern w:val="0"/>
          <w:sz w:val="22"/>
          <w:szCs w:val="22"/>
          <w14:ligatures w14:val="none"/>
        </w:rPr>
        <w:t>texton</w:t>
      </w:r>
      <w:proofErr w:type="spellEnd"/>
      <w:r w:rsidRPr="00CC6F39">
        <w:rPr>
          <w:rFonts w:eastAsia="Times New Roman" w:cs="Calibri"/>
          <w:color w:val="000000"/>
          <w:kern w:val="0"/>
          <w:sz w:val="22"/>
          <w:szCs w:val="22"/>
          <w14:ligatures w14:val="none"/>
        </w:rPr>
        <w:t xml:space="preserve">-based texture classification model, which includes K-means clustering on computed feature filters, which results in a </w:t>
      </w:r>
      <w:proofErr w:type="spellStart"/>
      <w:r w:rsidRPr="00CC6F39">
        <w:rPr>
          <w:rFonts w:eastAsia="Times New Roman" w:cs="Calibri"/>
          <w:color w:val="000000"/>
          <w:kern w:val="0"/>
          <w:sz w:val="22"/>
          <w:szCs w:val="22"/>
          <w14:ligatures w14:val="none"/>
        </w:rPr>
        <w:t>texton</w:t>
      </w:r>
      <w:proofErr w:type="spellEnd"/>
      <w:r w:rsidRPr="00CC6F39">
        <w:rPr>
          <w:rFonts w:eastAsia="Times New Roman" w:cs="Calibri"/>
          <w:color w:val="000000"/>
          <w:kern w:val="0"/>
          <w:sz w:val="22"/>
          <w:szCs w:val="22"/>
          <w14:ligatures w14:val="none"/>
        </w:rPr>
        <w:t xml:space="preserve"> dictionary. S-filters (essentially rotation-invariant Gabor-like filters) are used in the convolution layers to combine colour and texture information. Singapore Whole-sky I</w:t>
      </w:r>
      <w:r w:rsidR="00D85918" w:rsidRPr="00CC6F39">
        <w:rPr>
          <w:rFonts w:eastAsia="Times New Roman" w:cs="Calibri"/>
          <w:color w:val="000000"/>
          <w:kern w:val="0"/>
          <w:sz w:val="22"/>
          <w:szCs w:val="22"/>
          <w14:ligatures w14:val="none"/>
        </w:rPr>
        <w:t>m</w:t>
      </w:r>
      <w:r w:rsidRPr="00CC6F39">
        <w:rPr>
          <w:rFonts w:eastAsia="Times New Roman" w:cs="Calibri"/>
          <w:color w:val="000000"/>
          <w:kern w:val="0"/>
          <w:sz w:val="22"/>
          <w:szCs w:val="22"/>
          <w14:ligatures w14:val="none"/>
        </w:rPr>
        <w:t xml:space="preserve">aging </w:t>
      </w:r>
      <w:proofErr w:type="spellStart"/>
      <w:proofErr w:type="gramStart"/>
      <w:r w:rsidRPr="00CC6F39">
        <w:rPr>
          <w:rFonts w:eastAsia="Times New Roman" w:cs="Calibri"/>
          <w:color w:val="000000"/>
          <w:kern w:val="0"/>
          <w:sz w:val="22"/>
          <w:szCs w:val="22"/>
          <w14:ligatures w14:val="none"/>
        </w:rPr>
        <w:t>CATegories</w:t>
      </w:r>
      <w:proofErr w:type="spellEnd"/>
      <w:r w:rsidRPr="00CC6F39">
        <w:rPr>
          <w:rFonts w:eastAsia="Times New Roman" w:cs="Calibri"/>
          <w:color w:val="000000"/>
          <w:kern w:val="0"/>
          <w:sz w:val="22"/>
          <w:szCs w:val="22"/>
          <w14:ligatures w14:val="none"/>
        </w:rPr>
        <w:t>  is</w:t>
      </w:r>
      <w:proofErr w:type="gramEnd"/>
      <w:r w:rsidRPr="00CC6F39">
        <w:rPr>
          <w:rFonts w:eastAsia="Times New Roman" w:cs="Calibri"/>
          <w:color w:val="000000"/>
          <w:kern w:val="0"/>
          <w:sz w:val="22"/>
          <w:szCs w:val="22"/>
          <w14:ligatures w14:val="none"/>
        </w:rPr>
        <w:t xml:space="preserve"> used as a data source containing 784 patches belonging to 5 categories, captured around Singapore over the period of January 2013 to May 2014. After multiple evaluations, S-filters and hyperparameter tunings were tested, the model approached perfect classification accuracy, with a small exception for the veil-type clouds. </w:t>
      </w:r>
      <w:proofErr w:type="spellStart"/>
      <w:r w:rsidRPr="00CC6F39">
        <w:rPr>
          <w:rFonts w:eastAsia="Times New Roman" w:cs="Calibri"/>
          <w:color w:val="000000"/>
          <w:kern w:val="0"/>
          <w:sz w:val="22"/>
          <w:szCs w:val="22"/>
          <w14:ligatures w14:val="none"/>
        </w:rPr>
        <w:t>Vasylieva</w:t>
      </w:r>
      <w:proofErr w:type="spellEnd"/>
      <w:r w:rsidRPr="00CC6F39">
        <w:rPr>
          <w:rFonts w:eastAsia="Times New Roman" w:cs="Calibri"/>
          <w:color w:val="000000"/>
          <w:kern w:val="0"/>
          <w:sz w:val="22"/>
          <w:szCs w:val="22"/>
          <w14:ligatures w14:val="none"/>
        </w:rPr>
        <w:t xml:space="preserve"> et al.  [5] described a CNN to classify images captured by the NOAA-20 Visible Infrared Imaging Radiometer Suite satellite into 4 classes. Presented layers are convolution, </w:t>
      </w:r>
      <w:proofErr w:type="gramStart"/>
      <w:r w:rsidRPr="00CC6F39">
        <w:rPr>
          <w:rFonts w:eastAsia="Times New Roman" w:cs="Calibri"/>
          <w:color w:val="000000"/>
          <w:kern w:val="0"/>
          <w:sz w:val="22"/>
          <w:szCs w:val="22"/>
          <w14:ligatures w14:val="none"/>
        </w:rPr>
        <w:lastRenderedPageBreak/>
        <w:t>max-pooling</w:t>
      </w:r>
      <w:proofErr w:type="gramEnd"/>
      <w:r w:rsidRPr="00CC6F39">
        <w:rPr>
          <w:rFonts w:eastAsia="Times New Roman" w:cs="Calibri"/>
          <w:color w:val="000000"/>
          <w:kern w:val="0"/>
          <w:sz w:val="22"/>
          <w:szCs w:val="22"/>
          <w14:ligatures w14:val="none"/>
        </w:rPr>
        <w:t xml:space="preserve">, followed by </w:t>
      </w:r>
      <w:proofErr w:type="spellStart"/>
      <w:r w:rsidRPr="00CC6F39">
        <w:rPr>
          <w:rFonts w:eastAsia="Times New Roman" w:cs="Calibri"/>
          <w:color w:val="000000"/>
          <w:kern w:val="0"/>
          <w:sz w:val="22"/>
          <w:szCs w:val="22"/>
          <w14:ligatures w14:val="none"/>
        </w:rPr>
        <w:t>softmax</w:t>
      </w:r>
      <w:proofErr w:type="spellEnd"/>
      <w:r w:rsidRPr="00CC6F39">
        <w:rPr>
          <w:rFonts w:eastAsia="Times New Roman" w:cs="Calibri"/>
          <w:color w:val="000000"/>
          <w:kern w:val="0"/>
          <w:sz w:val="22"/>
          <w:szCs w:val="22"/>
          <w14:ligatures w14:val="none"/>
        </w:rPr>
        <w:t xml:space="preserve"> activation. After a 20-epoch training session, accuracy resulted in 95% and 85% for training and validation data respectively, even though the model tends to make slight confusions between cirrus and stratocumulus cloud classes. Geiss et al. [6] proposed a special type of self-supervised learning which makes use of a Siamese Neural Network (SNN). The two datasets which were used are Moderate Resolution Imaging Spectroradiometer, a multispectral imager that orbits aboard NASA’s EOS Terra satellite, and Advanced Baseline Imager, an imager aboard the GOES-17 satellite. A total of 64</w:t>
      </w:r>
      <w:r w:rsidRPr="00CC6F39">
        <w:rPr>
          <w:rFonts w:ascii="Arial" w:eastAsia="Times New Roman" w:hAnsi="Arial" w:cs="Arial"/>
          <w:color w:val="000000"/>
          <w:kern w:val="0"/>
          <w:sz w:val="22"/>
          <w:szCs w:val="22"/>
          <w14:ligatures w14:val="none"/>
        </w:rPr>
        <w:t> </w:t>
      </w:r>
      <w:r w:rsidRPr="00CC6F39">
        <w:rPr>
          <w:rFonts w:eastAsia="Times New Roman" w:cs="Calibri"/>
          <w:color w:val="000000"/>
          <w:kern w:val="0"/>
          <w:sz w:val="22"/>
          <w:szCs w:val="22"/>
          <w14:ligatures w14:val="none"/>
        </w:rPr>
        <w:t>340 instances for MODIS and 91</w:t>
      </w:r>
      <w:r w:rsidRPr="00CC6F39">
        <w:rPr>
          <w:rFonts w:ascii="Arial" w:eastAsia="Times New Roman" w:hAnsi="Arial" w:cs="Arial"/>
          <w:color w:val="000000"/>
          <w:kern w:val="0"/>
          <w:sz w:val="22"/>
          <w:szCs w:val="22"/>
          <w14:ligatures w14:val="none"/>
        </w:rPr>
        <w:t> </w:t>
      </w:r>
      <w:r w:rsidRPr="00CC6F39">
        <w:rPr>
          <w:rFonts w:eastAsia="Times New Roman" w:cs="Calibri"/>
          <w:color w:val="000000"/>
          <w:kern w:val="0"/>
          <w:sz w:val="22"/>
          <w:szCs w:val="22"/>
          <w14:ligatures w14:val="none"/>
        </w:rPr>
        <w:t xml:space="preserve">077 for ABI are used for training, while testing data is used from Aqua and Terra MODIS data sources. The SNN is based on a </w:t>
      </w:r>
      <w:proofErr w:type="spellStart"/>
      <w:r w:rsidRPr="00CC6F39">
        <w:rPr>
          <w:rFonts w:eastAsia="Times New Roman" w:cs="Calibri"/>
          <w:color w:val="000000"/>
          <w:kern w:val="0"/>
          <w:sz w:val="22"/>
          <w:szCs w:val="22"/>
          <w14:ligatures w14:val="none"/>
        </w:rPr>
        <w:t>ResNet</w:t>
      </w:r>
      <w:proofErr w:type="spellEnd"/>
      <w:r w:rsidRPr="00CC6F39">
        <w:rPr>
          <w:rFonts w:eastAsia="Times New Roman" w:cs="Calibri"/>
          <w:color w:val="000000"/>
          <w:kern w:val="0"/>
          <w:sz w:val="22"/>
          <w:szCs w:val="22"/>
          <w14:ligatures w14:val="none"/>
        </w:rPr>
        <w:t>-style encoder CNN and receives two batches of input data, for which simple data augmentations were also applied. The testing stage provided an accuracy over 80%.</w:t>
      </w:r>
    </w:p>
    <w:p w14:paraId="4153D7FB" w14:textId="77777777" w:rsidR="009A674C" w:rsidRPr="009A674C" w:rsidRDefault="009A674C" w:rsidP="009A674C">
      <w:pPr>
        <w:spacing w:after="60" w:line="240" w:lineRule="auto"/>
        <w:ind w:left="360"/>
        <w:jc w:val="both"/>
        <w:outlineLvl w:val="1"/>
        <w:rPr>
          <w:rFonts w:eastAsia="Times New Roman" w:cs="Times New Roman"/>
          <w:b/>
          <w:bCs/>
          <w:kern w:val="0"/>
          <w:sz w:val="36"/>
          <w:szCs w:val="36"/>
          <w14:ligatures w14:val="none"/>
        </w:rPr>
      </w:pPr>
    </w:p>
    <w:p w14:paraId="2AC30EBD" w14:textId="59C474CB" w:rsidR="00606418" w:rsidRPr="009A674C" w:rsidRDefault="00D85918" w:rsidP="00D85918">
      <w:pPr>
        <w:pStyle w:val="ListParagraph"/>
        <w:numPr>
          <w:ilvl w:val="1"/>
          <w:numId w:val="1"/>
        </w:numPr>
        <w:rPr>
          <w:b/>
          <w:bCs/>
        </w:rPr>
      </w:pPr>
      <w:r w:rsidRPr="00CC6F39">
        <w:t xml:space="preserve"> </w:t>
      </w:r>
      <w:r w:rsidR="009A674C" w:rsidRPr="009A674C">
        <w:rPr>
          <w:b/>
          <w:bCs/>
        </w:rPr>
        <w:t>Comparison with proposed architectures</w:t>
      </w:r>
    </w:p>
    <w:p w14:paraId="3E9447E5" w14:textId="77777777" w:rsidR="009A674C" w:rsidRDefault="009A674C" w:rsidP="009A674C">
      <w:pPr>
        <w:spacing w:after="60" w:line="240" w:lineRule="auto"/>
        <w:ind w:firstLine="360"/>
        <w:jc w:val="both"/>
        <w:outlineLvl w:val="1"/>
        <w:rPr>
          <w:rFonts w:eastAsia="Times New Roman" w:cs="Calibri"/>
          <w:color w:val="000000"/>
          <w:kern w:val="0"/>
          <w:sz w:val="22"/>
          <w:szCs w:val="22"/>
          <w14:ligatures w14:val="none"/>
        </w:rPr>
      </w:pPr>
      <w:r>
        <w:rPr>
          <w:rFonts w:eastAsia="Times New Roman" w:cs="Calibri"/>
          <w:color w:val="000000"/>
          <w:kern w:val="0"/>
          <w:sz w:val="22"/>
          <w:szCs w:val="22"/>
          <w14:ligatures w14:val="none"/>
        </w:rPr>
        <w:t>O</w:t>
      </w:r>
      <w:r w:rsidRPr="009A674C">
        <w:rPr>
          <w:rFonts w:eastAsia="Times New Roman" w:cs="Calibri"/>
          <w:color w:val="000000"/>
          <w:kern w:val="0"/>
          <w:sz w:val="22"/>
          <w:szCs w:val="22"/>
          <w14:ligatures w14:val="none"/>
        </w:rPr>
        <w:t>ur proposed approaches—a diffusion/U-Net based cloud classification model and a Vision Transformer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classifier—offer a novel perspective on this challenging task. These architectures have been meticulously designed to address the intricacies of cloud classification, leveraging advanced deep learning techniques to achieve superior performance.</w:t>
      </w:r>
    </w:p>
    <w:p w14:paraId="2B58B156" w14:textId="77777777" w:rsidR="009A674C" w:rsidRDefault="009A674C" w:rsidP="009A674C">
      <w:pPr>
        <w:spacing w:after="60" w:line="240" w:lineRule="auto"/>
        <w:ind w:firstLine="360"/>
        <w:jc w:val="both"/>
        <w:outlineLvl w:val="1"/>
        <w:rPr>
          <w:rFonts w:eastAsia="Times New Roman" w:cs="Calibri"/>
          <w:color w:val="000000"/>
          <w:kern w:val="0"/>
          <w:sz w:val="22"/>
          <w:szCs w:val="22"/>
          <w14:ligatures w14:val="none"/>
        </w:rPr>
      </w:pPr>
    </w:p>
    <w:p w14:paraId="0D715F61" w14:textId="00A46A72" w:rsidR="009A674C" w:rsidRDefault="009A674C" w:rsidP="009A674C">
      <w:pPr>
        <w:spacing w:after="60" w:line="240" w:lineRule="auto"/>
        <w:ind w:firstLine="360"/>
        <w:jc w:val="both"/>
        <w:outlineLvl w:val="1"/>
        <w:rPr>
          <w:rFonts w:eastAsia="Times New Roman" w:cs="Calibri"/>
          <w:color w:val="000000"/>
          <w:kern w:val="0"/>
          <w:sz w:val="22"/>
          <w:szCs w:val="22"/>
          <w14:ligatures w14:val="none"/>
        </w:rPr>
      </w:pPr>
      <w:r w:rsidRPr="009A674C">
        <w:rPr>
          <w:rFonts w:eastAsia="Times New Roman" w:cs="Calibri"/>
          <w:color w:val="000000"/>
          <w:kern w:val="0"/>
          <w:sz w:val="22"/>
          <w:szCs w:val="22"/>
          <w14:ligatures w14:val="none"/>
        </w:rPr>
        <w:t>Our diffusion/U-Net based model, while not achieving the highest accuracy, demonstrates significant potential. The U-Net architecture, known for its effectiveness in segmentation tasks, provides a robust framework for feature extraction and classification. The U-Net model consists of an encoder-decoder structure with skip connections, which allows it to capture both high-level and low-level features effectively. This architecture is particularly well-suited for tasks that require detailed spatial information, such as cloud classification. Despite its current performance, the U-Net model has the potential to surpass state-of-the-art (SOTA) methods with further refinement and optimization. The integration of diffusion techniques enhances the model's ability to capture complex patterns and nuances in cloud images, making it a promising candidate for future advancements in this field.</w:t>
      </w:r>
    </w:p>
    <w:p w14:paraId="53D98690" w14:textId="77777777" w:rsidR="009A674C" w:rsidRPr="009A674C" w:rsidRDefault="009A674C" w:rsidP="009A674C">
      <w:pPr>
        <w:spacing w:after="60" w:line="240" w:lineRule="auto"/>
        <w:ind w:firstLine="360"/>
        <w:jc w:val="both"/>
        <w:outlineLvl w:val="1"/>
        <w:rPr>
          <w:rFonts w:eastAsia="Times New Roman" w:cs="Calibri"/>
          <w:color w:val="000000"/>
          <w:kern w:val="0"/>
          <w:sz w:val="22"/>
          <w:szCs w:val="22"/>
          <w14:ligatures w14:val="none"/>
        </w:rPr>
      </w:pPr>
    </w:p>
    <w:p w14:paraId="7B3DE025" w14:textId="24A7F84A" w:rsidR="009A674C" w:rsidRPr="009A674C" w:rsidRDefault="009A674C" w:rsidP="009A674C">
      <w:pPr>
        <w:spacing w:after="60" w:line="240" w:lineRule="auto"/>
        <w:ind w:firstLine="360"/>
        <w:jc w:val="both"/>
        <w:outlineLvl w:val="1"/>
        <w:rPr>
          <w:rFonts w:eastAsia="Times New Roman" w:cs="Calibri"/>
          <w:color w:val="000000"/>
          <w:kern w:val="0"/>
          <w:sz w:val="22"/>
          <w:szCs w:val="22"/>
          <w14:ligatures w14:val="none"/>
        </w:rPr>
      </w:pPr>
      <w:r w:rsidRPr="009A674C">
        <w:rPr>
          <w:rFonts w:eastAsia="Times New Roman" w:cs="Calibri"/>
          <w:color w:val="000000"/>
          <w:kern w:val="0"/>
          <w:sz w:val="22"/>
          <w:szCs w:val="22"/>
          <w14:ligatures w14:val="none"/>
        </w:rPr>
        <w:t>The Vision Transformer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classifier, on the other hand, has shown remarkable performance, achieving near-perfect accuracy and excellent results across various metrics. The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architecture, with its transformer-based approach, excels in capturing global context and long-range dependencies in the data. This makes it particularly well-suited for cloud classification tasks, where understanding the broader spatial relationships within images is crucial. The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classifier's outstanding performance underscores its effectiveness and positions it as a leading contender among existing methods. The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model leverages self-attention mechanisms to weigh the importance of different parts of the image, allowing it to focus on the most relevant features for classification. This architectural advantage sets the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classifier apart from traditional convolutional neural networks (CNNs) and other models used in related work. Overall, our proposed architectures, especially the </w:t>
      </w:r>
      <w:proofErr w:type="spellStart"/>
      <w:r w:rsidRPr="009A674C">
        <w:rPr>
          <w:rFonts w:eastAsia="Times New Roman" w:cs="Calibri"/>
          <w:color w:val="000000"/>
          <w:kern w:val="0"/>
          <w:sz w:val="22"/>
          <w:szCs w:val="22"/>
          <w14:ligatures w14:val="none"/>
        </w:rPr>
        <w:t>ViT</w:t>
      </w:r>
      <w:proofErr w:type="spellEnd"/>
      <w:r w:rsidRPr="009A674C">
        <w:rPr>
          <w:rFonts w:eastAsia="Times New Roman" w:cs="Calibri"/>
          <w:color w:val="000000"/>
          <w:kern w:val="0"/>
          <w:sz w:val="22"/>
          <w:szCs w:val="22"/>
          <w14:ligatures w14:val="none"/>
        </w:rPr>
        <w:t xml:space="preserve"> classifier, demonstrate the potential to set new benchmarks in the field of cloud classification.</w:t>
      </w:r>
    </w:p>
    <w:p w14:paraId="7A80D1BA" w14:textId="77777777" w:rsidR="00210BB2" w:rsidRDefault="00210BB2" w:rsidP="00210BB2"/>
    <w:p w14:paraId="5A882A7D" w14:textId="77777777" w:rsidR="00210BB2" w:rsidRDefault="00210BB2" w:rsidP="00210BB2"/>
    <w:p w14:paraId="462EEF21" w14:textId="77777777" w:rsidR="004A32EE" w:rsidRDefault="00210BB2" w:rsidP="004A32EE">
      <w:pPr>
        <w:spacing w:after="0" w:line="240" w:lineRule="auto"/>
        <w:jc w:val="center"/>
        <w:outlineLvl w:val="2"/>
        <w:rPr>
          <w:rFonts w:eastAsia="Times New Roman" w:cs="Times New Roman"/>
          <w:b/>
          <w:bCs/>
          <w:kern w:val="0"/>
          <w:sz w:val="22"/>
          <w:szCs w:val="22"/>
          <w14:ligatures w14:val="none"/>
        </w:rPr>
      </w:pPr>
      <w:r w:rsidRPr="00210BB2">
        <w:lastRenderedPageBreak/>
        <w:drawing>
          <wp:inline distT="0" distB="0" distL="0" distR="0" wp14:anchorId="2269BD08" wp14:editId="0A2FD2CC">
            <wp:extent cx="2743200" cy="2503616"/>
            <wp:effectExtent l="0" t="0" r="0" b="0"/>
            <wp:docPr id="581350272" name="Picture 1"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0272" name="Picture 1" descr="A diagram of a confusion matrix&#10;&#10;Description automatically generated"/>
                    <pic:cNvPicPr/>
                  </pic:nvPicPr>
                  <pic:blipFill>
                    <a:blip r:embed="rId20"/>
                    <a:stretch>
                      <a:fillRect/>
                    </a:stretch>
                  </pic:blipFill>
                  <pic:spPr>
                    <a:xfrm>
                      <a:off x="0" y="0"/>
                      <a:ext cx="2809245" cy="2563893"/>
                    </a:xfrm>
                    <a:prstGeom prst="rect">
                      <a:avLst/>
                    </a:prstGeom>
                  </pic:spPr>
                </pic:pic>
              </a:graphicData>
            </a:graphic>
          </wp:inline>
        </w:drawing>
      </w:r>
      <w:r w:rsidR="004A32EE" w:rsidRPr="004A32EE">
        <w:drawing>
          <wp:inline distT="0" distB="0" distL="0" distR="0" wp14:anchorId="67E350DE" wp14:editId="16A2354F">
            <wp:extent cx="2744667" cy="2504958"/>
            <wp:effectExtent l="0" t="0" r="0" b="0"/>
            <wp:docPr id="1177902785" name="Picture 1"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2785" name="Picture 1" descr="A diagram of a confusion matrix&#10;&#10;Description automatically generated"/>
                    <pic:cNvPicPr/>
                  </pic:nvPicPr>
                  <pic:blipFill>
                    <a:blip r:embed="rId21"/>
                    <a:stretch>
                      <a:fillRect/>
                    </a:stretch>
                  </pic:blipFill>
                  <pic:spPr>
                    <a:xfrm>
                      <a:off x="0" y="0"/>
                      <a:ext cx="2759082" cy="2518114"/>
                    </a:xfrm>
                    <a:prstGeom prst="rect">
                      <a:avLst/>
                    </a:prstGeom>
                  </pic:spPr>
                </pic:pic>
              </a:graphicData>
            </a:graphic>
          </wp:inline>
        </w:drawing>
      </w:r>
      <w:r w:rsidR="004A32EE" w:rsidRPr="004A32EE">
        <w:rPr>
          <w:rFonts w:eastAsia="Times New Roman" w:cs="Times New Roman"/>
          <w:b/>
          <w:bCs/>
          <w:kern w:val="0"/>
          <w:sz w:val="22"/>
          <w:szCs w:val="22"/>
          <w14:ligatures w14:val="none"/>
        </w:rPr>
        <w:t xml:space="preserve"> </w:t>
      </w:r>
    </w:p>
    <w:p w14:paraId="57004AD5" w14:textId="20F53BF2" w:rsidR="004A32EE" w:rsidRPr="008A07C0" w:rsidRDefault="004A32EE" w:rsidP="004A32EE">
      <w:pPr>
        <w:spacing w:after="0" w:line="240" w:lineRule="auto"/>
        <w:jc w:val="center"/>
        <w:outlineLvl w:val="2"/>
        <w:rPr>
          <w:rFonts w:eastAsia="Times New Roman" w:cs="Times New Roman"/>
          <w:b/>
          <w:bCs/>
          <w:kern w:val="0"/>
          <w:sz w:val="22"/>
          <w:szCs w:val="22"/>
          <w14:ligatures w14:val="none"/>
        </w:rPr>
      </w:pPr>
      <w:r w:rsidRPr="008A07C0">
        <w:rPr>
          <w:rFonts w:eastAsia="Times New Roman" w:cs="Times New Roman"/>
          <w:b/>
          <w:bCs/>
          <w:kern w:val="0"/>
          <w:sz w:val="22"/>
          <w:szCs w:val="22"/>
          <w14:ligatures w14:val="none"/>
        </w:rPr>
        <w:t xml:space="preserve">Figure </w:t>
      </w:r>
      <w:r>
        <w:rPr>
          <w:rFonts w:eastAsia="Times New Roman" w:cs="Times New Roman"/>
          <w:b/>
          <w:bCs/>
          <w:kern w:val="0"/>
          <w:sz w:val="22"/>
          <w:szCs w:val="22"/>
          <w14:ligatures w14:val="none"/>
        </w:rPr>
        <w:t>9</w:t>
      </w:r>
      <w:r w:rsidRPr="008A07C0">
        <w:rPr>
          <w:rFonts w:eastAsia="Times New Roman" w:cs="Times New Roman"/>
          <w:b/>
          <w:bCs/>
          <w:kern w:val="0"/>
          <w:sz w:val="22"/>
          <w:szCs w:val="22"/>
          <w14:ligatures w14:val="none"/>
        </w:rPr>
        <w:t xml:space="preserve">. </w:t>
      </w:r>
      <w:r>
        <w:rPr>
          <w:rFonts w:eastAsia="Times New Roman" w:cs="Times New Roman"/>
          <w:b/>
          <w:bCs/>
          <w:kern w:val="0"/>
          <w:sz w:val="22"/>
          <w:szCs w:val="22"/>
          <w14:ligatures w14:val="none"/>
        </w:rPr>
        <w:t xml:space="preserve">Preliminary results of </w:t>
      </w:r>
      <w:r w:rsidR="00BC5543">
        <w:rPr>
          <w:rFonts w:eastAsia="Times New Roman" w:cs="Times New Roman"/>
          <w:b/>
          <w:bCs/>
          <w:kern w:val="0"/>
          <w:sz w:val="22"/>
          <w:szCs w:val="22"/>
          <w14:ligatures w14:val="none"/>
        </w:rPr>
        <w:t xml:space="preserve">second </w:t>
      </w:r>
      <w:proofErr w:type="spellStart"/>
      <w:r w:rsidR="00BC5543">
        <w:rPr>
          <w:rFonts w:eastAsia="Times New Roman" w:cs="Times New Roman"/>
          <w:b/>
          <w:bCs/>
          <w:kern w:val="0"/>
          <w:sz w:val="22"/>
          <w:szCs w:val="22"/>
          <w14:ligatures w14:val="none"/>
        </w:rPr>
        <w:t>ViT</w:t>
      </w:r>
      <w:proofErr w:type="spellEnd"/>
      <w:r w:rsidR="00BC5543">
        <w:rPr>
          <w:rFonts w:eastAsia="Times New Roman" w:cs="Times New Roman"/>
          <w:b/>
          <w:bCs/>
          <w:kern w:val="0"/>
          <w:sz w:val="22"/>
          <w:szCs w:val="22"/>
          <w14:ligatures w14:val="none"/>
        </w:rPr>
        <w:t xml:space="preserve">-based architecture with and without additional trainings </w:t>
      </w:r>
      <w:proofErr w:type="spellStart"/>
      <w:r w:rsidR="00BC5543">
        <w:rPr>
          <w:rFonts w:eastAsia="Times New Roman" w:cs="Times New Roman"/>
          <w:b/>
          <w:bCs/>
          <w:kern w:val="0"/>
          <w:sz w:val="22"/>
          <w:szCs w:val="22"/>
          <w14:ligatures w14:val="none"/>
        </w:rPr>
        <w:t>technqiues</w:t>
      </w:r>
      <w:proofErr w:type="spellEnd"/>
      <w:r w:rsidR="00BC5543">
        <w:rPr>
          <w:rFonts w:eastAsia="Times New Roman" w:cs="Times New Roman"/>
          <w:b/>
          <w:bCs/>
          <w:kern w:val="0"/>
          <w:sz w:val="22"/>
          <w:szCs w:val="22"/>
          <w14:ligatures w14:val="none"/>
        </w:rPr>
        <w:t xml:space="preserve"> applied</w:t>
      </w:r>
      <w:r>
        <w:rPr>
          <w:rFonts w:eastAsia="Times New Roman" w:cs="Times New Roman"/>
          <w:b/>
          <w:bCs/>
          <w:kern w:val="0"/>
          <w:sz w:val="22"/>
          <w:szCs w:val="22"/>
          <w14:ligatures w14:val="none"/>
        </w:rPr>
        <w:t>.</w:t>
      </w:r>
    </w:p>
    <w:p w14:paraId="7DFF2F0A" w14:textId="4143BE39" w:rsidR="009A674C" w:rsidRDefault="009A674C" w:rsidP="004A32EE">
      <w:pPr>
        <w:jc w:val="center"/>
      </w:pPr>
    </w:p>
    <w:p w14:paraId="78FB3D43" w14:textId="063D0215" w:rsidR="003F3358" w:rsidRDefault="003F3358">
      <w:r>
        <w:br w:type="page"/>
      </w:r>
    </w:p>
    <w:p w14:paraId="3AB0CA3A" w14:textId="77777777" w:rsidR="003F3358" w:rsidRPr="00B75281" w:rsidRDefault="003F3358" w:rsidP="003F3358">
      <w:pPr>
        <w:rPr>
          <w:rFonts w:ascii="Calibri" w:hAnsi="Calibri" w:cs="Calibri"/>
          <w:b/>
          <w:bCs/>
          <w:sz w:val="32"/>
          <w:szCs w:val="32"/>
          <w:u w:val="single"/>
        </w:rPr>
      </w:pPr>
      <w:r w:rsidRPr="00B75281">
        <w:rPr>
          <w:rFonts w:ascii="Calibri" w:hAnsi="Calibri" w:cs="Calibri"/>
          <w:b/>
          <w:bCs/>
          <w:sz w:val="32"/>
          <w:szCs w:val="32"/>
          <w:u w:val="single"/>
        </w:rPr>
        <w:lastRenderedPageBreak/>
        <w:t>Bibliography:</w:t>
      </w:r>
    </w:p>
    <w:p w14:paraId="2B4AF3F4"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Luo, J.; Pan, Y.; et al. </w:t>
      </w:r>
      <w:r w:rsidRPr="00050446">
        <w:rPr>
          <w:rFonts w:ascii="Calibri" w:hAnsi="Calibri" w:cs="Calibri"/>
          <w:b/>
          <w:bCs/>
          <w:i/>
          <w:iCs/>
          <w:color w:val="000000"/>
        </w:rPr>
        <w:t>Innovative Cloud Quantification: Deep Learning Classification and Finite-Sector Clustering for Ground-Based All-Sky Imaging</w:t>
      </w:r>
      <w:r w:rsidRPr="00050446">
        <w:rPr>
          <w:rFonts w:ascii="Calibri" w:hAnsi="Calibri" w:cs="Calibri"/>
          <w:b/>
          <w:bCs/>
          <w:color w:val="000000"/>
        </w:rPr>
        <w:t>. Atmospheric Measurement Techniques 2024, 17, 3765–3781</w:t>
      </w:r>
    </w:p>
    <w:p w14:paraId="757DAC28"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Yousaf, R.; Rehman, H.Z.U.; Khan, K.; Khan, Z.H.; Fazil, A.; Mahmood, Z.; Qaisar, S.M.; Siddiqui, A.J. </w:t>
      </w:r>
      <w:r w:rsidRPr="00050446">
        <w:rPr>
          <w:rFonts w:ascii="Calibri" w:hAnsi="Calibri" w:cs="Calibri"/>
          <w:b/>
          <w:bCs/>
          <w:i/>
          <w:iCs/>
          <w:color w:val="000000"/>
        </w:rPr>
        <w:t>Satellite Imagery-Based Cloud Classification Using Deep Learning</w:t>
      </w:r>
      <w:r w:rsidRPr="00050446">
        <w:rPr>
          <w:rFonts w:ascii="Calibri" w:hAnsi="Calibri" w:cs="Calibri"/>
          <w:b/>
          <w:bCs/>
          <w:color w:val="000000"/>
        </w:rPr>
        <w:t>. Remote Sens. 2023, 15, 5597. </w:t>
      </w:r>
    </w:p>
    <w:p w14:paraId="71427689" w14:textId="77777777" w:rsidR="003F3358" w:rsidRPr="00050446" w:rsidRDefault="003F3358" w:rsidP="003F3358">
      <w:pPr>
        <w:pStyle w:val="NormalWeb"/>
        <w:numPr>
          <w:ilvl w:val="0"/>
          <w:numId w:val="2"/>
        </w:numPr>
        <w:rPr>
          <w:rFonts w:ascii="Calibri" w:hAnsi="Calibri" w:cs="Calibri"/>
          <w:b/>
          <w:bCs/>
          <w:color w:val="000000"/>
        </w:rPr>
      </w:pPr>
      <w:proofErr w:type="spellStart"/>
      <w:r w:rsidRPr="00050446">
        <w:rPr>
          <w:rFonts w:ascii="Calibri" w:hAnsi="Calibri" w:cs="Calibri"/>
          <w:b/>
          <w:bCs/>
          <w:color w:val="000000"/>
        </w:rPr>
        <w:t>Togaçar</w:t>
      </w:r>
      <w:proofErr w:type="spellEnd"/>
      <w:r w:rsidRPr="00050446">
        <w:rPr>
          <w:rFonts w:ascii="Calibri" w:hAnsi="Calibri" w:cs="Calibri"/>
          <w:b/>
          <w:bCs/>
          <w:color w:val="000000"/>
        </w:rPr>
        <w:t xml:space="preserve">, M.; Ergen, B. </w:t>
      </w:r>
      <w:r w:rsidRPr="00050446">
        <w:rPr>
          <w:rFonts w:ascii="Calibri" w:hAnsi="Calibri" w:cs="Calibri"/>
          <w:b/>
          <w:bCs/>
          <w:i/>
          <w:iCs/>
          <w:color w:val="000000"/>
        </w:rPr>
        <w:t xml:space="preserve">Classification of cloud images by using super resolution, semantic segmentation approaches and binary sailfish optimization method with deep learning model </w:t>
      </w:r>
      <w:r w:rsidRPr="00050446">
        <w:rPr>
          <w:rFonts w:ascii="Calibri" w:hAnsi="Calibri" w:cs="Calibri"/>
          <w:b/>
          <w:bCs/>
          <w:color w:val="000000"/>
        </w:rPr>
        <w:t xml:space="preserve">Computers and Electronics in Agriculture, Vol. 193, Article </w:t>
      </w:r>
      <w:proofErr w:type="spellStart"/>
      <w:r w:rsidRPr="00050446">
        <w:rPr>
          <w:rFonts w:ascii="Calibri" w:hAnsi="Calibri" w:cs="Calibri"/>
          <w:b/>
          <w:bCs/>
          <w:color w:val="000000"/>
        </w:rPr>
        <w:t>id</w:t>
      </w:r>
      <w:proofErr w:type="spellEnd"/>
      <w:r w:rsidRPr="00050446">
        <w:rPr>
          <w:rFonts w:ascii="Calibri" w:hAnsi="Calibri" w:cs="Calibri"/>
          <w:b/>
          <w:bCs/>
          <w:color w:val="000000"/>
        </w:rPr>
        <w:t xml:space="preserve"> 106724, </w:t>
      </w:r>
      <w:proofErr w:type="gramStart"/>
      <w:r w:rsidRPr="00050446">
        <w:rPr>
          <w:rFonts w:ascii="Calibri" w:hAnsi="Calibri" w:cs="Calibri"/>
          <w:b/>
          <w:bCs/>
          <w:color w:val="000000"/>
        </w:rPr>
        <w:t>2022</w:t>
      </w:r>
      <w:proofErr w:type="gramEnd"/>
    </w:p>
    <w:p w14:paraId="1DCA574A"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S. Dev, Y. H. Lee and S. Winkler, </w:t>
      </w:r>
      <w:r w:rsidRPr="00050446">
        <w:rPr>
          <w:rFonts w:ascii="Calibri" w:hAnsi="Calibri" w:cs="Calibri"/>
          <w:b/>
          <w:bCs/>
          <w:i/>
          <w:iCs/>
          <w:color w:val="000000"/>
        </w:rPr>
        <w:t xml:space="preserve">Categorization of cloud image patches using an improved </w:t>
      </w:r>
      <w:proofErr w:type="spellStart"/>
      <w:r w:rsidRPr="00050446">
        <w:rPr>
          <w:rFonts w:ascii="Calibri" w:hAnsi="Calibri" w:cs="Calibri"/>
          <w:b/>
          <w:bCs/>
          <w:i/>
          <w:iCs/>
          <w:color w:val="000000"/>
        </w:rPr>
        <w:t>texton</w:t>
      </w:r>
      <w:proofErr w:type="spellEnd"/>
      <w:r w:rsidRPr="00050446">
        <w:rPr>
          <w:rFonts w:ascii="Calibri" w:hAnsi="Calibri" w:cs="Calibri"/>
          <w:b/>
          <w:bCs/>
          <w:i/>
          <w:iCs/>
          <w:color w:val="000000"/>
        </w:rPr>
        <w:t>-based approach</w:t>
      </w:r>
      <w:r w:rsidRPr="00050446">
        <w:rPr>
          <w:rFonts w:ascii="Calibri" w:hAnsi="Calibri" w:cs="Calibri"/>
          <w:b/>
          <w:bCs/>
          <w:color w:val="000000"/>
        </w:rPr>
        <w:t>, 2015 IEEE ICIP, 2015, pp. 422-426</w:t>
      </w:r>
    </w:p>
    <w:p w14:paraId="76836C8C"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A. </w:t>
      </w:r>
      <w:proofErr w:type="spellStart"/>
      <w:r w:rsidRPr="00050446">
        <w:rPr>
          <w:rFonts w:ascii="Calibri" w:hAnsi="Calibri" w:cs="Calibri"/>
          <w:b/>
          <w:bCs/>
          <w:color w:val="000000"/>
        </w:rPr>
        <w:t>Vasylieva</w:t>
      </w:r>
      <w:proofErr w:type="spellEnd"/>
      <w:r w:rsidRPr="00050446">
        <w:rPr>
          <w:rFonts w:ascii="Calibri" w:hAnsi="Calibri" w:cs="Calibri"/>
          <w:b/>
          <w:bCs/>
          <w:color w:val="000000"/>
        </w:rPr>
        <w:t xml:space="preserve">, R. Melnyk, </w:t>
      </w:r>
      <w:r w:rsidRPr="00050446">
        <w:rPr>
          <w:rFonts w:ascii="Calibri" w:hAnsi="Calibri" w:cs="Calibri"/>
          <w:b/>
          <w:bCs/>
          <w:i/>
          <w:iCs/>
          <w:color w:val="000000"/>
        </w:rPr>
        <w:t xml:space="preserve">Classification of cloud types on satellite images using deep learning, </w:t>
      </w:r>
      <w:proofErr w:type="spellStart"/>
      <w:r w:rsidRPr="00050446">
        <w:rPr>
          <w:rFonts w:ascii="Calibri" w:hAnsi="Calibri" w:cs="Calibri"/>
          <w:b/>
          <w:bCs/>
          <w:i/>
          <w:iCs/>
          <w:color w:val="000000"/>
        </w:rPr>
        <w:t>Manazerska</w:t>
      </w:r>
      <w:proofErr w:type="spellEnd"/>
      <w:r w:rsidRPr="00050446">
        <w:rPr>
          <w:rFonts w:ascii="Calibri" w:hAnsi="Calibri" w:cs="Calibri"/>
          <w:b/>
          <w:bCs/>
          <w:i/>
          <w:iCs/>
          <w:color w:val="000000"/>
        </w:rPr>
        <w:t xml:space="preserve"> Informatica</w:t>
      </w:r>
      <w:r w:rsidRPr="00050446">
        <w:rPr>
          <w:rFonts w:ascii="Calibri" w:hAnsi="Calibri" w:cs="Calibri"/>
          <w:b/>
          <w:bCs/>
          <w:color w:val="000000"/>
        </w:rPr>
        <w:t xml:space="preserve">, Vol. 3, 2022, pp. </w:t>
      </w:r>
      <w:proofErr w:type="gramStart"/>
      <w:r w:rsidRPr="00050446">
        <w:rPr>
          <w:rFonts w:ascii="Calibri" w:hAnsi="Calibri" w:cs="Calibri"/>
          <w:b/>
          <w:bCs/>
          <w:color w:val="000000"/>
        </w:rPr>
        <w:t>1-13</w:t>
      </w:r>
      <w:proofErr w:type="gramEnd"/>
    </w:p>
    <w:p w14:paraId="2AE83FAE"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Geiss, A., M. W. Christensen, A. C. Varble, T. Yuan, and H. Song, 2024: </w:t>
      </w:r>
      <w:r w:rsidRPr="00050446">
        <w:rPr>
          <w:rFonts w:ascii="Calibri" w:hAnsi="Calibri" w:cs="Calibri"/>
          <w:b/>
          <w:bCs/>
          <w:i/>
          <w:iCs/>
          <w:color w:val="000000"/>
        </w:rPr>
        <w:t>Self-Supervised Cloud Classification</w:t>
      </w:r>
      <w:r w:rsidRPr="00050446">
        <w:rPr>
          <w:rFonts w:ascii="Calibri" w:hAnsi="Calibri" w:cs="Calibri"/>
          <w:b/>
          <w:bCs/>
          <w:color w:val="000000"/>
        </w:rPr>
        <w:t xml:space="preserve">. </w:t>
      </w:r>
      <w:proofErr w:type="spellStart"/>
      <w:r w:rsidRPr="00050446">
        <w:rPr>
          <w:rFonts w:ascii="Calibri" w:hAnsi="Calibri" w:cs="Calibri"/>
          <w:b/>
          <w:bCs/>
          <w:color w:val="000000"/>
        </w:rPr>
        <w:t>Artif</w:t>
      </w:r>
      <w:proofErr w:type="spellEnd"/>
      <w:r w:rsidRPr="00050446">
        <w:rPr>
          <w:rFonts w:ascii="Calibri" w:hAnsi="Calibri" w:cs="Calibri"/>
          <w:b/>
          <w:bCs/>
          <w:color w:val="000000"/>
        </w:rPr>
        <w:t xml:space="preserve">. </w:t>
      </w:r>
      <w:proofErr w:type="spellStart"/>
      <w:r w:rsidRPr="00050446">
        <w:rPr>
          <w:rFonts w:ascii="Calibri" w:hAnsi="Calibri" w:cs="Calibri"/>
          <w:b/>
          <w:bCs/>
          <w:color w:val="000000"/>
        </w:rPr>
        <w:t>Intell</w:t>
      </w:r>
      <w:proofErr w:type="spellEnd"/>
      <w:r w:rsidRPr="00050446">
        <w:rPr>
          <w:rFonts w:ascii="Calibri" w:hAnsi="Calibri" w:cs="Calibri"/>
          <w:b/>
          <w:bCs/>
          <w:color w:val="000000"/>
        </w:rPr>
        <w:t>. Earth Syst., 3, e230036</w:t>
      </w:r>
    </w:p>
    <w:p w14:paraId="2ADFC3C3"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Kaiming He, </w:t>
      </w:r>
      <w:proofErr w:type="spellStart"/>
      <w:r w:rsidRPr="00050446">
        <w:rPr>
          <w:rFonts w:ascii="Calibri" w:hAnsi="Calibri" w:cs="Calibri"/>
          <w:b/>
          <w:bCs/>
          <w:color w:val="000000"/>
        </w:rPr>
        <w:t>Xiangyu</w:t>
      </w:r>
      <w:proofErr w:type="spellEnd"/>
      <w:r w:rsidRPr="00050446">
        <w:rPr>
          <w:rFonts w:ascii="Calibri" w:hAnsi="Calibri" w:cs="Calibri"/>
          <w:b/>
          <w:bCs/>
          <w:color w:val="000000"/>
        </w:rPr>
        <w:t xml:space="preserve"> Zhang, Shaoqing Ren, Jian Sun: </w:t>
      </w:r>
      <w:r w:rsidRPr="00050446">
        <w:rPr>
          <w:rFonts w:ascii="Calibri" w:hAnsi="Calibri" w:cs="Calibri"/>
          <w:b/>
          <w:bCs/>
          <w:i/>
          <w:iCs/>
          <w:color w:val="000000"/>
        </w:rPr>
        <w:t>Deep Residual Learning for Image Recognition</w:t>
      </w:r>
      <w:r w:rsidRPr="00050446">
        <w:rPr>
          <w:rFonts w:ascii="Calibri" w:hAnsi="Calibri" w:cs="Calibri"/>
          <w:b/>
          <w:bCs/>
          <w:color w:val="000000"/>
        </w:rPr>
        <w:t>. IEEE / CVF Computer Vision and Pattern Recognition Conference (CVPR) 2016: 770-778</w:t>
      </w:r>
    </w:p>
    <w:p w14:paraId="6565E99A"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Vaswani, A.; </w:t>
      </w:r>
      <w:proofErr w:type="spellStart"/>
      <w:r w:rsidRPr="00050446">
        <w:rPr>
          <w:rFonts w:ascii="Calibri" w:hAnsi="Calibri" w:cs="Calibri"/>
          <w:b/>
          <w:bCs/>
          <w:color w:val="000000"/>
        </w:rPr>
        <w:t>Shazeer</w:t>
      </w:r>
      <w:proofErr w:type="spellEnd"/>
      <w:r w:rsidRPr="00050446">
        <w:rPr>
          <w:rFonts w:ascii="Calibri" w:hAnsi="Calibri" w:cs="Calibri"/>
          <w:b/>
          <w:bCs/>
          <w:color w:val="000000"/>
        </w:rPr>
        <w:t xml:space="preserve">, N.; et al. </w:t>
      </w:r>
      <w:r w:rsidRPr="00050446">
        <w:rPr>
          <w:rFonts w:ascii="Calibri" w:hAnsi="Calibri" w:cs="Calibri"/>
          <w:b/>
          <w:bCs/>
          <w:i/>
          <w:iCs/>
          <w:color w:val="000000"/>
        </w:rPr>
        <w:t>Attention Is All You Need</w:t>
      </w:r>
      <w:r w:rsidRPr="00050446">
        <w:rPr>
          <w:rFonts w:ascii="Calibri" w:hAnsi="Calibri" w:cs="Calibri"/>
          <w:b/>
          <w:bCs/>
          <w:color w:val="000000"/>
        </w:rPr>
        <w:t xml:space="preserve"> 2017, NIPS 2017:5998-6008</w:t>
      </w:r>
    </w:p>
    <w:p w14:paraId="11BFAA04"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w:t>
      </w:r>
      <w:proofErr w:type="spellStart"/>
      <w:r w:rsidRPr="00050446">
        <w:rPr>
          <w:rFonts w:ascii="Calibri" w:hAnsi="Calibri" w:cs="Calibri"/>
          <w:b/>
          <w:bCs/>
          <w:color w:val="000000"/>
        </w:rPr>
        <w:t>Dosovitskiy</w:t>
      </w:r>
      <w:proofErr w:type="spellEnd"/>
      <w:r w:rsidRPr="00050446">
        <w:rPr>
          <w:rFonts w:ascii="Calibri" w:hAnsi="Calibri" w:cs="Calibri"/>
          <w:b/>
          <w:bCs/>
          <w:color w:val="000000"/>
        </w:rPr>
        <w:t xml:space="preserve">, A.; Beyer, L.; et al. </w:t>
      </w:r>
      <w:r w:rsidRPr="00050446">
        <w:rPr>
          <w:rFonts w:ascii="Calibri" w:hAnsi="Calibri" w:cs="Calibri"/>
          <w:b/>
          <w:bCs/>
          <w:i/>
          <w:iCs/>
          <w:color w:val="000000"/>
        </w:rPr>
        <w:t>An Image is Worth 16x16 Words: Transformers for Image Recognition at Scale</w:t>
      </w:r>
      <w:r w:rsidRPr="00050446">
        <w:rPr>
          <w:rFonts w:ascii="Calibri" w:hAnsi="Calibri" w:cs="Calibri"/>
          <w:b/>
          <w:bCs/>
          <w:color w:val="000000"/>
        </w:rPr>
        <w:t>, ICLR 2021:1-22 </w:t>
      </w:r>
    </w:p>
    <w:p w14:paraId="00EA129B"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 Li, A. C.; </w:t>
      </w:r>
      <w:proofErr w:type="spellStart"/>
      <w:r w:rsidRPr="00050446">
        <w:rPr>
          <w:rFonts w:ascii="Calibri" w:hAnsi="Calibri" w:cs="Calibri"/>
          <w:b/>
          <w:bCs/>
          <w:color w:val="000000"/>
        </w:rPr>
        <w:t>Prabhudesai</w:t>
      </w:r>
      <w:proofErr w:type="spellEnd"/>
      <w:r w:rsidRPr="00050446">
        <w:rPr>
          <w:rFonts w:ascii="Calibri" w:hAnsi="Calibri" w:cs="Calibri"/>
          <w:b/>
          <w:bCs/>
          <w:color w:val="000000"/>
        </w:rPr>
        <w:t xml:space="preserve">, M. et al. </w:t>
      </w:r>
      <w:r w:rsidRPr="00050446">
        <w:rPr>
          <w:rFonts w:ascii="Calibri" w:hAnsi="Calibri" w:cs="Calibri"/>
          <w:b/>
          <w:bCs/>
          <w:i/>
          <w:iCs/>
          <w:color w:val="000000"/>
        </w:rPr>
        <w:t>Your Diffusion Model is Secretly a Zero-Shot Classifier</w:t>
      </w:r>
      <w:r w:rsidRPr="00050446">
        <w:rPr>
          <w:rFonts w:ascii="Calibri" w:hAnsi="Calibri" w:cs="Calibri"/>
          <w:b/>
          <w:bCs/>
          <w:color w:val="000000"/>
        </w:rPr>
        <w:t>, ICCV 2023: 2206-2217</w:t>
      </w:r>
    </w:p>
    <w:p w14:paraId="2ED86BCC"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 J. Ho, A. Jain, P. </w:t>
      </w:r>
      <w:proofErr w:type="spellStart"/>
      <w:r w:rsidRPr="00050446">
        <w:rPr>
          <w:rFonts w:ascii="Calibri" w:hAnsi="Calibri" w:cs="Calibri"/>
          <w:b/>
          <w:bCs/>
          <w:color w:val="000000"/>
        </w:rPr>
        <w:t>Abbeel</w:t>
      </w:r>
      <w:proofErr w:type="spellEnd"/>
      <w:r w:rsidRPr="00050446">
        <w:rPr>
          <w:rFonts w:ascii="Calibri" w:hAnsi="Calibri" w:cs="Calibri"/>
          <w:b/>
          <w:bCs/>
          <w:color w:val="000000"/>
        </w:rPr>
        <w:t xml:space="preserve">, Denoising Diffusion Probabilistic Models, </w:t>
      </w:r>
      <w:proofErr w:type="spellStart"/>
      <w:r w:rsidRPr="00050446">
        <w:rPr>
          <w:rFonts w:ascii="Calibri" w:hAnsi="Calibri" w:cs="Calibri"/>
          <w:b/>
          <w:bCs/>
          <w:color w:val="000000"/>
        </w:rPr>
        <w:t>NeurIPS</w:t>
      </w:r>
      <w:proofErr w:type="spellEnd"/>
      <w:r w:rsidRPr="00050446">
        <w:rPr>
          <w:rFonts w:ascii="Calibri" w:hAnsi="Calibri" w:cs="Calibri"/>
          <w:b/>
          <w:bCs/>
          <w:color w:val="000000"/>
        </w:rPr>
        <w:t xml:space="preserve"> 2020, pp. 6840-6851</w:t>
      </w:r>
    </w:p>
    <w:p w14:paraId="3FAC4063" w14:textId="77777777" w:rsidR="003F3358" w:rsidRPr="00050446" w:rsidRDefault="003F3358" w:rsidP="003F3358">
      <w:pPr>
        <w:pStyle w:val="NormalWeb"/>
        <w:numPr>
          <w:ilvl w:val="0"/>
          <w:numId w:val="2"/>
        </w:numPr>
        <w:rPr>
          <w:rFonts w:ascii="Calibri" w:hAnsi="Calibri" w:cs="Calibri"/>
          <w:b/>
          <w:bCs/>
          <w:color w:val="000000"/>
        </w:rPr>
      </w:pPr>
      <w:r w:rsidRPr="00050446">
        <w:rPr>
          <w:rFonts w:ascii="Calibri" w:hAnsi="Calibri" w:cs="Calibri"/>
          <w:b/>
          <w:bCs/>
          <w:color w:val="000000"/>
        </w:rPr>
        <w:t xml:space="preserve"> W. Ye, Y. Li, and D.-L. Zhang, </w:t>
      </w:r>
      <w:r w:rsidRPr="00050446">
        <w:rPr>
          <w:rFonts w:ascii="Calibri" w:hAnsi="Calibri" w:cs="Calibri"/>
          <w:b/>
          <w:bCs/>
          <w:i/>
          <w:iCs/>
          <w:color w:val="000000"/>
        </w:rPr>
        <w:t>Generation of Extreme Precipitation over the Southeastern Tibetan Plateau Associated with TC Rashmi</w:t>
      </w:r>
      <w:r w:rsidRPr="00050446">
        <w:rPr>
          <w:rFonts w:ascii="Calibri" w:hAnsi="Calibri" w:cs="Calibri"/>
          <w:b/>
          <w:bCs/>
          <w:color w:val="000000"/>
        </w:rPr>
        <w:t xml:space="preserve"> (2008), Weather and Forecasting, vol. 37, no. 12, pp. 2223 – 2238, 2022.</w:t>
      </w:r>
    </w:p>
    <w:p w14:paraId="76AEB644" w14:textId="0127D72F" w:rsidR="003F3358" w:rsidRPr="00050446" w:rsidRDefault="003F3358" w:rsidP="008845B3">
      <w:pPr>
        <w:pStyle w:val="NormalWeb"/>
        <w:numPr>
          <w:ilvl w:val="0"/>
          <w:numId w:val="2"/>
        </w:numPr>
        <w:rPr>
          <w:rFonts w:ascii="Calibri" w:hAnsi="Calibri" w:cs="Calibri"/>
          <w:b/>
          <w:bCs/>
          <w:color w:val="000000"/>
        </w:rPr>
      </w:pPr>
      <w:r w:rsidRPr="00050446">
        <w:rPr>
          <w:rFonts w:ascii="Calibri" w:hAnsi="Calibri" w:cs="Calibri"/>
          <w:b/>
          <w:bCs/>
          <w:color w:val="000000"/>
        </w:rPr>
        <w:t xml:space="preserve"> J. L. Bytheway, M. Hughes, R. Cifelli, K. Mahoney, and J. M. English, </w:t>
      </w:r>
      <w:proofErr w:type="gramStart"/>
      <w:r w:rsidRPr="00050446">
        <w:rPr>
          <w:rFonts w:ascii="Calibri" w:hAnsi="Calibri" w:cs="Calibri"/>
          <w:b/>
          <w:bCs/>
          <w:i/>
          <w:iCs/>
          <w:color w:val="000000"/>
        </w:rPr>
        <w:t>Demonstrating</w:t>
      </w:r>
      <w:proofErr w:type="gramEnd"/>
      <w:r w:rsidRPr="00050446">
        <w:rPr>
          <w:rFonts w:ascii="Calibri" w:hAnsi="Calibri" w:cs="Calibri"/>
          <w:b/>
          <w:bCs/>
          <w:i/>
          <w:iCs/>
          <w:color w:val="000000"/>
        </w:rPr>
        <w:t xml:space="preserve"> a Probabilistic Quantitative Precipitation Estimate for Evaluating Precipitation Forecasts in Complex Terrain</w:t>
      </w:r>
      <w:r w:rsidRPr="00050446">
        <w:rPr>
          <w:rFonts w:ascii="Calibri" w:hAnsi="Calibri" w:cs="Calibri"/>
          <w:b/>
          <w:bCs/>
          <w:color w:val="000000"/>
        </w:rPr>
        <w:t>, Weather and Forecasting, vol. 37, no. 1, pp. 45 – 64, 2022</w:t>
      </w:r>
    </w:p>
    <w:p w14:paraId="58D3F133" w14:textId="1DB3D52E" w:rsidR="003F3358" w:rsidRPr="00050446" w:rsidRDefault="003F3358" w:rsidP="008845B3">
      <w:pPr>
        <w:pStyle w:val="NormalWeb"/>
        <w:numPr>
          <w:ilvl w:val="0"/>
          <w:numId w:val="2"/>
        </w:numPr>
        <w:rPr>
          <w:rFonts w:ascii="Calibri" w:hAnsi="Calibri" w:cs="Calibri"/>
          <w:b/>
          <w:bCs/>
          <w:color w:val="000000"/>
        </w:rPr>
      </w:pPr>
      <w:r w:rsidRPr="00050446">
        <w:rPr>
          <w:rFonts w:ascii="Calibri" w:hAnsi="Calibri" w:cs="Calibri"/>
          <w:b/>
          <w:bCs/>
          <w:color w:val="000000"/>
        </w:rPr>
        <w:t xml:space="preserve"> Jiaxin Li, </w:t>
      </w:r>
      <w:proofErr w:type="spellStart"/>
      <w:r w:rsidRPr="00050446">
        <w:rPr>
          <w:rFonts w:ascii="Calibri" w:hAnsi="Calibri" w:cs="Calibri"/>
          <w:b/>
          <w:bCs/>
          <w:color w:val="000000"/>
        </w:rPr>
        <w:t>Danfeng</w:t>
      </w:r>
      <w:proofErr w:type="spellEnd"/>
      <w:r w:rsidRPr="00050446">
        <w:rPr>
          <w:rFonts w:ascii="Calibri" w:hAnsi="Calibri" w:cs="Calibri"/>
          <w:b/>
          <w:bCs/>
          <w:color w:val="000000"/>
        </w:rPr>
        <w:t xml:space="preserve"> Hong, et al., </w:t>
      </w:r>
      <w:r w:rsidRPr="00050446">
        <w:rPr>
          <w:rFonts w:ascii="Calibri" w:hAnsi="Calibri" w:cs="Calibri"/>
          <w:b/>
          <w:bCs/>
          <w:i/>
          <w:iCs/>
          <w:color w:val="000000"/>
        </w:rPr>
        <w:t>Deep learning in multimodal remote sensing data fusion: A comprehensive review</w:t>
      </w:r>
      <w:r w:rsidRPr="00050446">
        <w:rPr>
          <w:rFonts w:ascii="Calibri" w:hAnsi="Calibri" w:cs="Calibri"/>
          <w:b/>
          <w:bCs/>
          <w:color w:val="000000"/>
        </w:rPr>
        <w:t>, International Journal of Applied Earth Observation and Geoinformation, Volume 112, 2022, 102926</w:t>
      </w:r>
    </w:p>
    <w:p w14:paraId="6D85A250" w14:textId="633F2218" w:rsidR="009A674C" w:rsidRPr="00CC6F39" w:rsidRDefault="003F3358" w:rsidP="00C564F1">
      <w:pPr>
        <w:pStyle w:val="NormalWeb"/>
        <w:numPr>
          <w:ilvl w:val="0"/>
          <w:numId w:val="2"/>
        </w:numPr>
      </w:pPr>
      <w:r w:rsidRPr="00050446">
        <w:rPr>
          <w:rFonts w:ascii="Calibri" w:hAnsi="Calibri" w:cs="Calibri"/>
          <w:b/>
          <w:bCs/>
          <w:color w:val="000000"/>
        </w:rPr>
        <w:t xml:space="preserve"> R. Bokade, A. Navato et al., </w:t>
      </w:r>
      <w:r w:rsidRPr="00050446">
        <w:rPr>
          <w:rFonts w:ascii="Calibri" w:hAnsi="Calibri" w:cs="Calibri"/>
          <w:b/>
          <w:bCs/>
          <w:i/>
          <w:iCs/>
          <w:color w:val="000000"/>
        </w:rPr>
        <w:t>A cross-disciplinary comparison of multimodal data fusion approaches and applications: Accelerating learning through trans-disciplinary information sharing</w:t>
      </w:r>
      <w:r w:rsidRPr="00050446">
        <w:rPr>
          <w:rFonts w:ascii="Calibri" w:hAnsi="Calibri" w:cs="Calibri"/>
          <w:b/>
          <w:bCs/>
          <w:color w:val="000000"/>
        </w:rPr>
        <w:t>, Expert Systems with Applications, Volume 165, 2021, 113885</w:t>
      </w:r>
    </w:p>
    <w:sectPr w:rsidR="009A674C" w:rsidRPr="00CC6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124E2"/>
    <w:multiLevelType w:val="multilevel"/>
    <w:tmpl w:val="6FF45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BD59B7"/>
    <w:multiLevelType w:val="multilevel"/>
    <w:tmpl w:val="70E6BA5C"/>
    <w:lvl w:ilvl="0">
      <w:start w:val="1"/>
      <w:numFmt w:val="decimal"/>
      <w:lvlText w:val="%1."/>
      <w:lvlJc w:val="left"/>
      <w:pPr>
        <w:ind w:left="360" w:hanging="360"/>
      </w:pPr>
      <w:rPr>
        <w:sz w:val="28"/>
        <w:szCs w:val="28"/>
      </w:r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rPr>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4485170">
    <w:abstractNumId w:val="1"/>
  </w:num>
  <w:num w:numId="2" w16cid:durableId="33773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E5"/>
    <w:rsid w:val="000011E5"/>
    <w:rsid w:val="000909BB"/>
    <w:rsid w:val="000A36B3"/>
    <w:rsid w:val="000E09F4"/>
    <w:rsid w:val="000E6346"/>
    <w:rsid w:val="000F3205"/>
    <w:rsid w:val="000F5132"/>
    <w:rsid w:val="00100EAD"/>
    <w:rsid w:val="00116D30"/>
    <w:rsid w:val="0017591E"/>
    <w:rsid w:val="00190338"/>
    <w:rsid w:val="001A1FE6"/>
    <w:rsid w:val="001B3FB1"/>
    <w:rsid w:val="001F0524"/>
    <w:rsid w:val="001F7574"/>
    <w:rsid w:val="00210BB2"/>
    <w:rsid w:val="00217A58"/>
    <w:rsid w:val="00220317"/>
    <w:rsid w:val="00287288"/>
    <w:rsid w:val="00293E2F"/>
    <w:rsid w:val="002A2BF0"/>
    <w:rsid w:val="002D18E6"/>
    <w:rsid w:val="002D2DBE"/>
    <w:rsid w:val="002E187E"/>
    <w:rsid w:val="002E3CA0"/>
    <w:rsid w:val="0032033C"/>
    <w:rsid w:val="00331BA3"/>
    <w:rsid w:val="00345283"/>
    <w:rsid w:val="003B62AB"/>
    <w:rsid w:val="003C756E"/>
    <w:rsid w:val="003D0118"/>
    <w:rsid w:val="003E59CA"/>
    <w:rsid w:val="003F3358"/>
    <w:rsid w:val="00402152"/>
    <w:rsid w:val="0045111F"/>
    <w:rsid w:val="00456D06"/>
    <w:rsid w:val="0046028F"/>
    <w:rsid w:val="0049224E"/>
    <w:rsid w:val="004A32EE"/>
    <w:rsid w:val="004B56B6"/>
    <w:rsid w:val="004E56C1"/>
    <w:rsid w:val="004E5E01"/>
    <w:rsid w:val="00510338"/>
    <w:rsid w:val="005402BE"/>
    <w:rsid w:val="005A491D"/>
    <w:rsid w:val="005E3884"/>
    <w:rsid w:val="005E52CA"/>
    <w:rsid w:val="005F154C"/>
    <w:rsid w:val="005F4AC7"/>
    <w:rsid w:val="00606418"/>
    <w:rsid w:val="00700D31"/>
    <w:rsid w:val="00720F7A"/>
    <w:rsid w:val="007440B6"/>
    <w:rsid w:val="007864AE"/>
    <w:rsid w:val="007B2E25"/>
    <w:rsid w:val="007C60D1"/>
    <w:rsid w:val="007C6A34"/>
    <w:rsid w:val="007E2115"/>
    <w:rsid w:val="007F14F5"/>
    <w:rsid w:val="008148C9"/>
    <w:rsid w:val="00817AE8"/>
    <w:rsid w:val="00820A64"/>
    <w:rsid w:val="0083567C"/>
    <w:rsid w:val="00844FF7"/>
    <w:rsid w:val="008845B3"/>
    <w:rsid w:val="008865F6"/>
    <w:rsid w:val="008A07C0"/>
    <w:rsid w:val="008B73A5"/>
    <w:rsid w:val="009015EE"/>
    <w:rsid w:val="00912E75"/>
    <w:rsid w:val="00914504"/>
    <w:rsid w:val="009A11C4"/>
    <w:rsid w:val="009A674C"/>
    <w:rsid w:val="009C5716"/>
    <w:rsid w:val="009C6D97"/>
    <w:rsid w:val="009E3741"/>
    <w:rsid w:val="009F539E"/>
    <w:rsid w:val="00A033DB"/>
    <w:rsid w:val="00A25E8B"/>
    <w:rsid w:val="00A8301C"/>
    <w:rsid w:val="00A84674"/>
    <w:rsid w:val="00B05C98"/>
    <w:rsid w:val="00B35642"/>
    <w:rsid w:val="00B37896"/>
    <w:rsid w:val="00B4517D"/>
    <w:rsid w:val="00BC5543"/>
    <w:rsid w:val="00BD6D14"/>
    <w:rsid w:val="00BF2B07"/>
    <w:rsid w:val="00C10F24"/>
    <w:rsid w:val="00C1218D"/>
    <w:rsid w:val="00C2361B"/>
    <w:rsid w:val="00C34819"/>
    <w:rsid w:val="00C564F1"/>
    <w:rsid w:val="00C65510"/>
    <w:rsid w:val="00C83C5C"/>
    <w:rsid w:val="00CC6F39"/>
    <w:rsid w:val="00CD25F3"/>
    <w:rsid w:val="00D85918"/>
    <w:rsid w:val="00D872AB"/>
    <w:rsid w:val="00DA7191"/>
    <w:rsid w:val="00DB1ADF"/>
    <w:rsid w:val="00DB4A6E"/>
    <w:rsid w:val="00E003E1"/>
    <w:rsid w:val="00E31EF9"/>
    <w:rsid w:val="00E569B0"/>
    <w:rsid w:val="00E64133"/>
    <w:rsid w:val="00E72CB5"/>
    <w:rsid w:val="00E868DB"/>
    <w:rsid w:val="00EB3BBB"/>
    <w:rsid w:val="00EC2A01"/>
    <w:rsid w:val="00F0250A"/>
    <w:rsid w:val="00F05752"/>
    <w:rsid w:val="00F14EF4"/>
    <w:rsid w:val="00F32D8D"/>
    <w:rsid w:val="00F62741"/>
    <w:rsid w:val="00F65EE3"/>
    <w:rsid w:val="00F707B7"/>
    <w:rsid w:val="00F73598"/>
    <w:rsid w:val="00F7688C"/>
    <w:rsid w:val="00FE19D7"/>
    <w:rsid w:val="00FF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A8EAB"/>
  <w15:chartTrackingRefBased/>
  <w15:docId w15:val="{756F8C3E-C567-4B24-8F64-98E33E60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EE"/>
    <w:rPr>
      <w:lang w:val="en-GB"/>
    </w:rPr>
  </w:style>
  <w:style w:type="paragraph" w:styleId="Heading1">
    <w:name w:val="heading 1"/>
    <w:basedOn w:val="Normal"/>
    <w:next w:val="Normal"/>
    <w:link w:val="Heading1Char"/>
    <w:uiPriority w:val="9"/>
    <w:qFormat/>
    <w:rsid w:val="00001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1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1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1E5"/>
    <w:rPr>
      <w:rFonts w:eastAsiaTheme="majorEastAsia" w:cstheme="majorBidi"/>
      <w:color w:val="272727" w:themeColor="text1" w:themeTint="D8"/>
    </w:rPr>
  </w:style>
  <w:style w:type="paragraph" w:styleId="Title">
    <w:name w:val="Title"/>
    <w:basedOn w:val="Normal"/>
    <w:next w:val="Normal"/>
    <w:link w:val="TitleChar"/>
    <w:uiPriority w:val="10"/>
    <w:qFormat/>
    <w:rsid w:val="0000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1E5"/>
    <w:pPr>
      <w:spacing w:before="160"/>
      <w:jc w:val="center"/>
    </w:pPr>
    <w:rPr>
      <w:i/>
      <w:iCs/>
      <w:color w:val="404040" w:themeColor="text1" w:themeTint="BF"/>
    </w:rPr>
  </w:style>
  <w:style w:type="character" w:customStyle="1" w:styleId="QuoteChar">
    <w:name w:val="Quote Char"/>
    <w:basedOn w:val="DefaultParagraphFont"/>
    <w:link w:val="Quote"/>
    <w:uiPriority w:val="29"/>
    <w:rsid w:val="000011E5"/>
    <w:rPr>
      <w:i/>
      <w:iCs/>
      <w:color w:val="404040" w:themeColor="text1" w:themeTint="BF"/>
    </w:rPr>
  </w:style>
  <w:style w:type="paragraph" w:styleId="ListParagraph">
    <w:name w:val="List Paragraph"/>
    <w:basedOn w:val="Normal"/>
    <w:uiPriority w:val="34"/>
    <w:qFormat/>
    <w:rsid w:val="000011E5"/>
    <w:pPr>
      <w:ind w:left="720"/>
      <w:contextualSpacing/>
    </w:pPr>
  </w:style>
  <w:style w:type="character" w:styleId="IntenseEmphasis">
    <w:name w:val="Intense Emphasis"/>
    <w:basedOn w:val="DefaultParagraphFont"/>
    <w:uiPriority w:val="21"/>
    <w:qFormat/>
    <w:rsid w:val="000011E5"/>
    <w:rPr>
      <w:i/>
      <w:iCs/>
      <w:color w:val="0F4761" w:themeColor="accent1" w:themeShade="BF"/>
    </w:rPr>
  </w:style>
  <w:style w:type="paragraph" w:styleId="IntenseQuote">
    <w:name w:val="Intense Quote"/>
    <w:basedOn w:val="Normal"/>
    <w:next w:val="Normal"/>
    <w:link w:val="IntenseQuoteChar"/>
    <w:uiPriority w:val="30"/>
    <w:qFormat/>
    <w:rsid w:val="00001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1E5"/>
    <w:rPr>
      <w:i/>
      <w:iCs/>
      <w:color w:val="0F4761" w:themeColor="accent1" w:themeShade="BF"/>
    </w:rPr>
  </w:style>
  <w:style w:type="character" w:styleId="IntenseReference">
    <w:name w:val="Intense Reference"/>
    <w:basedOn w:val="DefaultParagraphFont"/>
    <w:uiPriority w:val="32"/>
    <w:qFormat/>
    <w:rsid w:val="000011E5"/>
    <w:rPr>
      <w:b/>
      <w:bCs/>
      <w:smallCaps/>
      <w:color w:val="0F4761" w:themeColor="accent1" w:themeShade="BF"/>
      <w:spacing w:val="5"/>
    </w:rPr>
  </w:style>
  <w:style w:type="paragraph" w:styleId="NormalWeb">
    <w:name w:val="Normal (Web)"/>
    <w:basedOn w:val="Normal"/>
    <w:uiPriority w:val="99"/>
    <w:unhideWhenUsed/>
    <w:rsid w:val="0060641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tab-span">
    <w:name w:val="apple-tab-span"/>
    <w:basedOn w:val="DefaultParagraphFont"/>
    <w:rsid w:val="00606418"/>
  </w:style>
  <w:style w:type="character" w:styleId="PlaceholderText">
    <w:name w:val="Placeholder Text"/>
    <w:basedOn w:val="DefaultParagraphFont"/>
    <w:uiPriority w:val="99"/>
    <w:semiHidden/>
    <w:rsid w:val="00F73598"/>
    <w:rPr>
      <w:color w:val="666666"/>
    </w:rPr>
  </w:style>
  <w:style w:type="character" w:styleId="Hyperlink">
    <w:name w:val="Hyperlink"/>
    <w:basedOn w:val="DefaultParagraphFont"/>
    <w:uiPriority w:val="99"/>
    <w:unhideWhenUsed/>
    <w:rsid w:val="003F335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22956">
      <w:bodyDiv w:val="1"/>
      <w:marLeft w:val="0"/>
      <w:marRight w:val="0"/>
      <w:marTop w:val="0"/>
      <w:marBottom w:val="0"/>
      <w:divBdr>
        <w:top w:val="none" w:sz="0" w:space="0" w:color="auto"/>
        <w:left w:val="none" w:sz="0" w:space="0" w:color="auto"/>
        <w:bottom w:val="none" w:sz="0" w:space="0" w:color="auto"/>
        <w:right w:val="none" w:sz="0" w:space="0" w:color="auto"/>
      </w:divBdr>
    </w:div>
    <w:div w:id="344747268">
      <w:bodyDiv w:val="1"/>
      <w:marLeft w:val="0"/>
      <w:marRight w:val="0"/>
      <w:marTop w:val="0"/>
      <w:marBottom w:val="0"/>
      <w:divBdr>
        <w:top w:val="none" w:sz="0" w:space="0" w:color="auto"/>
        <w:left w:val="none" w:sz="0" w:space="0" w:color="auto"/>
        <w:bottom w:val="none" w:sz="0" w:space="0" w:color="auto"/>
        <w:right w:val="none" w:sz="0" w:space="0" w:color="auto"/>
      </w:divBdr>
    </w:div>
    <w:div w:id="348140031">
      <w:bodyDiv w:val="1"/>
      <w:marLeft w:val="0"/>
      <w:marRight w:val="0"/>
      <w:marTop w:val="0"/>
      <w:marBottom w:val="0"/>
      <w:divBdr>
        <w:top w:val="none" w:sz="0" w:space="0" w:color="auto"/>
        <w:left w:val="none" w:sz="0" w:space="0" w:color="auto"/>
        <w:bottom w:val="none" w:sz="0" w:space="0" w:color="auto"/>
        <w:right w:val="none" w:sz="0" w:space="0" w:color="auto"/>
      </w:divBdr>
    </w:div>
    <w:div w:id="382141055">
      <w:bodyDiv w:val="1"/>
      <w:marLeft w:val="0"/>
      <w:marRight w:val="0"/>
      <w:marTop w:val="0"/>
      <w:marBottom w:val="0"/>
      <w:divBdr>
        <w:top w:val="none" w:sz="0" w:space="0" w:color="auto"/>
        <w:left w:val="none" w:sz="0" w:space="0" w:color="auto"/>
        <w:bottom w:val="none" w:sz="0" w:space="0" w:color="auto"/>
        <w:right w:val="none" w:sz="0" w:space="0" w:color="auto"/>
      </w:divBdr>
    </w:div>
    <w:div w:id="529492912">
      <w:bodyDiv w:val="1"/>
      <w:marLeft w:val="0"/>
      <w:marRight w:val="0"/>
      <w:marTop w:val="0"/>
      <w:marBottom w:val="0"/>
      <w:divBdr>
        <w:top w:val="none" w:sz="0" w:space="0" w:color="auto"/>
        <w:left w:val="none" w:sz="0" w:space="0" w:color="auto"/>
        <w:bottom w:val="none" w:sz="0" w:space="0" w:color="auto"/>
        <w:right w:val="none" w:sz="0" w:space="0" w:color="auto"/>
      </w:divBdr>
    </w:div>
    <w:div w:id="574703615">
      <w:bodyDiv w:val="1"/>
      <w:marLeft w:val="0"/>
      <w:marRight w:val="0"/>
      <w:marTop w:val="0"/>
      <w:marBottom w:val="0"/>
      <w:divBdr>
        <w:top w:val="none" w:sz="0" w:space="0" w:color="auto"/>
        <w:left w:val="none" w:sz="0" w:space="0" w:color="auto"/>
        <w:bottom w:val="none" w:sz="0" w:space="0" w:color="auto"/>
        <w:right w:val="none" w:sz="0" w:space="0" w:color="auto"/>
      </w:divBdr>
    </w:div>
    <w:div w:id="746390374">
      <w:bodyDiv w:val="1"/>
      <w:marLeft w:val="0"/>
      <w:marRight w:val="0"/>
      <w:marTop w:val="0"/>
      <w:marBottom w:val="0"/>
      <w:divBdr>
        <w:top w:val="none" w:sz="0" w:space="0" w:color="auto"/>
        <w:left w:val="none" w:sz="0" w:space="0" w:color="auto"/>
        <w:bottom w:val="none" w:sz="0" w:space="0" w:color="auto"/>
        <w:right w:val="none" w:sz="0" w:space="0" w:color="auto"/>
      </w:divBdr>
    </w:div>
    <w:div w:id="772435339">
      <w:bodyDiv w:val="1"/>
      <w:marLeft w:val="0"/>
      <w:marRight w:val="0"/>
      <w:marTop w:val="0"/>
      <w:marBottom w:val="0"/>
      <w:divBdr>
        <w:top w:val="none" w:sz="0" w:space="0" w:color="auto"/>
        <w:left w:val="none" w:sz="0" w:space="0" w:color="auto"/>
        <w:bottom w:val="none" w:sz="0" w:space="0" w:color="auto"/>
        <w:right w:val="none" w:sz="0" w:space="0" w:color="auto"/>
      </w:divBdr>
    </w:div>
    <w:div w:id="821774263">
      <w:bodyDiv w:val="1"/>
      <w:marLeft w:val="0"/>
      <w:marRight w:val="0"/>
      <w:marTop w:val="0"/>
      <w:marBottom w:val="0"/>
      <w:divBdr>
        <w:top w:val="none" w:sz="0" w:space="0" w:color="auto"/>
        <w:left w:val="none" w:sz="0" w:space="0" w:color="auto"/>
        <w:bottom w:val="none" w:sz="0" w:space="0" w:color="auto"/>
        <w:right w:val="none" w:sz="0" w:space="0" w:color="auto"/>
      </w:divBdr>
    </w:div>
    <w:div w:id="923952928">
      <w:bodyDiv w:val="1"/>
      <w:marLeft w:val="0"/>
      <w:marRight w:val="0"/>
      <w:marTop w:val="0"/>
      <w:marBottom w:val="0"/>
      <w:divBdr>
        <w:top w:val="none" w:sz="0" w:space="0" w:color="auto"/>
        <w:left w:val="none" w:sz="0" w:space="0" w:color="auto"/>
        <w:bottom w:val="none" w:sz="0" w:space="0" w:color="auto"/>
        <w:right w:val="none" w:sz="0" w:space="0" w:color="auto"/>
      </w:divBdr>
    </w:div>
    <w:div w:id="940380659">
      <w:bodyDiv w:val="1"/>
      <w:marLeft w:val="0"/>
      <w:marRight w:val="0"/>
      <w:marTop w:val="0"/>
      <w:marBottom w:val="0"/>
      <w:divBdr>
        <w:top w:val="none" w:sz="0" w:space="0" w:color="auto"/>
        <w:left w:val="none" w:sz="0" w:space="0" w:color="auto"/>
        <w:bottom w:val="none" w:sz="0" w:space="0" w:color="auto"/>
        <w:right w:val="none" w:sz="0" w:space="0" w:color="auto"/>
      </w:divBdr>
    </w:div>
    <w:div w:id="1036390206">
      <w:bodyDiv w:val="1"/>
      <w:marLeft w:val="0"/>
      <w:marRight w:val="0"/>
      <w:marTop w:val="0"/>
      <w:marBottom w:val="0"/>
      <w:divBdr>
        <w:top w:val="none" w:sz="0" w:space="0" w:color="auto"/>
        <w:left w:val="none" w:sz="0" w:space="0" w:color="auto"/>
        <w:bottom w:val="none" w:sz="0" w:space="0" w:color="auto"/>
        <w:right w:val="none" w:sz="0" w:space="0" w:color="auto"/>
      </w:divBdr>
    </w:div>
    <w:div w:id="1062021307">
      <w:bodyDiv w:val="1"/>
      <w:marLeft w:val="0"/>
      <w:marRight w:val="0"/>
      <w:marTop w:val="0"/>
      <w:marBottom w:val="0"/>
      <w:divBdr>
        <w:top w:val="none" w:sz="0" w:space="0" w:color="auto"/>
        <w:left w:val="none" w:sz="0" w:space="0" w:color="auto"/>
        <w:bottom w:val="none" w:sz="0" w:space="0" w:color="auto"/>
        <w:right w:val="none" w:sz="0" w:space="0" w:color="auto"/>
      </w:divBdr>
    </w:div>
    <w:div w:id="1285387924">
      <w:bodyDiv w:val="1"/>
      <w:marLeft w:val="0"/>
      <w:marRight w:val="0"/>
      <w:marTop w:val="0"/>
      <w:marBottom w:val="0"/>
      <w:divBdr>
        <w:top w:val="none" w:sz="0" w:space="0" w:color="auto"/>
        <w:left w:val="none" w:sz="0" w:space="0" w:color="auto"/>
        <w:bottom w:val="none" w:sz="0" w:space="0" w:color="auto"/>
        <w:right w:val="none" w:sz="0" w:space="0" w:color="auto"/>
      </w:divBdr>
    </w:div>
    <w:div w:id="1287664188">
      <w:bodyDiv w:val="1"/>
      <w:marLeft w:val="0"/>
      <w:marRight w:val="0"/>
      <w:marTop w:val="0"/>
      <w:marBottom w:val="0"/>
      <w:divBdr>
        <w:top w:val="none" w:sz="0" w:space="0" w:color="auto"/>
        <w:left w:val="none" w:sz="0" w:space="0" w:color="auto"/>
        <w:bottom w:val="none" w:sz="0" w:space="0" w:color="auto"/>
        <w:right w:val="none" w:sz="0" w:space="0" w:color="auto"/>
      </w:divBdr>
    </w:div>
    <w:div w:id="1296908793">
      <w:bodyDiv w:val="1"/>
      <w:marLeft w:val="0"/>
      <w:marRight w:val="0"/>
      <w:marTop w:val="0"/>
      <w:marBottom w:val="0"/>
      <w:divBdr>
        <w:top w:val="none" w:sz="0" w:space="0" w:color="auto"/>
        <w:left w:val="none" w:sz="0" w:space="0" w:color="auto"/>
        <w:bottom w:val="none" w:sz="0" w:space="0" w:color="auto"/>
        <w:right w:val="none" w:sz="0" w:space="0" w:color="auto"/>
      </w:divBdr>
    </w:div>
    <w:div w:id="1464544253">
      <w:bodyDiv w:val="1"/>
      <w:marLeft w:val="0"/>
      <w:marRight w:val="0"/>
      <w:marTop w:val="0"/>
      <w:marBottom w:val="0"/>
      <w:divBdr>
        <w:top w:val="none" w:sz="0" w:space="0" w:color="auto"/>
        <w:left w:val="none" w:sz="0" w:space="0" w:color="auto"/>
        <w:bottom w:val="none" w:sz="0" w:space="0" w:color="auto"/>
        <w:right w:val="none" w:sz="0" w:space="0" w:color="auto"/>
      </w:divBdr>
    </w:div>
    <w:div w:id="1477258259">
      <w:bodyDiv w:val="1"/>
      <w:marLeft w:val="0"/>
      <w:marRight w:val="0"/>
      <w:marTop w:val="0"/>
      <w:marBottom w:val="0"/>
      <w:divBdr>
        <w:top w:val="none" w:sz="0" w:space="0" w:color="auto"/>
        <w:left w:val="none" w:sz="0" w:space="0" w:color="auto"/>
        <w:bottom w:val="none" w:sz="0" w:space="0" w:color="auto"/>
        <w:right w:val="none" w:sz="0" w:space="0" w:color="auto"/>
      </w:divBdr>
    </w:div>
    <w:div w:id="1534348004">
      <w:bodyDiv w:val="1"/>
      <w:marLeft w:val="0"/>
      <w:marRight w:val="0"/>
      <w:marTop w:val="0"/>
      <w:marBottom w:val="0"/>
      <w:divBdr>
        <w:top w:val="none" w:sz="0" w:space="0" w:color="auto"/>
        <w:left w:val="none" w:sz="0" w:space="0" w:color="auto"/>
        <w:bottom w:val="none" w:sz="0" w:space="0" w:color="auto"/>
        <w:right w:val="none" w:sz="0" w:space="0" w:color="auto"/>
      </w:divBdr>
    </w:div>
    <w:div w:id="1564638185">
      <w:bodyDiv w:val="1"/>
      <w:marLeft w:val="0"/>
      <w:marRight w:val="0"/>
      <w:marTop w:val="0"/>
      <w:marBottom w:val="0"/>
      <w:divBdr>
        <w:top w:val="none" w:sz="0" w:space="0" w:color="auto"/>
        <w:left w:val="none" w:sz="0" w:space="0" w:color="auto"/>
        <w:bottom w:val="none" w:sz="0" w:space="0" w:color="auto"/>
        <w:right w:val="none" w:sz="0" w:space="0" w:color="auto"/>
      </w:divBdr>
    </w:div>
    <w:div w:id="1717654196">
      <w:bodyDiv w:val="1"/>
      <w:marLeft w:val="0"/>
      <w:marRight w:val="0"/>
      <w:marTop w:val="0"/>
      <w:marBottom w:val="0"/>
      <w:divBdr>
        <w:top w:val="none" w:sz="0" w:space="0" w:color="auto"/>
        <w:left w:val="none" w:sz="0" w:space="0" w:color="auto"/>
        <w:bottom w:val="none" w:sz="0" w:space="0" w:color="auto"/>
        <w:right w:val="none" w:sz="0" w:space="0" w:color="auto"/>
      </w:divBdr>
    </w:div>
    <w:div w:id="1722703949">
      <w:bodyDiv w:val="1"/>
      <w:marLeft w:val="0"/>
      <w:marRight w:val="0"/>
      <w:marTop w:val="0"/>
      <w:marBottom w:val="0"/>
      <w:divBdr>
        <w:top w:val="none" w:sz="0" w:space="0" w:color="auto"/>
        <w:left w:val="none" w:sz="0" w:space="0" w:color="auto"/>
        <w:bottom w:val="none" w:sz="0" w:space="0" w:color="auto"/>
        <w:right w:val="none" w:sz="0" w:space="0" w:color="auto"/>
      </w:divBdr>
    </w:div>
    <w:div w:id="1731996111">
      <w:bodyDiv w:val="1"/>
      <w:marLeft w:val="0"/>
      <w:marRight w:val="0"/>
      <w:marTop w:val="0"/>
      <w:marBottom w:val="0"/>
      <w:divBdr>
        <w:top w:val="none" w:sz="0" w:space="0" w:color="auto"/>
        <w:left w:val="none" w:sz="0" w:space="0" w:color="auto"/>
        <w:bottom w:val="none" w:sz="0" w:space="0" w:color="auto"/>
        <w:right w:val="none" w:sz="0" w:space="0" w:color="auto"/>
      </w:divBdr>
    </w:div>
    <w:div w:id="1825657022">
      <w:bodyDiv w:val="1"/>
      <w:marLeft w:val="0"/>
      <w:marRight w:val="0"/>
      <w:marTop w:val="0"/>
      <w:marBottom w:val="0"/>
      <w:divBdr>
        <w:top w:val="none" w:sz="0" w:space="0" w:color="auto"/>
        <w:left w:val="none" w:sz="0" w:space="0" w:color="auto"/>
        <w:bottom w:val="none" w:sz="0" w:space="0" w:color="auto"/>
        <w:right w:val="none" w:sz="0" w:space="0" w:color="auto"/>
      </w:divBdr>
    </w:div>
    <w:div w:id="213898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15</Pages>
  <Words>4064</Words>
  <Characters>23168</Characters>
  <Application>Microsoft Office Word</Application>
  <DocSecurity>0</DocSecurity>
  <Lines>193</Lines>
  <Paragraphs>54</Paragraphs>
  <ScaleCrop>false</ScaleCrop>
  <Company/>
  <LinksUpToDate>false</LinksUpToDate>
  <CharactersWithSpaces>27178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ȘTEFAN ALEXANDRESCU</dc:creator>
  <cp:keywords/>
  <dc:description/>
  <cp:lastModifiedBy>ȘTEFAN ALEXANDRESCU</cp:lastModifiedBy>
  <cp:revision>121</cp:revision>
  <dcterms:created xsi:type="dcterms:W3CDTF">2024-11-08T06:55:00Z</dcterms:created>
  <dcterms:modified xsi:type="dcterms:W3CDTF">2024-11-22T04:50:00Z</dcterms:modified>
</cp:coreProperties>
</file>