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7599" w14:textId="77777777" w:rsidR="008B00A6" w:rsidRPr="00BE3317" w:rsidRDefault="008B00A6" w:rsidP="008B00A6">
      <w:pPr>
        <w:rPr>
          <w:rFonts w:cs="Times New Roman"/>
        </w:rPr>
      </w:pPr>
    </w:p>
    <w:p w14:paraId="26D471C9" w14:textId="77777777" w:rsidR="008B00A6" w:rsidRPr="00F7727F" w:rsidRDefault="00375AB3" w:rsidP="008A5C37">
      <w:pPr>
        <w:spacing w:after="240" w:line="240" w:lineRule="auto"/>
        <w:jc w:val="center"/>
        <w:rPr>
          <w:rFonts w:cs="Verdana"/>
          <w:sz w:val="24"/>
          <w:szCs w:val="24"/>
          <w:lang w:val="en-US"/>
        </w:rPr>
      </w:pPr>
      <w:r w:rsidRPr="00F7727F">
        <w:rPr>
          <w:rFonts w:cs="Verdana"/>
          <w:sz w:val="24"/>
          <w:szCs w:val="24"/>
          <w:lang w:val="en-US"/>
        </w:rPr>
        <w:t>Hochschule Luzern</w:t>
      </w:r>
    </w:p>
    <w:p w14:paraId="7AB8B164" w14:textId="21DFEE66" w:rsidR="00F7727F" w:rsidRDefault="00F7727F" w:rsidP="008A5C37">
      <w:pPr>
        <w:autoSpaceDE w:val="0"/>
        <w:autoSpaceDN w:val="0"/>
        <w:adjustRightInd w:val="0"/>
        <w:spacing w:after="240" w:line="240" w:lineRule="auto"/>
        <w:jc w:val="center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t>Master of Science in Applied Data and Information Science (MSc IDS)</w:t>
      </w:r>
    </w:p>
    <w:p w14:paraId="3CBE5F87" w14:textId="10B8215C" w:rsidR="008B00A6" w:rsidRPr="00F7727F" w:rsidRDefault="00F7727F" w:rsidP="008A5C37">
      <w:pPr>
        <w:autoSpaceDE w:val="0"/>
        <w:autoSpaceDN w:val="0"/>
        <w:adjustRightInd w:val="0"/>
        <w:spacing w:after="240" w:line="240" w:lineRule="auto"/>
        <w:jc w:val="center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t xml:space="preserve">Wahlpflichtmodul Domain Experience </w:t>
      </w:r>
      <w:r w:rsidR="001D7868">
        <w:rPr>
          <w:sz w:val="24"/>
          <w:szCs w:val="24"/>
          <w:lang w:val="en-US"/>
        </w:rPr>
        <w:t>«</w:t>
      </w:r>
      <w:r w:rsidR="00A25F70">
        <w:rPr>
          <w:rFonts w:cs="Verdana"/>
          <w:sz w:val="24"/>
          <w:szCs w:val="24"/>
          <w:lang w:val="en-US"/>
        </w:rPr>
        <w:t>Time Series Analysis in Finance</w:t>
      </w:r>
      <w:r w:rsidR="001D7868">
        <w:rPr>
          <w:sz w:val="24"/>
          <w:szCs w:val="24"/>
          <w:lang w:val="en-US"/>
        </w:rPr>
        <w:t>»</w:t>
      </w:r>
    </w:p>
    <w:p w14:paraId="6E6396D5" w14:textId="77777777" w:rsidR="008B00A6" w:rsidRPr="00BE3317" w:rsidRDefault="008B00A6" w:rsidP="008B00A6">
      <w:pPr>
        <w:autoSpaceDE w:val="0"/>
        <w:autoSpaceDN w:val="0"/>
        <w:adjustRightInd w:val="0"/>
        <w:spacing w:after="0" w:line="360" w:lineRule="auto"/>
        <w:jc w:val="center"/>
        <w:rPr>
          <w:rFonts w:cs="Verdana"/>
          <w:sz w:val="24"/>
          <w:szCs w:val="24"/>
          <w:lang w:val="en-GB"/>
        </w:rPr>
      </w:pPr>
    </w:p>
    <w:p w14:paraId="7D9E4C95" w14:textId="1D8BF76A" w:rsidR="008B00A6" w:rsidRDefault="008B00A6" w:rsidP="008B00A6">
      <w:pPr>
        <w:rPr>
          <w:rFonts w:cs="Verdana"/>
          <w:sz w:val="24"/>
          <w:szCs w:val="24"/>
          <w:lang w:val="en-GB"/>
        </w:rPr>
      </w:pPr>
    </w:p>
    <w:p w14:paraId="1D9F4DFD" w14:textId="77777777" w:rsidR="001D7868" w:rsidRPr="00BE3317" w:rsidRDefault="001D7868" w:rsidP="008B00A6">
      <w:pPr>
        <w:rPr>
          <w:rFonts w:cs="Verdana"/>
          <w:sz w:val="24"/>
          <w:szCs w:val="24"/>
          <w:lang w:val="en-GB"/>
        </w:rPr>
      </w:pPr>
    </w:p>
    <w:p w14:paraId="3CECDCDA" w14:textId="77777777" w:rsidR="008B00A6" w:rsidRPr="00BE3317" w:rsidRDefault="008B00A6" w:rsidP="008B00A6">
      <w:pPr>
        <w:rPr>
          <w:rFonts w:cs="Verdana"/>
          <w:lang w:val="en-US"/>
        </w:rPr>
      </w:pPr>
    </w:p>
    <w:p w14:paraId="65E16040" w14:textId="77777777" w:rsidR="008B00A6" w:rsidRPr="00BE3317" w:rsidRDefault="008B00A6" w:rsidP="008B00A6">
      <w:pPr>
        <w:rPr>
          <w:rFonts w:cs="Verdana"/>
          <w:lang w:val="en-US"/>
        </w:rPr>
      </w:pPr>
    </w:p>
    <w:p w14:paraId="123654EA" w14:textId="6B3A59DA" w:rsidR="008B00A6" w:rsidRPr="00BE3317" w:rsidRDefault="008F78AA" w:rsidP="008B00A6">
      <w:pPr>
        <w:jc w:val="center"/>
        <w:rPr>
          <w:rFonts w:cs="Verdana"/>
          <w:bCs/>
          <w:sz w:val="40"/>
          <w:szCs w:val="40"/>
        </w:rPr>
      </w:pPr>
      <w:r>
        <w:rPr>
          <w:rFonts w:cs="Verdana"/>
          <w:b/>
          <w:bCs/>
          <w:sz w:val="40"/>
          <w:szCs w:val="40"/>
          <w:lang w:val="de-DE"/>
        </w:rPr>
        <w:t>Einfluss CO2-Preis auf den Aktienindex von EVU</w:t>
      </w:r>
    </w:p>
    <w:p w14:paraId="49644A6E" w14:textId="77777777" w:rsidR="008B00A6" w:rsidRPr="00BE3317" w:rsidRDefault="008B00A6" w:rsidP="008B00A6">
      <w:pPr>
        <w:rPr>
          <w:rFonts w:cs="Verdana"/>
        </w:rPr>
      </w:pPr>
    </w:p>
    <w:p w14:paraId="27884B5C" w14:textId="77777777" w:rsidR="008B00A6" w:rsidRPr="00BE3317" w:rsidRDefault="008B00A6" w:rsidP="008B00A6">
      <w:pPr>
        <w:rPr>
          <w:rFonts w:cs="Verdana"/>
        </w:rPr>
      </w:pPr>
    </w:p>
    <w:p w14:paraId="53B8A31B" w14:textId="77777777" w:rsidR="001D7868" w:rsidRPr="00BE3317" w:rsidRDefault="001D7868" w:rsidP="001D7868">
      <w:pPr>
        <w:spacing w:line="240" w:lineRule="auto"/>
        <w:rPr>
          <w:rFonts w:cs="Verdana"/>
          <w:sz w:val="24"/>
          <w:szCs w:val="24"/>
        </w:rPr>
      </w:pPr>
    </w:p>
    <w:p w14:paraId="7E333F86" w14:textId="77777777" w:rsidR="008B00A6" w:rsidRPr="00BE3317" w:rsidRDefault="008B00A6" w:rsidP="008B00A6">
      <w:pPr>
        <w:rPr>
          <w:rFonts w:cs="Verdana"/>
        </w:rPr>
      </w:pPr>
    </w:p>
    <w:p w14:paraId="0F18EB60" w14:textId="2D1C2E97" w:rsidR="008B00A6" w:rsidRPr="00BF4E73" w:rsidRDefault="00BF4E73" w:rsidP="008B00A6">
      <w:pPr>
        <w:rPr>
          <w:rFonts w:cs="Verdana"/>
          <w:b/>
        </w:rPr>
      </w:pPr>
      <w:r w:rsidRPr="00BF4E73">
        <w:rPr>
          <w:rFonts w:cs="Verdana"/>
          <w:b/>
        </w:rPr>
        <w:t>Projekt</w:t>
      </w:r>
      <w:r w:rsidR="008B00A6" w:rsidRPr="00BF4E73">
        <w:rPr>
          <w:rFonts w:cs="Verdana"/>
          <w:b/>
        </w:rPr>
        <w:t>arbeit</w:t>
      </w:r>
    </w:p>
    <w:p w14:paraId="4A0A7773" w14:textId="25817344" w:rsidR="008B00A6" w:rsidRPr="00BE3317" w:rsidRDefault="006A696E" w:rsidP="00A25F70">
      <w:pPr>
        <w:pStyle w:val="KeinLeerraum1"/>
        <w:tabs>
          <w:tab w:val="left" w:pos="4820"/>
        </w:tabs>
        <w:rPr>
          <w:rFonts w:ascii="Arial" w:hAnsi="Arial" w:cs="Verdana"/>
          <w:lang w:val="de-CH"/>
        </w:rPr>
      </w:pPr>
      <w:r>
        <w:rPr>
          <w:rFonts w:ascii="Arial" w:hAnsi="Arial" w:cs="Verdana"/>
          <w:lang w:val="de-CH"/>
        </w:rPr>
        <w:t>Verfasser:</w:t>
      </w:r>
      <w:r>
        <w:rPr>
          <w:rFonts w:ascii="Arial" w:hAnsi="Arial" w:cs="Verdana"/>
          <w:lang w:val="de-CH"/>
        </w:rPr>
        <w:br/>
      </w:r>
      <w:r w:rsidR="00A25F70">
        <w:rPr>
          <w:rFonts w:ascii="Arial" w:hAnsi="Arial" w:cs="Verdana"/>
          <w:lang w:val="de-CH"/>
        </w:rPr>
        <w:t>Stefan Berchtold</w:t>
      </w:r>
      <w:r w:rsidR="00A25F70">
        <w:rPr>
          <w:rFonts w:ascii="Arial" w:hAnsi="Arial" w:cs="Verdana"/>
          <w:lang w:val="de-CH"/>
        </w:rPr>
        <w:tab/>
        <w:t>Joël Felder</w:t>
      </w:r>
    </w:p>
    <w:p w14:paraId="1087B77B" w14:textId="062303B2" w:rsidR="008B00A6" w:rsidRPr="00BE3317" w:rsidRDefault="00BE3317" w:rsidP="00A25F70">
      <w:pPr>
        <w:pStyle w:val="KeinLeerraum1"/>
        <w:tabs>
          <w:tab w:val="left" w:pos="4820"/>
        </w:tabs>
        <w:rPr>
          <w:rFonts w:ascii="Arial" w:hAnsi="Arial" w:cs="Verdana"/>
          <w:lang w:val="de-CH"/>
        </w:rPr>
      </w:pPr>
      <w:r>
        <w:rPr>
          <w:rFonts w:ascii="Arial" w:hAnsi="Arial" w:cs="Verdana"/>
          <w:lang w:val="de-CH"/>
        </w:rPr>
        <w:t>Strasse (privat / geschäftlich)</w:t>
      </w:r>
      <w:r w:rsidR="00A25F70">
        <w:rPr>
          <w:rFonts w:ascii="Arial" w:hAnsi="Arial" w:cs="Verdana"/>
          <w:lang w:val="de-CH"/>
        </w:rPr>
        <w:tab/>
        <w:t>Grosshofstrasse 5</w:t>
      </w:r>
    </w:p>
    <w:p w14:paraId="41969C09" w14:textId="41E71A05" w:rsidR="008B00A6" w:rsidRPr="00361E29" w:rsidRDefault="007860AE" w:rsidP="00A25F70">
      <w:pPr>
        <w:pStyle w:val="KeinLeerraum1"/>
        <w:tabs>
          <w:tab w:val="left" w:pos="4820"/>
        </w:tabs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6343 Rotkreuz</w:t>
      </w:r>
      <w:r w:rsidR="00A25F70">
        <w:rPr>
          <w:rFonts w:ascii="Arial" w:hAnsi="Arial" w:cs="Arial"/>
          <w:lang w:val="de-CH"/>
        </w:rPr>
        <w:tab/>
        <w:t>6010 Kriens</w:t>
      </w:r>
      <w:r w:rsidR="008E6F33" w:rsidRPr="00361E29">
        <w:rPr>
          <w:rFonts w:ascii="Arial" w:hAnsi="Arial" w:cs="Arial"/>
          <w:lang w:val="de-CH"/>
        </w:rPr>
        <w:br/>
      </w:r>
      <w:r w:rsidR="00A25F70" w:rsidRPr="00A25F70">
        <w:rPr>
          <w:rFonts w:ascii="Arial" w:hAnsi="Arial" w:cs="Arial"/>
          <w:lang w:val="de-CH"/>
        </w:rPr>
        <w:t>+41 76 407 02 39</w:t>
      </w:r>
      <w:r w:rsidR="00A25F70">
        <w:rPr>
          <w:rFonts w:ascii="Arial" w:hAnsi="Arial" w:cs="Arial"/>
          <w:lang w:val="de-CH"/>
        </w:rPr>
        <w:tab/>
        <w:t>+41</w:t>
      </w:r>
      <w:r w:rsidR="008F78AA">
        <w:rPr>
          <w:rFonts w:ascii="Arial" w:hAnsi="Arial" w:cs="Arial"/>
          <w:lang w:val="de-CH"/>
        </w:rPr>
        <w:t xml:space="preserve"> </w:t>
      </w:r>
      <w:r w:rsidR="00A25F70">
        <w:rPr>
          <w:rFonts w:ascii="Arial" w:hAnsi="Arial" w:cs="Arial"/>
          <w:lang w:val="de-CH"/>
        </w:rPr>
        <w:t>79 564 50 23</w:t>
      </w:r>
    </w:p>
    <w:p w14:paraId="49ECE182" w14:textId="13BA39BB" w:rsidR="008B00A6" w:rsidRPr="00BE3317" w:rsidRDefault="00A25F70" w:rsidP="00A25F70">
      <w:pPr>
        <w:pStyle w:val="KeinLeerraum1"/>
        <w:tabs>
          <w:tab w:val="left" w:pos="4820"/>
        </w:tabs>
        <w:rPr>
          <w:rFonts w:ascii="Arial" w:hAnsi="Arial" w:cs="Verdana"/>
          <w:lang w:val="de-CH"/>
        </w:rPr>
      </w:pPr>
      <w:r>
        <w:rPr>
          <w:rFonts w:ascii="Arial" w:hAnsi="Arial" w:cs="Arial"/>
          <w:lang w:val="de-CH"/>
        </w:rPr>
        <w:t>stefan.berchtold@stud.hslu.ch</w:t>
      </w:r>
      <w:r>
        <w:rPr>
          <w:rFonts w:ascii="Arial" w:hAnsi="Arial" w:cs="Arial"/>
          <w:lang w:val="de-CH"/>
        </w:rPr>
        <w:tab/>
        <w:t>joel.felder@stud.hslu.ch</w:t>
      </w:r>
      <w:r w:rsidR="00472819" w:rsidRPr="00361E29">
        <w:rPr>
          <w:rFonts w:ascii="Arial" w:hAnsi="Arial" w:cs="Arial"/>
          <w:lang w:val="de-CH"/>
        </w:rPr>
        <w:br/>
      </w:r>
    </w:p>
    <w:p w14:paraId="1F9402B5" w14:textId="77777777" w:rsidR="008B00A6" w:rsidRPr="00BE3317" w:rsidRDefault="008B00A6" w:rsidP="008B00A6">
      <w:pPr>
        <w:pStyle w:val="KeinLeerraum1"/>
        <w:rPr>
          <w:rFonts w:ascii="Arial" w:hAnsi="Arial" w:cs="Verdana"/>
          <w:lang w:val="de-CH"/>
        </w:rPr>
      </w:pPr>
    </w:p>
    <w:p w14:paraId="0C38A25D" w14:textId="77777777" w:rsidR="008B00A6" w:rsidRPr="00BE3317" w:rsidRDefault="008B00A6" w:rsidP="008B00A6">
      <w:pPr>
        <w:pStyle w:val="KeinLeerraum1"/>
        <w:rPr>
          <w:rFonts w:ascii="Arial" w:hAnsi="Arial" w:cs="Verdana"/>
          <w:lang w:val="de-CH"/>
        </w:rPr>
      </w:pPr>
    </w:p>
    <w:p w14:paraId="029416ED" w14:textId="77777777" w:rsidR="006A696E" w:rsidRDefault="008B00A6" w:rsidP="008B00A6">
      <w:pPr>
        <w:pStyle w:val="KeinLeerraum1"/>
        <w:rPr>
          <w:rFonts w:ascii="Arial" w:hAnsi="Arial" w:cs="Verdana"/>
          <w:lang w:val="de-CH"/>
        </w:rPr>
      </w:pPr>
      <w:r w:rsidRPr="00BE3317">
        <w:rPr>
          <w:rFonts w:ascii="Arial" w:hAnsi="Arial" w:cs="Verdana"/>
          <w:lang w:val="de-CH"/>
        </w:rPr>
        <w:t xml:space="preserve">Betreuer: </w:t>
      </w:r>
    </w:p>
    <w:p w14:paraId="73B97DA2" w14:textId="4B93B6CD" w:rsidR="008B00A6" w:rsidRPr="00A25F70" w:rsidRDefault="00A25F70" w:rsidP="00A25F70">
      <w:pPr>
        <w:pStyle w:val="KeinLeerraum1"/>
        <w:tabs>
          <w:tab w:val="left" w:pos="4820"/>
        </w:tabs>
        <w:rPr>
          <w:rFonts w:ascii="Arial" w:hAnsi="Arial" w:cs="Arial"/>
          <w:lang w:val="de-CH"/>
        </w:rPr>
      </w:pPr>
      <w:r w:rsidRPr="00A25F70">
        <w:rPr>
          <w:rFonts w:ascii="Arial" w:hAnsi="Arial" w:cs="Arial"/>
          <w:lang w:val="de-CH"/>
        </w:rPr>
        <w:t xml:space="preserve">Prof. Dr. Thomas </w:t>
      </w:r>
      <w:proofErr w:type="spellStart"/>
      <w:r w:rsidRPr="00A25F70">
        <w:rPr>
          <w:rFonts w:ascii="Arial" w:hAnsi="Arial" w:cs="Arial"/>
          <w:lang w:val="de-CH"/>
        </w:rPr>
        <w:t>Ankenbrand</w:t>
      </w:r>
      <w:proofErr w:type="spellEnd"/>
      <w:r>
        <w:rPr>
          <w:rFonts w:ascii="Arial" w:hAnsi="Arial" w:cs="Arial"/>
          <w:lang w:val="de-CH"/>
        </w:rPr>
        <w:tab/>
        <w:t xml:space="preserve">Denis </w:t>
      </w:r>
      <w:proofErr w:type="spellStart"/>
      <w:r>
        <w:rPr>
          <w:rFonts w:ascii="Arial" w:hAnsi="Arial" w:cs="Arial"/>
          <w:lang w:val="de-CH"/>
        </w:rPr>
        <w:t>Bieri</w:t>
      </w:r>
      <w:proofErr w:type="spellEnd"/>
    </w:p>
    <w:p w14:paraId="44561351" w14:textId="4B67D8B0" w:rsidR="00A25F70" w:rsidRPr="00A25F70" w:rsidRDefault="00A25F70" w:rsidP="00A25F70">
      <w:pPr>
        <w:pStyle w:val="KeinLeerraum1"/>
        <w:tabs>
          <w:tab w:val="left" w:pos="4820"/>
        </w:tabs>
        <w:rPr>
          <w:rFonts w:ascii="Arial" w:hAnsi="Arial" w:cs="Arial"/>
        </w:rPr>
      </w:pPr>
      <w:r>
        <w:rPr>
          <w:rFonts w:ascii="Arial" w:hAnsi="Arial" w:cs="Arial"/>
          <w:lang w:val="de-CH"/>
        </w:rPr>
        <w:t>Hochschule Luzern</w:t>
      </w:r>
      <w:r>
        <w:rPr>
          <w:rFonts w:ascii="Arial" w:hAnsi="Arial" w:cs="Arial"/>
          <w:lang w:val="de-CH"/>
        </w:rPr>
        <w:tab/>
        <w:t>Hochschule Luzern</w:t>
      </w:r>
      <w:r w:rsidR="006A696E" w:rsidRPr="00572BA9">
        <w:rPr>
          <w:rFonts w:ascii="Arial" w:hAnsi="Arial" w:cs="Arial"/>
          <w:lang w:val="de-CH"/>
        </w:rPr>
        <w:br/>
      </w:r>
      <w:r w:rsidRPr="00A25F70">
        <w:rPr>
          <w:rFonts w:ascii="Arial" w:hAnsi="Arial" w:cs="Arial"/>
        </w:rPr>
        <w:t xml:space="preserve">Institut für </w:t>
      </w:r>
      <w:proofErr w:type="spellStart"/>
      <w:r w:rsidRPr="00A25F70">
        <w:rPr>
          <w:rFonts w:ascii="Arial" w:hAnsi="Arial" w:cs="Arial"/>
        </w:rPr>
        <w:t>Finanzdienstleistungen</w:t>
      </w:r>
      <w:proofErr w:type="spellEnd"/>
      <w:r w:rsidRPr="00A25F70">
        <w:rPr>
          <w:rFonts w:ascii="Arial" w:hAnsi="Arial" w:cs="Arial"/>
        </w:rPr>
        <w:t xml:space="preserve"> </w:t>
      </w:r>
      <w:proofErr w:type="spellStart"/>
      <w:r w:rsidRPr="00A25F70">
        <w:rPr>
          <w:rFonts w:ascii="Arial" w:hAnsi="Arial" w:cs="Arial"/>
        </w:rPr>
        <w:t>Zug</w:t>
      </w:r>
      <w:proofErr w:type="spellEnd"/>
      <w:r w:rsidRPr="00A25F70">
        <w:rPr>
          <w:rFonts w:ascii="Arial" w:hAnsi="Arial" w:cs="Arial"/>
        </w:rPr>
        <w:t xml:space="preserve"> IFZ</w:t>
      </w:r>
      <w:r>
        <w:rPr>
          <w:rFonts w:ascii="Arial" w:hAnsi="Arial" w:cs="Arial"/>
        </w:rPr>
        <w:tab/>
      </w:r>
      <w:r w:rsidRPr="00A25F70">
        <w:rPr>
          <w:rFonts w:ascii="Arial" w:hAnsi="Arial" w:cs="Arial"/>
        </w:rPr>
        <w:t xml:space="preserve">Institut für </w:t>
      </w:r>
      <w:proofErr w:type="spellStart"/>
      <w:r w:rsidRPr="00A25F70">
        <w:rPr>
          <w:rFonts w:ascii="Arial" w:hAnsi="Arial" w:cs="Arial"/>
        </w:rPr>
        <w:t>Finanzdienstleistungen</w:t>
      </w:r>
      <w:proofErr w:type="spellEnd"/>
      <w:r w:rsidRPr="00A25F70">
        <w:rPr>
          <w:rFonts w:ascii="Arial" w:hAnsi="Arial" w:cs="Arial"/>
        </w:rPr>
        <w:t xml:space="preserve"> </w:t>
      </w:r>
      <w:proofErr w:type="spellStart"/>
      <w:r w:rsidRPr="00A25F70">
        <w:rPr>
          <w:rFonts w:ascii="Arial" w:hAnsi="Arial" w:cs="Arial"/>
        </w:rPr>
        <w:t>Zug</w:t>
      </w:r>
      <w:proofErr w:type="spellEnd"/>
      <w:r w:rsidRPr="00A25F70">
        <w:rPr>
          <w:rFonts w:ascii="Arial" w:hAnsi="Arial" w:cs="Arial"/>
        </w:rPr>
        <w:t xml:space="preserve"> IFZ</w:t>
      </w:r>
      <w:r w:rsidR="006A696E" w:rsidRPr="00572BA9">
        <w:rPr>
          <w:rFonts w:ascii="Arial" w:hAnsi="Arial" w:cs="Arial"/>
          <w:lang w:val="de-CH"/>
        </w:rPr>
        <w:br/>
      </w:r>
      <w:r w:rsidRPr="00A25F70">
        <w:rPr>
          <w:rFonts w:ascii="Arial" w:hAnsi="Arial" w:cs="Arial"/>
        </w:rPr>
        <w:t xml:space="preserve">Campus </w:t>
      </w:r>
      <w:proofErr w:type="spellStart"/>
      <w:r w:rsidRPr="00A25F70">
        <w:rPr>
          <w:rFonts w:ascii="Arial" w:hAnsi="Arial" w:cs="Arial"/>
        </w:rPr>
        <w:t>Zug</w:t>
      </w:r>
      <w:proofErr w:type="spellEnd"/>
      <w:r w:rsidRPr="00A25F70">
        <w:rPr>
          <w:rFonts w:ascii="Arial" w:hAnsi="Arial" w:cs="Arial"/>
        </w:rPr>
        <w:t xml:space="preserve">-Rotkreuz </w:t>
      </w:r>
      <w:r>
        <w:rPr>
          <w:rFonts w:ascii="Arial" w:hAnsi="Arial" w:cs="Arial"/>
        </w:rPr>
        <w:tab/>
      </w:r>
      <w:r w:rsidRPr="00A25F70">
        <w:rPr>
          <w:rFonts w:ascii="Arial" w:hAnsi="Arial" w:cs="Arial"/>
        </w:rPr>
        <w:t xml:space="preserve">Campus </w:t>
      </w:r>
      <w:proofErr w:type="spellStart"/>
      <w:r w:rsidRPr="00A25F70">
        <w:rPr>
          <w:rFonts w:ascii="Arial" w:hAnsi="Arial" w:cs="Arial"/>
        </w:rPr>
        <w:t>Zug</w:t>
      </w:r>
      <w:proofErr w:type="spellEnd"/>
      <w:r w:rsidRPr="00A25F70">
        <w:rPr>
          <w:rFonts w:ascii="Arial" w:hAnsi="Arial" w:cs="Arial"/>
        </w:rPr>
        <w:t>-Rotkreuz</w:t>
      </w:r>
      <w:r w:rsidRPr="00A25F70">
        <w:rPr>
          <w:rFonts w:ascii="Arial" w:hAnsi="Arial" w:cs="Arial"/>
        </w:rPr>
        <w:br/>
      </w:r>
      <w:proofErr w:type="spellStart"/>
      <w:r w:rsidRPr="00A25F70">
        <w:rPr>
          <w:rFonts w:ascii="Arial" w:hAnsi="Arial" w:cs="Arial"/>
        </w:rPr>
        <w:t>Suurstoffi</w:t>
      </w:r>
      <w:proofErr w:type="spellEnd"/>
      <w:r w:rsidRPr="00A25F70">
        <w:rPr>
          <w:rFonts w:ascii="Arial" w:hAnsi="Arial" w:cs="Arial"/>
        </w:rPr>
        <w:t xml:space="preserve"> 1 </w:t>
      </w:r>
      <w:r>
        <w:rPr>
          <w:rFonts w:ascii="Arial" w:hAnsi="Arial" w:cs="Arial"/>
        </w:rPr>
        <w:tab/>
      </w:r>
      <w:proofErr w:type="spellStart"/>
      <w:r w:rsidRPr="00A25F70">
        <w:rPr>
          <w:rFonts w:ascii="Arial" w:hAnsi="Arial" w:cs="Arial"/>
        </w:rPr>
        <w:t>Suurstoffi</w:t>
      </w:r>
      <w:proofErr w:type="spellEnd"/>
      <w:r w:rsidRPr="00A25F70">
        <w:rPr>
          <w:rFonts w:ascii="Arial" w:hAnsi="Arial" w:cs="Arial"/>
        </w:rPr>
        <w:t xml:space="preserve"> 1</w:t>
      </w:r>
      <w:r w:rsidRPr="00A25F70">
        <w:rPr>
          <w:rFonts w:ascii="Arial" w:hAnsi="Arial" w:cs="Arial"/>
        </w:rPr>
        <w:br/>
        <w:t>6343 Rotkreuz</w:t>
      </w:r>
      <w:r>
        <w:rPr>
          <w:rFonts w:ascii="Arial" w:hAnsi="Arial" w:cs="Arial"/>
        </w:rPr>
        <w:tab/>
      </w:r>
      <w:r w:rsidRPr="00A25F70">
        <w:rPr>
          <w:rFonts w:ascii="Arial" w:hAnsi="Arial" w:cs="Arial"/>
        </w:rPr>
        <w:t>6343 Rotkreuz</w:t>
      </w:r>
    </w:p>
    <w:p w14:paraId="0F4F6F03" w14:textId="02C6CC6F" w:rsidR="008B00A6" w:rsidRPr="00A25F70" w:rsidRDefault="00A25F70" w:rsidP="00A25F70">
      <w:pPr>
        <w:pStyle w:val="KeinLeerraum1"/>
        <w:tabs>
          <w:tab w:val="left" w:pos="4820"/>
        </w:tabs>
        <w:rPr>
          <w:rFonts w:ascii="Arial" w:hAnsi="Arial" w:cs="Arial"/>
        </w:rPr>
      </w:pPr>
      <w:r>
        <w:rPr>
          <w:rFonts w:ascii="Arial" w:hAnsi="Arial" w:cs="Arial"/>
        </w:rPr>
        <w:t>thomas.ankenbrand@hslu.ch</w:t>
      </w:r>
      <w:r>
        <w:rPr>
          <w:rFonts w:ascii="Arial" w:hAnsi="Arial" w:cs="Arial"/>
        </w:rPr>
        <w:tab/>
        <w:t>denis.bieri@hslu.ch</w:t>
      </w:r>
    </w:p>
    <w:p w14:paraId="5D742622" w14:textId="230F9A41" w:rsidR="008B00A6" w:rsidRPr="00361E29" w:rsidRDefault="008E6F33" w:rsidP="00361E29">
      <w:pPr>
        <w:pStyle w:val="KeinLeerraum1"/>
        <w:rPr>
          <w:rFonts w:ascii="Arial" w:hAnsi="Arial" w:cs="Verdana"/>
          <w:lang w:val="de-CH"/>
        </w:rPr>
        <w:sectPr w:rsidR="008B00A6" w:rsidRPr="00361E29" w:rsidSect="008B00A6">
          <w:footerReference w:type="even" r:id="rId8"/>
          <w:footerReference w:type="default" r:id="rId9"/>
          <w:footerReference w:type="first" r:id="rId10"/>
          <w:pgSz w:w="11906" w:h="16838"/>
          <w:pgMar w:top="1417" w:right="1417" w:bottom="1134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ascii="Arial" w:hAnsi="Arial" w:cs="Verdana"/>
          <w:lang w:val="de-CH"/>
        </w:rPr>
        <w:br/>
      </w:r>
      <w:r w:rsidR="00BE3317">
        <w:rPr>
          <w:rFonts w:ascii="Arial" w:hAnsi="Arial" w:cs="Verdana"/>
          <w:lang w:val="de-CH"/>
        </w:rPr>
        <w:t>Luzern</w:t>
      </w:r>
      <w:r w:rsidR="008B00A6" w:rsidRPr="00BE3317">
        <w:rPr>
          <w:rFonts w:ascii="Arial" w:hAnsi="Arial" w:cs="Verdana"/>
          <w:lang w:val="de-CH"/>
        </w:rPr>
        <w:t xml:space="preserve">, </w:t>
      </w:r>
      <w:r w:rsidR="00A25F70">
        <w:rPr>
          <w:rFonts w:ascii="Arial" w:hAnsi="Arial" w:cs="Verdana"/>
          <w:lang w:val="de-CH"/>
        </w:rPr>
        <w:t>19</w:t>
      </w:r>
      <w:r w:rsidR="00361E29">
        <w:rPr>
          <w:rFonts w:ascii="Arial" w:hAnsi="Arial" w:cs="Verdana"/>
          <w:lang w:val="de-CH"/>
        </w:rPr>
        <w:t xml:space="preserve">. </w:t>
      </w:r>
      <w:r w:rsidR="00A25F70">
        <w:rPr>
          <w:rFonts w:ascii="Arial" w:hAnsi="Arial" w:cs="Verdana"/>
          <w:lang w:val="de-CH"/>
        </w:rPr>
        <w:t>Dezember</w:t>
      </w:r>
      <w:r w:rsidR="00361E29">
        <w:rPr>
          <w:rFonts w:ascii="Arial" w:hAnsi="Arial" w:cs="Verdana"/>
          <w:lang w:val="de-CH"/>
        </w:rPr>
        <w:t xml:space="preserve"> 20</w:t>
      </w:r>
      <w:r w:rsidR="00A25F70">
        <w:rPr>
          <w:rFonts w:ascii="Arial" w:hAnsi="Arial" w:cs="Verdana"/>
          <w:lang w:val="de-CH"/>
        </w:rPr>
        <w:t>19</w:t>
      </w:r>
    </w:p>
    <w:p w14:paraId="7E63BDFD" w14:textId="5F5A4E02" w:rsidR="008B00A6" w:rsidRPr="00D43412" w:rsidRDefault="008A5C37" w:rsidP="00D43412">
      <w:pPr>
        <w:pStyle w:val="berschrift1"/>
        <w:numPr>
          <w:ilvl w:val="0"/>
          <w:numId w:val="0"/>
        </w:numPr>
        <w:ind w:left="432" w:hanging="432"/>
        <w:rPr>
          <w:rFonts w:cs="Arial"/>
          <w:lang w:val="de-DE"/>
        </w:rPr>
      </w:pPr>
      <w:bookmarkStart w:id="0" w:name="_Toc25928017"/>
      <w:r w:rsidRPr="008A5C37">
        <w:rPr>
          <w:rFonts w:cs="Arial"/>
          <w:lang w:val="de-DE"/>
        </w:rPr>
        <w:lastRenderedPageBreak/>
        <w:t>Inhaltsverzeichnis</w:t>
      </w:r>
      <w:bookmarkEnd w:id="0"/>
    </w:p>
    <w:p w14:paraId="7612C1B7" w14:textId="0D7F599E" w:rsidR="002F56BD" w:rsidRDefault="00D62D7B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cs="Verdana"/>
          <w:b/>
          <w:bCs/>
          <w:sz w:val="32"/>
          <w:szCs w:val="32"/>
          <w:lang w:val="de-DE"/>
        </w:rPr>
        <w:fldChar w:fldCharType="begin"/>
      </w:r>
      <w:r>
        <w:rPr>
          <w:rFonts w:cs="Verdana"/>
          <w:b/>
          <w:bCs/>
          <w:sz w:val="32"/>
          <w:szCs w:val="32"/>
          <w:lang w:val="de-DE"/>
        </w:rPr>
        <w:instrText xml:space="preserve"> TOC \o "1-3" </w:instrText>
      </w:r>
      <w:r>
        <w:rPr>
          <w:rFonts w:cs="Verdana"/>
          <w:b/>
          <w:bCs/>
          <w:sz w:val="32"/>
          <w:szCs w:val="32"/>
          <w:lang w:val="de-DE"/>
        </w:rPr>
        <w:fldChar w:fldCharType="separate"/>
      </w:r>
      <w:r w:rsidR="002F56BD" w:rsidRPr="0027705D">
        <w:rPr>
          <w:noProof/>
          <w:color w:val="000000" w:themeColor="text1"/>
          <w:lang w:val="de-DE"/>
        </w:rPr>
        <w:t>Inhaltsverzeichnis</w:t>
      </w:r>
      <w:r w:rsidR="002F56BD">
        <w:rPr>
          <w:noProof/>
        </w:rPr>
        <w:tab/>
      </w:r>
      <w:r w:rsidR="002F56BD">
        <w:rPr>
          <w:noProof/>
        </w:rPr>
        <w:fldChar w:fldCharType="begin"/>
      </w:r>
      <w:r w:rsidR="002F56BD">
        <w:rPr>
          <w:noProof/>
        </w:rPr>
        <w:instrText xml:space="preserve"> PAGEREF _Toc25928017 \h </w:instrText>
      </w:r>
      <w:r w:rsidR="002F56BD">
        <w:rPr>
          <w:noProof/>
        </w:rPr>
      </w:r>
      <w:r w:rsidR="002F56BD">
        <w:rPr>
          <w:noProof/>
        </w:rPr>
        <w:fldChar w:fldCharType="separate"/>
      </w:r>
      <w:r w:rsidR="002F56BD">
        <w:rPr>
          <w:noProof/>
        </w:rPr>
        <w:t>ii</w:t>
      </w:r>
      <w:r w:rsidR="002F56BD">
        <w:rPr>
          <w:noProof/>
        </w:rPr>
        <w:fldChar w:fldCharType="end"/>
      </w:r>
    </w:p>
    <w:p w14:paraId="489E7095" w14:textId="02FC2A9D" w:rsidR="002F56BD" w:rsidRDefault="002F56BD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7705D">
        <w:rPr>
          <w:rFonts w:cs="Verdana"/>
          <w:noProof/>
          <w:color w:val="000000" w:themeColor="text1"/>
          <w:lang w:val="de-DE"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_Toc25928018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0151DB93" w14:textId="3EF434FC" w:rsidR="002F56BD" w:rsidRDefault="002F56BD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7705D">
        <w:rPr>
          <w:rFonts w:cs="Verdana"/>
          <w:noProof/>
          <w:color w:val="000000" w:themeColor="text1"/>
          <w:lang w:val="de-DE"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_Toc25928019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3C6148E8" w14:textId="3421850C" w:rsidR="002F56BD" w:rsidRDefault="002F56BD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7705D">
        <w:rPr>
          <w:noProof/>
          <w:color w:val="000000" w:themeColor="text1"/>
          <w:lang w:val="de-DE"/>
        </w:rPr>
        <w:t>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27705D">
        <w:rPr>
          <w:noProof/>
          <w:color w:val="000000" w:themeColor="text1"/>
          <w:lang w:val="de-DE"/>
        </w:rPr>
        <w:t>Einleitung /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_Toc25928020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36B017" w14:textId="78B7DA0D" w:rsidR="002F56BD" w:rsidRDefault="002F56BD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7705D">
        <w:rPr>
          <w:noProof/>
          <w:color w:val="000000" w:themeColor="text1"/>
          <w:lang w:val="de-DE"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27705D">
        <w:rPr>
          <w:noProof/>
          <w:color w:val="000000" w:themeColor="text1"/>
          <w:lang w:val="de-DE"/>
        </w:rPr>
        <w:t>Grundlagenkapitel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_Toc25928021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0E566B" w14:textId="3735DA7D" w:rsidR="002F56BD" w:rsidRDefault="002F56BD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7705D">
        <w:rPr>
          <w:noProof/>
          <w:color w:val="000000" w:themeColor="text1"/>
          <w:lang w:val="de-DE"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27705D">
        <w:rPr>
          <w:noProof/>
          <w:color w:val="000000" w:themeColor="text1"/>
          <w:lang w:val="de-DE"/>
        </w:rPr>
        <w:t>Fragestellung / Hypothesen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_Toc25928022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162EA5" w14:textId="231FEA5F" w:rsidR="002F56BD" w:rsidRDefault="002F56BD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7705D">
        <w:rPr>
          <w:noProof/>
          <w:color w:val="000000" w:themeColor="text1"/>
          <w:lang w:val="de-DE"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27705D">
        <w:rPr>
          <w:noProof/>
          <w:color w:val="000000" w:themeColor="text1"/>
          <w:lang w:val="de-DE"/>
        </w:rPr>
        <w:t>Ergebnisse /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_Toc25928023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085FCF" w14:textId="175925BC" w:rsidR="002F56BD" w:rsidRDefault="002F56BD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7705D">
        <w:rPr>
          <w:noProof/>
          <w:color w:val="000000" w:themeColor="text1"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_Toc25928024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87DC10" w14:textId="4750694E" w:rsidR="008B00A6" w:rsidRPr="00BE3317" w:rsidRDefault="00D62D7B" w:rsidP="00D62D7B">
      <w:pPr>
        <w:tabs>
          <w:tab w:val="left" w:leader="dot" w:pos="7920"/>
        </w:tabs>
        <w:spacing w:line="360" w:lineRule="auto"/>
        <w:rPr>
          <w:rFonts w:cs="Verdana"/>
        </w:rPr>
        <w:sectPr w:rsidR="008B00A6" w:rsidRPr="00BE3317" w:rsidSect="008B00A6">
          <w:headerReference w:type="default" r:id="rId11"/>
          <w:headerReference w:type="first" r:id="rId12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r>
        <w:rPr>
          <w:rFonts w:cs="Verdana"/>
          <w:b/>
          <w:bCs/>
          <w:sz w:val="32"/>
          <w:szCs w:val="32"/>
          <w:lang w:val="de-DE"/>
        </w:rPr>
        <w:fldChar w:fldCharType="end"/>
      </w:r>
    </w:p>
    <w:p w14:paraId="310195A5" w14:textId="30C234F3" w:rsidR="008B00A6" w:rsidRPr="00367082" w:rsidRDefault="008B00A6" w:rsidP="00367082">
      <w:pPr>
        <w:pStyle w:val="berschrift1"/>
        <w:numPr>
          <w:ilvl w:val="0"/>
          <w:numId w:val="0"/>
        </w:numPr>
        <w:ind w:left="432" w:hanging="432"/>
        <w:rPr>
          <w:rFonts w:cs="Arial"/>
          <w:lang w:val="de-DE"/>
        </w:rPr>
      </w:pPr>
      <w:bookmarkStart w:id="1" w:name="_Toc25928018"/>
      <w:r w:rsidRPr="008A5C37">
        <w:rPr>
          <w:rFonts w:cs="Verdana"/>
          <w:lang w:val="de-DE"/>
        </w:rPr>
        <w:lastRenderedPageBreak/>
        <w:t>Abbildungsverzeichnis</w:t>
      </w:r>
      <w:bookmarkEnd w:id="1"/>
    </w:p>
    <w:p w14:paraId="4DB34C74" w14:textId="77777777" w:rsidR="00D76088" w:rsidRDefault="00D76088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\c "Abbildung" </w:instrText>
      </w:r>
      <w:r>
        <w:rPr>
          <w:rFonts w:cs="Verdana"/>
        </w:rPr>
        <w:fldChar w:fldCharType="separate"/>
      </w:r>
      <w:r w:rsidRPr="005C4807">
        <w:rPr>
          <w:noProof/>
          <w:color w:val="000000" w:themeColor="text1"/>
        </w:rPr>
        <w:t>Abbildung 1 : Beschriftung der Grafik oder des Bildes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_Toc279125641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AA2529" w14:textId="77777777" w:rsidR="00D76088" w:rsidRDefault="00D76088" w:rsidP="008B00A6">
      <w:pPr>
        <w:tabs>
          <w:tab w:val="left" w:leader="dot" w:pos="7920"/>
        </w:tabs>
        <w:spacing w:line="360" w:lineRule="auto"/>
        <w:rPr>
          <w:rFonts w:cs="Verdana"/>
        </w:rPr>
      </w:pPr>
      <w:r>
        <w:rPr>
          <w:rFonts w:cs="Verdana"/>
        </w:rPr>
        <w:fldChar w:fldCharType="end"/>
      </w:r>
    </w:p>
    <w:p w14:paraId="5BDC6E96" w14:textId="715A5029" w:rsidR="008B00A6" w:rsidRPr="00367082" w:rsidRDefault="008B00A6" w:rsidP="00367082">
      <w:pPr>
        <w:pStyle w:val="berschrift1"/>
        <w:numPr>
          <w:ilvl w:val="0"/>
          <w:numId w:val="0"/>
        </w:numPr>
        <w:ind w:left="432" w:hanging="432"/>
        <w:rPr>
          <w:rFonts w:cs="Arial"/>
          <w:lang w:val="de-DE"/>
        </w:rPr>
      </w:pPr>
      <w:bookmarkStart w:id="2" w:name="_Toc25928019"/>
      <w:r w:rsidRPr="008A5C37">
        <w:rPr>
          <w:rFonts w:cs="Verdana"/>
          <w:lang w:val="de-DE"/>
        </w:rPr>
        <w:t>Tabellenverzeichnis</w:t>
      </w:r>
      <w:bookmarkEnd w:id="2"/>
    </w:p>
    <w:p w14:paraId="272977FD" w14:textId="77777777" w:rsidR="00D76088" w:rsidRDefault="00D76088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\c "Tabelle" </w:instrText>
      </w:r>
      <w:r>
        <w:rPr>
          <w:rFonts w:cs="Verdana"/>
        </w:rPr>
        <w:fldChar w:fldCharType="separate"/>
      </w:r>
      <w:r w:rsidRPr="001F0D70">
        <w:rPr>
          <w:noProof/>
          <w:color w:val="000000" w:themeColor="text1"/>
        </w:rPr>
        <w:t>Tabelle 1: Beschriftung der Tabelle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_Toc279125606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8B5220" w14:textId="08CE813D" w:rsidR="008B00A6" w:rsidRPr="00BE3317" w:rsidRDefault="00D76088" w:rsidP="00D76088">
      <w:pPr>
        <w:tabs>
          <w:tab w:val="left" w:leader="dot" w:pos="7920"/>
        </w:tabs>
        <w:spacing w:line="360" w:lineRule="auto"/>
        <w:rPr>
          <w:rFonts w:cs="Verdana"/>
        </w:rPr>
        <w:sectPr w:rsidR="008B00A6" w:rsidRPr="00BE3317" w:rsidSect="008B00A6">
          <w:headerReference w:type="first" r:id="rId13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r>
        <w:rPr>
          <w:rFonts w:cs="Verdana"/>
        </w:rPr>
        <w:fldChar w:fldCharType="end"/>
      </w:r>
    </w:p>
    <w:p w14:paraId="6713C5A0" w14:textId="67D802DA" w:rsidR="00E830FB" w:rsidRPr="00E830FB" w:rsidRDefault="00E830FB" w:rsidP="009211B7">
      <w:pPr>
        <w:pStyle w:val="berschrift1"/>
        <w:spacing w:before="240"/>
        <w:rPr>
          <w:rFonts w:cs="Arial"/>
          <w:lang w:val="de-DE"/>
        </w:rPr>
      </w:pPr>
      <w:bookmarkStart w:id="3" w:name="_Toc25928020"/>
      <w:r w:rsidRPr="00E830FB">
        <w:rPr>
          <w:rFonts w:cs="Arial"/>
          <w:lang w:val="de-DE"/>
        </w:rPr>
        <w:lastRenderedPageBreak/>
        <w:t xml:space="preserve">Einleitung </w:t>
      </w:r>
      <w:bookmarkEnd w:id="3"/>
    </w:p>
    <w:p w14:paraId="4E9F353A" w14:textId="7EAA3C23" w:rsidR="00E830FB" w:rsidRPr="00E830FB" w:rsidRDefault="004C276E" w:rsidP="00E830FB">
      <w:pPr>
        <w:rPr>
          <w:lang w:val="de-DE"/>
        </w:rPr>
      </w:pPr>
      <w:r>
        <w:rPr>
          <w:lang w:val="de-DE"/>
        </w:rPr>
        <w:t>Die vorliegende Arbeit befasst sich mit der Frage, ob der</w:t>
      </w:r>
      <w:r w:rsidR="00111DAD">
        <w:rPr>
          <w:lang w:val="de-DE"/>
        </w:rPr>
        <w:t xml:space="preserve"> Preis von C02-Zertifikaten einen Einfluss auf den Aktienkurs von börsenkotierten Energieversorgungsunternehmen (EVU) hat. </w:t>
      </w:r>
      <w:r w:rsidR="00B23162">
        <w:rPr>
          <w:lang w:val="de-DE"/>
        </w:rPr>
        <w:t xml:space="preserve">EVU sind verpflichtet, CO2-Zertifikate zu kaufen, falls für die Stromerzeugung fossile Energieträger eingesetzt werden. </w:t>
      </w:r>
      <w:r w:rsidR="00111DAD">
        <w:rPr>
          <w:lang w:val="de-DE"/>
        </w:rPr>
        <w:t xml:space="preserve">Für die </w:t>
      </w:r>
      <w:r w:rsidR="00B23162">
        <w:rPr>
          <w:lang w:val="de-DE"/>
        </w:rPr>
        <w:t>Analyse</w:t>
      </w:r>
      <w:r w:rsidR="00111DAD">
        <w:rPr>
          <w:lang w:val="de-DE"/>
        </w:rPr>
        <w:t xml:space="preserve"> werden drei EVU </w:t>
      </w:r>
      <w:r w:rsidR="00B23162">
        <w:rPr>
          <w:lang w:val="de-DE"/>
        </w:rPr>
        <w:t>berücksichtig</w:t>
      </w:r>
      <w:r w:rsidR="00111DAD">
        <w:rPr>
          <w:lang w:val="de-DE"/>
        </w:rPr>
        <w:t xml:space="preserve">, welche einen unterschiedlichen </w:t>
      </w:r>
      <w:proofErr w:type="spellStart"/>
      <w:r w:rsidR="00111DAD">
        <w:rPr>
          <w:lang w:val="de-DE"/>
        </w:rPr>
        <w:t>Strommix</w:t>
      </w:r>
      <w:proofErr w:type="spellEnd"/>
      <w:r w:rsidR="00111DAD">
        <w:rPr>
          <w:rStyle w:val="Funotenzeichen"/>
          <w:lang w:val="de-DE"/>
        </w:rPr>
        <w:footnoteReference w:id="1"/>
      </w:r>
      <w:r w:rsidR="00111DAD">
        <w:rPr>
          <w:lang w:val="de-DE"/>
        </w:rPr>
        <w:t xml:space="preserve"> aufweisen.</w:t>
      </w:r>
      <w:r w:rsidR="00BC7B96">
        <w:rPr>
          <w:lang w:val="de-DE"/>
        </w:rPr>
        <w:t xml:space="preserve"> Als Vergleich wird der CO2-Preis verwendet,</w:t>
      </w:r>
      <w:r w:rsidR="00B23162">
        <w:rPr>
          <w:lang w:val="de-DE"/>
        </w:rPr>
        <w:t xml:space="preserve"> </w:t>
      </w:r>
      <w:r w:rsidR="00BC7B96">
        <w:rPr>
          <w:lang w:val="de-DE"/>
        </w:rPr>
        <w:t>welcher an der Energiebörse EEX in Leipzig gehandelt wird. Die Daten stammen von Bloomberg.</w:t>
      </w:r>
    </w:p>
    <w:p w14:paraId="1B446D91" w14:textId="77F634E7" w:rsidR="008B00A6" w:rsidRPr="00E830FB" w:rsidRDefault="008A5C37" w:rsidP="009211B7">
      <w:pPr>
        <w:pStyle w:val="berschrift1"/>
        <w:spacing w:before="240"/>
        <w:rPr>
          <w:rFonts w:cs="Arial"/>
          <w:lang w:val="de-DE"/>
        </w:rPr>
      </w:pPr>
      <w:bookmarkStart w:id="4" w:name="_Toc25928021"/>
      <w:r w:rsidRPr="00E830FB">
        <w:rPr>
          <w:rFonts w:cs="Arial"/>
          <w:lang w:val="de-DE"/>
        </w:rPr>
        <w:t>G</w:t>
      </w:r>
      <w:r w:rsidR="00865FAD" w:rsidRPr="00E830FB">
        <w:rPr>
          <w:rFonts w:cs="Arial"/>
          <w:lang w:val="de-DE"/>
        </w:rPr>
        <w:t>rundlagenkapitel</w:t>
      </w:r>
      <w:bookmarkEnd w:id="4"/>
    </w:p>
    <w:p w14:paraId="2483F20A" w14:textId="123B5D0C" w:rsidR="00100C7F" w:rsidRDefault="00100C7F" w:rsidP="00610C8D">
      <w:pPr>
        <w:rPr>
          <w:lang w:val="de-DE"/>
        </w:rPr>
      </w:pPr>
      <w:r>
        <w:rPr>
          <w:lang w:val="de-DE"/>
        </w:rPr>
        <w:t xml:space="preserve">Der Emissionshandel (CO2-Zertifikate) ist ein marktwirtschaftliches Instrument, mit dem das Klima geschützt werden soll. Unternehmen, welche die Luft </w:t>
      </w:r>
      <w:r w:rsidR="00454668">
        <w:rPr>
          <w:lang w:val="de-DE"/>
        </w:rPr>
        <w:t xml:space="preserve">aufgrund ihrer Tätigkeiten mit Treibhausgasen verschmutzen, benötigen dafür Rechte resp. CO2-Zertifikate. Ein Unternehmen, welches die Emission von Treibhausgasen reduziert, kann die weniger benötigte Rechte verkaufen. Alternativ muss ein Unternehmen C02-Zertifikate erwerben, falls Massnahmen zur Minderung von Emissionen teurer als die Zertifikate </w:t>
      </w:r>
      <w:r w:rsidR="007860AE">
        <w:rPr>
          <w:lang w:val="de-DE"/>
        </w:rPr>
        <w:t>sind</w:t>
      </w:r>
      <w:r w:rsidR="00454668">
        <w:rPr>
          <w:lang w:val="de-DE"/>
        </w:rPr>
        <w:t xml:space="preserve">. </w:t>
      </w:r>
      <w:r w:rsidR="00E339D5">
        <w:rPr>
          <w:lang w:val="de-DE"/>
        </w:rPr>
        <w:t xml:space="preserve">Der Handel mit CO2-Zertifikaten startete im Jahr 2005 und ist eine Massnahme des Kyoto-Protokolls. </w:t>
      </w:r>
      <w:r w:rsidR="00454668">
        <w:rPr>
          <w:lang w:val="de-DE"/>
        </w:rPr>
        <w:t xml:space="preserve">Ein CO2-Zertifkat erlaubt es einem Unternehmen, eine Tonne C02 zu emittieren. </w:t>
      </w:r>
      <w:r w:rsidR="00E339D5">
        <w:rPr>
          <w:lang w:val="de-DE"/>
        </w:rPr>
        <w:t xml:space="preserve">Die Politik </w:t>
      </w:r>
      <w:r w:rsidR="00A71973">
        <w:rPr>
          <w:lang w:val="de-DE"/>
        </w:rPr>
        <w:t xml:space="preserve">definiert die Gesamtmenge an Treibhausgasen, welche in einer Handelsperiode emittiert werden darf und </w:t>
      </w:r>
      <w:r w:rsidR="00E339D5">
        <w:rPr>
          <w:lang w:val="de-DE"/>
        </w:rPr>
        <w:t>regelt die Verteilung der Zertifikate an die Unternehmen</w:t>
      </w:r>
      <w:r w:rsidR="00A71973">
        <w:rPr>
          <w:lang w:val="de-DE"/>
        </w:rPr>
        <w:t xml:space="preserve"> (Handelsperiode 1: 2005-07, Handelsperiode 2: 2008-12, Handelsperiode 3: 2013-20) </w:t>
      </w:r>
      <w:r w:rsidR="00E339D5">
        <w:rPr>
          <w:lang w:val="de-DE"/>
        </w:rPr>
        <w:t xml:space="preserve">(BUM, online). </w:t>
      </w:r>
      <w:r w:rsidR="007258B7">
        <w:rPr>
          <w:lang w:val="de-DE"/>
        </w:rPr>
        <w:t>Die Strom- und Wärmeerzeugung, energieintensive Industriezweige (z.B. Ölraffinerien oder Stahlwerke) sowie die gewerbliche Luftfahrt sind für den Emissionshandel verpflichtet (Europa, online).</w:t>
      </w:r>
      <w:r w:rsidR="00F1354E">
        <w:rPr>
          <w:lang w:val="de-DE"/>
        </w:rPr>
        <w:t xml:space="preserve"> </w:t>
      </w:r>
      <w:r w:rsidR="00454668">
        <w:rPr>
          <w:lang w:val="de-DE"/>
        </w:rPr>
        <w:t xml:space="preserve">Gehandelt werden die Zertifikate </w:t>
      </w:r>
      <w:r w:rsidR="00E339D5">
        <w:rPr>
          <w:lang w:val="de-DE"/>
        </w:rPr>
        <w:t xml:space="preserve">in Europa </w:t>
      </w:r>
      <w:r w:rsidR="00971E21">
        <w:rPr>
          <w:lang w:val="de-DE"/>
        </w:rPr>
        <w:t xml:space="preserve">unter anderem </w:t>
      </w:r>
      <w:r w:rsidR="00E339D5">
        <w:rPr>
          <w:lang w:val="de-DE"/>
        </w:rPr>
        <w:t>an</w:t>
      </w:r>
      <w:r w:rsidR="00A71973">
        <w:rPr>
          <w:lang w:val="de-DE"/>
        </w:rPr>
        <w:t xml:space="preserve"> der </w:t>
      </w:r>
      <w:r w:rsidR="00971E21">
        <w:rPr>
          <w:lang w:val="de-DE"/>
        </w:rPr>
        <w:t>Energiebörse EEX in Leipzig (</w:t>
      </w:r>
      <w:r w:rsidR="009C7A98">
        <w:rPr>
          <w:lang w:val="de-DE"/>
        </w:rPr>
        <w:t>EEX, online).</w:t>
      </w:r>
      <w:r w:rsidR="006325C4">
        <w:rPr>
          <w:lang w:val="de-DE"/>
        </w:rPr>
        <w:t xml:space="preserve"> In den untenstehenden Grafiken ist die Entwicklung des </w:t>
      </w:r>
      <w:r w:rsidR="00765DC9">
        <w:rPr>
          <w:lang w:val="de-DE"/>
        </w:rPr>
        <w:t>Kurses</w:t>
      </w:r>
      <w:r w:rsidR="006325C4">
        <w:rPr>
          <w:lang w:val="de-DE"/>
        </w:rPr>
        <w:t xml:space="preserve"> für ein C02-Zertifikat </w:t>
      </w:r>
      <w:r w:rsidR="00765DC9">
        <w:rPr>
          <w:lang w:val="de-DE"/>
        </w:rPr>
        <w:t xml:space="preserve">sowie </w:t>
      </w:r>
      <w:r w:rsidR="006325C4">
        <w:rPr>
          <w:lang w:val="de-DE"/>
        </w:rPr>
        <w:t>des gehandelten Volumens zu entnehmen.</w:t>
      </w:r>
      <w:r w:rsidR="00765DC9">
        <w:rPr>
          <w:lang w:val="de-DE"/>
        </w:rPr>
        <w:t xml:space="preserve"> </w:t>
      </w:r>
    </w:p>
    <w:p w14:paraId="27D375B8" w14:textId="6BF260C7" w:rsidR="006325C4" w:rsidRDefault="006325C4" w:rsidP="00E830F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642D610" wp14:editId="1E94B780">
            <wp:extent cx="2875990" cy="1887646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-Preis pro Tonne in Eur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469" cy="19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C9">
        <w:rPr>
          <w:noProof/>
          <w:lang w:val="de-DE"/>
        </w:rPr>
        <w:drawing>
          <wp:inline distT="0" distB="0" distL="0" distR="0" wp14:anchorId="3AC257D5" wp14:editId="2722CCF9">
            <wp:extent cx="2874091" cy="18864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handeltes Volumen von C02-Zertifika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4091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9BA" w14:textId="775DE2F0" w:rsidR="00610C8D" w:rsidRDefault="00610C8D" w:rsidP="00E830FB">
      <w:pPr>
        <w:rPr>
          <w:lang w:val="de-DE"/>
        </w:rPr>
      </w:pPr>
      <w:r>
        <w:rPr>
          <w:lang w:val="de-DE"/>
        </w:rPr>
        <w:t>Der Anstieg des Handelsvolumens ab 2017 ist nicht nur auf den gestiegenen Energieverbrauch aufgrund des Wirtschaftswachstums zurückzuführen. Banken und Hedgefonds wie auch Industrie- und Energieunternehmen sehen die Emissionszertifikate vermehrt als Spekulationsobjekte, mit denen sich Geld verdienen lässt (</w:t>
      </w:r>
      <w:proofErr w:type="spellStart"/>
      <w:r>
        <w:rPr>
          <w:lang w:val="de-DE"/>
        </w:rPr>
        <w:t>Energie&amp;Management</w:t>
      </w:r>
      <w:proofErr w:type="spellEnd"/>
      <w:r>
        <w:rPr>
          <w:lang w:val="de-DE"/>
        </w:rPr>
        <w:t>, online).</w:t>
      </w:r>
    </w:p>
    <w:p w14:paraId="7C5E2340" w14:textId="5503BF29" w:rsidR="00E830FB" w:rsidRDefault="00E830FB" w:rsidP="009211B7">
      <w:pPr>
        <w:pStyle w:val="berschrift1"/>
        <w:spacing w:before="240"/>
        <w:rPr>
          <w:rFonts w:cs="Arial"/>
          <w:lang w:val="de-DE"/>
        </w:rPr>
      </w:pPr>
      <w:bookmarkStart w:id="5" w:name="_Toc25928022"/>
      <w:r w:rsidRPr="00E830FB">
        <w:rPr>
          <w:rFonts w:cs="Arial"/>
          <w:lang w:val="de-DE"/>
        </w:rPr>
        <w:lastRenderedPageBreak/>
        <w:t>Fragestellung / Hypothesen</w:t>
      </w:r>
      <w:bookmarkEnd w:id="5"/>
    </w:p>
    <w:p w14:paraId="59FA3FB1" w14:textId="2462708A" w:rsidR="00466201" w:rsidRDefault="009211B7" w:rsidP="002F56BD">
      <w:pPr>
        <w:rPr>
          <w:lang w:val="de-DE"/>
        </w:rPr>
      </w:pPr>
      <w:r>
        <w:rPr>
          <w:lang w:val="de-DE"/>
        </w:rPr>
        <w:t>Untersucht wird die Fragestellung, ob der Preis der gehandelten CO2-Zertifikate einen Einfluss auf die Aktienindices von EVU haben</w:t>
      </w:r>
      <w:r w:rsidR="00B23162">
        <w:rPr>
          <w:lang w:val="de-DE"/>
        </w:rPr>
        <w:t>.</w:t>
      </w:r>
      <w:r w:rsidR="00111DAD">
        <w:rPr>
          <w:lang w:val="de-DE"/>
        </w:rPr>
        <w:t xml:space="preserve"> </w:t>
      </w:r>
    </w:p>
    <w:p w14:paraId="69FCEDD9" w14:textId="211259C0" w:rsidR="00466201" w:rsidRDefault="00466201" w:rsidP="002F56BD">
      <w:pPr>
        <w:rPr>
          <w:lang w:val="de-DE"/>
        </w:rPr>
      </w:pPr>
      <w:r>
        <w:rPr>
          <w:lang w:val="de-DE"/>
        </w:rPr>
        <w:t>Hypothesen:</w:t>
      </w:r>
    </w:p>
    <w:p w14:paraId="1BC9689A" w14:textId="497FD4BF" w:rsidR="00466201" w:rsidRDefault="00466201" w:rsidP="00466201">
      <w:pPr>
        <w:pStyle w:val="Listenabsatz"/>
        <w:numPr>
          <w:ilvl w:val="0"/>
          <w:numId w:val="43"/>
        </w:numPr>
        <w:rPr>
          <w:lang w:val="de-DE"/>
        </w:rPr>
      </w:pPr>
      <w:r>
        <w:rPr>
          <w:lang w:val="de-DE"/>
        </w:rPr>
        <w:t xml:space="preserve">Der Aktienindex eines EVU mit einem hohen Anteil an fossilen Energieträgern im </w:t>
      </w:r>
      <w:proofErr w:type="spellStart"/>
      <w:r>
        <w:rPr>
          <w:lang w:val="de-DE"/>
        </w:rPr>
        <w:t>Strommix</w:t>
      </w:r>
      <w:proofErr w:type="spellEnd"/>
      <w:r>
        <w:rPr>
          <w:lang w:val="de-DE"/>
        </w:rPr>
        <w:t xml:space="preserve"> reagieren mit fallenden Aktienkursen </w:t>
      </w:r>
      <w:proofErr w:type="gramStart"/>
      <w:r>
        <w:rPr>
          <w:lang w:val="de-DE"/>
        </w:rPr>
        <w:t>auf steigende</w:t>
      </w:r>
      <w:proofErr w:type="gramEnd"/>
      <w:r>
        <w:rPr>
          <w:lang w:val="de-DE"/>
        </w:rPr>
        <w:t xml:space="preserve"> Preise der CO2-Zertifikate.</w:t>
      </w:r>
    </w:p>
    <w:p w14:paraId="2702E3C5" w14:textId="380081C8" w:rsidR="00466201" w:rsidRPr="00466201" w:rsidRDefault="00466201" w:rsidP="00466201">
      <w:pPr>
        <w:pStyle w:val="Listenabsatz"/>
        <w:numPr>
          <w:ilvl w:val="0"/>
          <w:numId w:val="43"/>
        </w:numPr>
        <w:rPr>
          <w:lang w:val="de-DE"/>
        </w:rPr>
      </w:pPr>
      <w:r>
        <w:rPr>
          <w:lang w:val="de-DE"/>
        </w:rPr>
        <w:t xml:space="preserve">Der Aktienindex von EVU mit einem niedrigen Anteil an fossilen Energieträgern im </w:t>
      </w:r>
      <w:proofErr w:type="spellStart"/>
      <w:r>
        <w:rPr>
          <w:lang w:val="de-DE"/>
        </w:rPr>
        <w:t>Strommix</w:t>
      </w:r>
      <w:proofErr w:type="spellEnd"/>
      <w:r>
        <w:rPr>
          <w:lang w:val="de-DE"/>
        </w:rPr>
        <w:t xml:space="preserve"> reagieren mit steigenden Aktienkursen auf steigende Preise der CO2-Zertifikate.</w:t>
      </w:r>
    </w:p>
    <w:p w14:paraId="7AF47344" w14:textId="60FD8732" w:rsidR="009C7A98" w:rsidRPr="00765DC9" w:rsidRDefault="00466201" w:rsidP="00765DC9">
      <w:pPr>
        <w:rPr>
          <w:lang w:val="de-DE"/>
        </w:rPr>
      </w:pPr>
      <w:r>
        <w:rPr>
          <w:lang w:val="de-DE"/>
        </w:rPr>
        <w:t>Für die Überprüfung der Hypothesen</w:t>
      </w:r>
      <w:r w:rsidR="00367082">
        <w:rPr>
          <w:lang w:val="de-DE"/>
        </w:rPr>
        <w:t xml:space="preserve"> werden</w:t>
      </w:r>
      <w:r w:rsidR="00D43412">
        <w:rPr>
          <w:lang w:val="de-DE"/>
        </w:rPr>
        <w:t xml:space="preserve"> drei</w:t>
      </w:r>
      <w:r w:rsidR="00367082">
        <w:rPr>
          <w:lang w:val="de-DE"/>
        </w:rPr>
        <w:t xml:space="preserve"> EVU berücksichtigt, welche einen unterschiedlichen </w:t>
      </w:r>
      <w:proofErr w:type="spellStart"/>
      <w:r w:rsidR="00367082">
        <w:rPr>
          <w:lang w:val="de-DE"/>
        </w:rPr>
        <w:t>Strommix</w:t>
      </w:r>
      <w:proofErr w:type="spellEnd"/>
      <w:r w:rsidR="00367082">
        <w:rPr>
          <w:lang w:val="de-DE"/>
        </w:rPr>
        <w:t xml:space="preserve"> aufweisen</w:t>
      </w:r>
      <w:r w:rsidR="00B37526">
        <w:rPr>
          <w:lang w:val="de-DE"/>
        </w:rPr>
        <w:t xml:space="preserve">. Der </w:t>
      </w:r>
      <w:proofErr w:type="spellStart"/>
      <w:r w:rsidR="00B37526">
        <w:rPr>
          <w:lang w:val="de-DE"/>
        </w:rPr>
        <w:t>Strommix</w:t>
      </w:r>
      <w:proofErr w:type="spellEnd"/>
      <w:r w:rsidR="00B37526">
        <w:rPr>
          <w:lang w:val="de-DE"/>
        </w:rPr>
        <w:t xml:space="preserve"> der EVU ist in den untenstehenden Tabellen ersichtlich</w:t>
      </w:r>
      <w:r w:rsidR="00154926">
        <w:rPr>
          <w:lang w:val="de-DE"/>
        </w:rPr>
        <w:t>:</w:t>
      </w:r>
    </w:p>
    <w:p w14:paraId="17993725" w14:textId="76B78EF6" w:rsidR="00154926" w:rsidRDefault="00154926" w:rsidP="002F56BD">
      <w:pPr>
        <w:rPr>
          <w:b/>
          <w:bCs/>
          <w:lang w:val="de-DE"/>
        </w:rPr>
      </w:pPr>
      <w:r w:rsidRPr="004725E6">
        <w:rPr>
          <w:b/>
          <w:bCs/>
          <w:lang w:val="de-DE"/>
        </w:rPr>
        <w:t>BKW AG</w:t>
      </w:r>
      <w:r w:rsidR="004725E6" w:rsidRPr="004725E6">
        <w:rPr>
          <w:b/>
          <w:bCs/>
          <w:lang w:val="de-DE"/>
        </w:rPr>
        <w:t xml:space="preserve"> (Zahlen Geschäftsbericht 2018)</w:t>
      </w:r>
    </w:p>
    <w:p w14:paraId="316BA5A9" w14:textId="1BD062DC" w:rsidR="00B37526" w:rsidRPr="00B37526" w:rsidRDefault="00B37526" w:rsidP="00B37526">
      <w:pPr>
        <w:pStyle w:val="Beschriftung"/>
        <w:rPr>
          <w:lang w:val="de-DE"/>
        </w:rPr>
      </w:pPr>
      <w:r>
        <w:t xml:space="preserve">Tab. </w:t>
      </w:r>
      <w:fldSimple w:instr=" SEQ Tab. \* ARABIC ">
        <w:r w:rsidR="00D43412">
          <w:rPr>
            <w:noProof/>
          </w:rPr>
          <w:t>1</w:t>
        </w:r>
      </w:fldSimple>
      <w:r>
        <w:t>: Facts BKW 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54926" w14:paraId="42DF04E2" w14:textId="77777777" w:rsidTr="003468C0">
        <w:tc>
          <w:tcPr>
            <w:tcW w:w="3397" w:type="dxa"/>
          </w:tcPr>
          <w:p w14:paraId="0A2AFEFE" w14:textId="3BBB14D8" w:rsidR="00154926" w:rsidRPr="00154926" w:rsidRDefault="00154926" w:rsidP="00B3752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Name</w:t>
            </w:r>
          </w:p>
        </w:tc>
        <w:tc>
          <w:tcPr>
            <w:tcW w:w="5665" w:type="dxa"/>
          </w:tcPr>
          <w:p w14:paraId="2E851763" w14:textId="67CD73C1" w:rsidR="00154926" w:rsidRDefault="00154926" w:rsidP="00B3752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Bernische Kraftwerke</w:t>
            </w:r>
            <w:r w:rsidR="00B37526">
              <w:rPr>
                <w:lang w:val="de-DE"/>
              </w:rPr>
              <w:t xml:space="preserve"> AG</w:t>
            </w:r>
          </w:p>
        </w:tc>
      </w:tr>
      <w:tr w:rsidR="00154926" w14:paraId="7036A19B" w14:textId="77777777" w:rsidTr="003468C0">
        <w:tc>
          <w:tcPr>
            <w:tcW w:w="3397" w:type="dxa"/>
          </w:tcPr>
          <w:p w14:paraId="00CB3CBB" w14:textId="3F04B106" w:rsidR="00154926" w:rsidRPr="00154926" w:rsidRDefault="00154926" w:rsidP="00B3752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Sitz</w:t>
            </w:r>
          </w:p>
        </w:tc>
        <w:tc>
          <w:tcPr>
            <w:tcW w:w="5665" w:type="dxa"/>
          </w:tcPr>
          <w:p w14:paraId="0FE57142" w14:textId="0E37D667" w:rsidR="00154926" w:rsidRDefault="00154926" w:rsidP="00B3752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Bern</w:t>
            </w:r>
            <w:r w:rsidR="00B37526">
              <w:rPr>
                <w:lang w:val="de-DE"/>
              </w:rPr>
              <w:t>,</w:t>
            </w:r>
            <w:r w:rsidR="004725E6">
              <w:rPr>
                <w:lang w:val="de-DE"/>
              </w:rPr>
              <w:t xml:space="preserve"> CH</w:t>
            </w:r>
          </w:p>
        </w:tc>
      </w:tr>
      <w:tr w:rsidR="004725E6" w14:paraId="7CBBCDFB" w14:textId="77777777" w:rsidTr="003468C0">
        <w:tc>
          <w:tcPr>
            <w:tcW w:w="3397" w:type="dxa"/>
          </w:tcPr>
          <w:p w14:paraId="4B9A9090" w14:textId="4DD3E6DA" w:rsidR="004725E6" w:rsidRPr="00154926" w:rsidRDefault="004725E6" w:rsidP="00B37526">
            <w:pPr>
              <w:spacing w:after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Börse</w:t>
            </w:r>
          </w:p>
        </w:tc>
        <w:tc>
          <w:tcPr>
            <w:tcW w:w="5665" w:type="dxa"/>
          </w:tcPr>
          <w:p w14:paraId="03A8C5E0" w14:textId="17A23A79" w:rsidR="004725E6" w:rsidRPr="003A561C" w:rsidRDefault="003A561C" w:rsidP="00B37526">
            <w:pPr>
              <w:spacing w:after="0"/>
            </w:pPr>
            <w:r w:rsidRPr="003A561C">
              <w:t xml:space="preserve">SIX Swiss Exchange </w:t>
            </w:r>
          </w:p>
        </w:tc>
      </w:tr>
      <w:tr w:rsidR="00154926" w14:paraId="553B1863" w14:textId="77777777" w:rsidTr="003468C0">
        <w:tc>
          <w:tcPr>
            <w:tcW w:w="3397" w:type="dxa"/>
          </w:tcPr>
          <w:p w14:paraId="7AE2983A" w14:textId="759FBA35" w:rsidR="00154926" w:rsidRPr="00154926" w:rsidRDefault="00154926" w:rsidP="00B3752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Umsatz /</w:t>
            </w:r>
            <w:r w:rsidR="004725E6">
              <w:rPr>
                <w:b/>
                <w:bCs/>
                <w:lang w:val="de-DE"/>
              </w:rPr>
              <w:t xml:space="preserve"> </w:t>
            </w:r>
            <w:r w:rsidR="003468C0">
              <w:rPr>
                <w:b/>
                <w:bCs/>
                <w:lang w:val="de-DE"/>
              </w:rPr>
              <w:t>EBIT</w:t>
            </w:r>
            <w:r w:rsidR="004725E6">
              <w:rPr>
                <w:b/>
                <w:bCs/>
                <w:lang w:val="de-DE"/>
              </w:rPr>
              <w:t xml:space="preserve"> / </w:t>
            </w:r>
            <w:r w:rsidRPr="00154926">
              <w:rPr>
                <w:b/>
                <w:bCs/>
                <w:lang w:val="de-DE"/>
              </w:rPr>
              <w:t xml:space="preserve">Mitarbeitende </w:t>
            </w:r>
          </w:p>
        </w:tc>
        <w:tc>
          <w:tcPr>
            <w:tcW w:w="5665" w:type="dxa"/>
          </w:tcPr>
          <w:p w14:paraId="61F6D44A" w14:textId="68AFB2C0" w:rsidR="00154926" w:rsidRDefault="00154926" w:rsidP="00B3752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AC2BC4">
              <w:rPr>
                <w:lang w:val="de-DE"/>
              </w:rPr>
              <w:t>‘</w:t>
            </w:r>
            <w:r>
              <w:rPr>
                <w:lang w:val="de-DE"/>
              </w:rPr>
              <w:t>67</w:t>
            </w:r>
            <w:r w:rsidR="00AC2BC4">
              <w:rPr>
                <w:lang w:val="de-DE"/>
              </w:rPr>
              <w:t>5 Mio</w:t>
            </w:r>
            <w:r>
              <w:rPr>
                <w:lang w:val="de-DE"/>
              </w:rPr>
              <w:t>. CHF /</w:t>
            </w:r>
            <w:r w:rsidR="004725E6">
              <w:rPr>
                <w:lang w:val="de-DE"/>
              </w:rPr>
              <w:t xml:space="preserve"> </w:t>
            </w:r>
            <w:r w:rsidR="00AC2BC4">
              <w:rPr>
                <w:lang w:val="de-DE"/>
              </w:rPr>
              <w:t>364</w:t>
            </w:r>
            <w:r w:rsidR="004725E6">
              <w:rPr>
                <w:lang w:val="de-DE"/>
              </w:rPr>
              <w:t xml:space="preserve"> Mio. CHF</w:t>
            </w:r>
            <w:r>
              <w:rPr>
                <w:lang w:val="de-DE"/>
              </w:rPr>
              <w:t xml:space="preserve"> </w:t>
            </w:r>
            <w:r w:rsidR="00AC2BC4">
              <w:rPr>
                <w:lang w:val="de-DE"/>
              </w:rPr>
              <w:t xml:space="preserve">/ </w:t>
            </w:r>
            <w:r>
              <w:rPr>
                <w:lang w:val="de-DE"/>
              </w:rPr>
              <w:t>7‘300</w:t>
            </w:r>
            <w:r w:rsidR="004725E6">
              <w:rPr>
                <w:lang w:val="de-DE"/>
              </w:rPr>
              <w:t xml:space="preserve"> VZÄ</w:t>
            </w:r>
          </w:p>
        </w:tc>
      </w:tr>
      <w:tr w:rsidR="004725E6" w14:paraId="501D87D5" w14:textId="77777777" w:rsidTr="003468C0">
        <w:tc>
          <w:tcPr>
            <w:tcW w:w="3397" w:type="dxa"/>
          </w:tcPr>
          <w:p w14:paraId="0C9CFC61" w14:textId="7D4F8B48" w:rsidR="004725E6" w:rsidRPr="00154926" w:rsidRDefault="004725E6" w:rsidP="00B37526">
            <w:pPr>
              <w:spacing w:after="0"/>
              <w:rPr>
                <w:b/>
                <w:bCs/>
                <w:lang w:val="de-DE"/>
              </w:rPr>
            </w:pPr>
            <w:proofErr w:type="spellStart"/>
            <w:r w:rsidRPr="00154926">
              <w:rPr>
                <w:b/>
                <w:bCs/>
                <w:lang w:val="de-DE"/>
              </w:rPr>
              <w:t>Strommix</w:t>
            </w:r>
            <w:proofErr w:type="spellEnd"/>
          </w:p>
        </w:tc>
        <w:tc>
          <w:tcPr>
            <w:tcW w:w="5665" w:type="dxa"/>
          </w:tcPr>
          <w:p w14:paraId="158D3215" w14:textId="77777777" w:rsidR="004725E6" w:rsidRDefault="003A561C" w:rsidP="00B3752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Wasserkraft: 55.86%</w:t>
            </w:r>
          </w:p>
          <w:p w14:paraId="12688E03" w14:textId="27EA17E2" w:rsidR="003A561C" w:rsidRDefault="00DD609C" w:rsidP="00B3752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Neue</w:t>
            </w:r>
            <w:r w:rsidR="003A561C">
              <w:rPr>
                <w:lang w:val="de-DE"/>
              </w:rPr>
              <w:t xml:space="preserve"> erneuerbare Energien (Sonne, Wind etc.): 2.09%</w:t>
            </w:r>
          </w:p>
          <w:p w14:paraId="4DDA81B3" w14:textId="1E015A67" w:rsidR="003A561C" w:rsidRDefault="003A561C" w:rsidP="00B3752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Geförderter Strom: 5.6%</w:t>
            </w:r>
          </w:p>
          <w:p w14:paraId="7D8AC7BD" w14:textId="2EFA8C0E" w:rsidR="003A561C" w:rsidRDefault="003A561C" w:rsidP="00B3752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Kernenergie: 36.45%</w:t>
            </w:r>
          </w:p>
        </w:tc>
      </w:tr>
    </w:tbl>
    <w:p w14:paraId="32E41427" w14:textId="77777777" w:rsidR="009C7A98" w:rsidRDefault="00B37526" w:rsidP="002F56BD">
      <w:pPr>
        <w:rPr>
          <w:lang w:val="de-DE"/>
        </w:rPr>
      </w:pPr>
      <w:r>
        <w:rPr>
          <w:lang w:val="de-DE"/>
        </w:rPr>
        <w:t>(BKW AG (a, b)</w:t>
      </w:r>
      <w:r w:rsidR="00A900F9">
        <w:rPr>
          <w:lang w:val="de-DE"/>
        </w:rPr>
        <w:t>,</w:t>
      </w:r>
      <w:r>
        <w:rPr>
          <w:lang w:val="de-DE"/>
        </w:rPr>
        <w:t xml:space="preserve"> online</w:t>
      </w:r>
      <w:r w:rsidR="009C7A98">
        <w:rPr>
          <w:lang w:val="de-DE"/>
        </w:rPr>
        <w:t>)</w:t>
      </w:r>
    </w:p>
    <w:p w14:paraId="3BAFA767" w14:textId="72E5D8B5" w:rsidR="00B37526" w:rsidRDefault="00B37526" w:rsidP="002F56BD">
      <w:pPr>
        <w:rPr>
          <w:b/>
          <w:bCs/>
          <w:lang w:val="de-DE"/>
        </w:rPr>
      </w:pPr>
      <w:r w:rsidRPr="00B37526">
        <w:rPr>
          <w:b/>
          <w:bCs/>
          <w:lang w:val="de-DE"/>
        </w:rPr>
        <w:t>RWE AG (Zahlen Geschäftsbericht 2018)</w:t>
      </w:r>
    </w:p>
    <w:p w14:paraId="4EBB7185" w14:textId="3329EA51" w:rsidR="00B37526" w:rsidRPr="00B37526" w:rsidRDefault="00B37526" w:rsidP="00B37526">
      <w:pPr>
        <w:pStyle w:val="Beschriftung"/>
        <w:rPr>
          <w:b/>
          <w:bCs w:val="0"/>
          <w:lang w:val="de-DE"/>
        </w:rPr>
      </w:pPr>
      <w:r>
        <w:t xml:space="preserve">Tab. </w:t>
      </w:r>
      <w:fldSimple w:instr=" SEQ Tab. \* ARABIC ">
        <w:r w:rsidR="00D43412">
          <w:rPr>
            <w:noProof/>
          </w:rPr>
          <w:t>2</w:t>
        </w:r>
      </w:fldSimple>
      <w:r>
        <w:t>: Facts RWE 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37526" w14:paraId="7103D734" w14:textId="77777777" w:rsidTr="003468C0">
        <w:tc>
          <w:tcPr>
            <w:tcW w:w="3397" w:type="dxa"/>
          </w:tcPr>
          <w:p w14:paraId="15917A7B" w14:textId="77777777" w:rsidR="00B37526" w:rsidRPr="00154926" w:rsidRDefault="00B37526" w:rsidP="006D630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Name</w:t>
            </w:r>
          </w:p>
        </w:tc>
        <w:tc>
          <w:tcPr>
            <w:tcW w:w="5665" w:type="dxa"/>
          </w:tcPr>
          <w:p w14:paraId="0914761C" w14:textId="37F5F885" w:rsidR="00B37526" w:rsidRPr="00B37526" w:rsidRDefault="00B37526" w:rsidP="006D6306">
            <w:pPr>
              <w:spacing w:after="0"/>
            </w:pPr>
            <w:r w:rsidRPr="00B37526">
              <w:t>Rheinisch-Westfälisches Elektrizitätswerk AG</w:t>
            </w:r>
          </w:p>
        </w:tc>
      </w:tr>
      <w:tr w:rsidR="00B37526" w14:paraId="62BC62A2" w14:textId="77777777" w:rsidTr="003468C0">
        <w:tc>
          <w:tcPr>
            <w:tcW w:w="3397" w:type="dxa"/>
          </w:tcPr>
          <w:p w14:paraId="3B63C739" w14:textId="77777777" w:rsidR="00B37526" w:rsidRPr="00154926" w:rsidRDefault="00B37526" w:rsidP="006D630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Sitz</w:t>
            </w:r>
          </w:p>
        </w:tc>
        <w:tc>
          <w:tcPr>
            <w:tcW w:w="5665" w:type="dxa"/>
          </w:tcPr>
          <w:p w14:paraId="7DDEADBF" w14:textId="145A3A54" w:rsidR="00B37526" w:rsidRDefault="00B37526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Essen, DE</w:t>
            </w:r>
          </w:p>
        </w:tc>
      </w:tr>
      <w:tr w:rsidR="00B37526" w14:paraId="10BB9713" w14:textId="77777777" w:rsidTr="003468C0">
        <w:tc>
          <w:tcPr>
            <w:tcW w:w="3397" w:type="dxa"/>
          </w:tcPr>
          <w:p w14:paraId="7020D091" w14:textId="77777777" w:rsidR="00B37526" w:rsidRPr="00154926" w:rsidRDefault="00B37526" w:rsidP="006D6306">
            <w:pPr>
              <w:spacing w:after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Börse</w:t>
            </w:r>
          </w:p>
        </w:tc>
        <w:tc>
          <w:tcPr>
            <w:tcW w:w="5665" w:type="dxa"/>
          </w:tcPr>
          <w:p w14:paraId="35EE4436" w14:textId="4B2F8E25" w:rsidR="00B37526" w:rsidRPr="003A561C" w:rsidRDefault="00A900F9" w:rsidP="006D6306">
            <w:pPr>
              <w:spacing w:after="0"/>
            </w:pPr>
            <w:r>
              <w:t>DAX</w:t>
            </w:r>
            <w:r w:rsidR="00B37526" w:rsidRPr="003A561C">
              <w:t xml:space="preserve"> </w:t>
            </w:r>
          </w:p>
        </w:tc>
      </w:tr>
      <w:tr w:rsidR="00B37526" w14:paraId="254DB7F5" w14:textId="77777777" w:rsidTr="003468C0">
        <w:tc>
          <w:tcPr>
            <w:tcW w:w="3397" w:type="dxa"/>
          </w:tcPr>
          <w:p w14:paraId="079F6403" w14:textId="47FD2924" w:rsidR="00B37526" w:rsidRPr="00154926" w:rsidRDefault="00B37526" w:rsidP="006D630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Umsatz /</w:t>
            </w:r>
            <w:r>
              <w:rPr>
                <w:b/>
                <w:bCs/>
                <w:lang w:val="de-DE"/>
              </w:rPr>
              <w:t xml:space="preserve"> E</w:t>
            </w:r>
            <w:r w:rsidR="003468C0">
              <w:rPr>
                <w:b/>
                <w:bCs/>
                <w:lang w:val="de-DE"/>
              </w:rPr>
              <w:t>BIT</w:t>
            </w:r>
            <w:r>
              <w:rPr>
                <w:b/>
                <w:bCs/>
                <w:lang w:val="de-DE"/>
              </w:rPr>
              <w:t xml:space="preserve"> / </w:t>
            </w:r>
            <w:r w:rsidRPr="00154926">
              <w:rPr>
                <w:b/>
                <w:bCs/>
                <w:lang w:val="de-DE"/>
              </w:rPr>
              <w:t xml:space="preserve">Mitarbeitende </w:t>
            </w:r>
          </w:p>
        </w:tc>
        <w:tc>
          <w:tcPr>
            <w:tcW w:w="5665" w:type="dxa"/>
          </w:tcPr>
          <w:p w14:paraId="08CC6BBC" w14:textId="36003649" w:rsidR="00B37526" w:rsidRDefault="00B37526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13‘388 Mio. Euro / 619 Mio. Euro / 17‘748 VZÄ</w:t>
            </w:r>
          </w:p>
        </w:tc>
      </w:tr>
      <w:tr w:rsidR="00B37526" w14:paraId="1FE93B87" w14:textId="77777777" w:rsidTr="003468C0">
        <w:tc>
          <w:tcPr>
            <w:tcW w:w="3397" w:type="dxa"/>
          </w:tcPr>
          <w:p w14:paraId="3196EF5F" w14:textId="77777777" w:rsidR="00B37526" w:rsidRPr="00154926" w:rsidRDefault="00B37526" w:rsidP="006D6306">
            <w:pPr>
              <w:spacing w:after="0"/>
              <w:rPr>
                <w:b/>
                <w:bCs/>
                <w:lang w:val="de-DE"/>
              </w:rPr>
            </w:pPr>
            <w:proofErr w:type="spellStart"/>
            <w:r w:rsidRPr="00154926">
              <w:rPr>
                <w:b/>
                <w:bCs/>
                <w:lang w:val="de-DE"/>
              </w:rPr>
              <w:t>Strommix</w:t>
            </w:r>
            <w:proofErr w:type="spellEnd"/>
          </w:p>
        </w:tc>
        <w:tc>
          <w:tcPr>
            <w:tcW w:w="5665" w:type="dxa"/>
          </w:tcPr>
          <w:p w14:paraId="34B27A81" w14:textId="77777777" w:rsidR="003468C0" w:rsidRDefault="003468C0" w:rsidP="003468C0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Fossile Energieträger: 80.6%</w:t>
            </w:r>
          </w:p>
          <w:p w14:paraId="455333A0" w14:textId="4B26277C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Kernenergie: 12.4%</w:t>
            </w:r>
          </w:p>
          <w:p w14:paraId="11C58C54" w14:textId="3498B282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Erneuerbare Energien: 5.6%</w:t>
            </w:r>
          </w:p>
          <w:p w14:paraId="32A931D3" w14:textId="3DDED5EC" w:rsidR="00B37526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Pumpwasser, Öl, sonstige: 1.4%</w:t>
            </w:r>
          </w:p>
        </w:tc>
      </w:tr>
    </w:tbl>
    <w:p w14:paraId="4CDB69F7" w14:textId="2F2E4E0F" w:rsidR="00B37526" w:rsidRDefault="00B37526" w:rsidP="002F56BD">
      <w:pPr>
        <w:rPr>
          <w:lang w:val="de-DE"/>
        </w:rPr>
      </w:pPr>
      <w:r>
        <w:rPr>
          <w:lang w:val="de-DE"/>
        </w:rPr>
        <w:t>(RWE AG, onli</w:t>
      </w:r>
      <w:r w:rsidR="00A900F9">
        <w:rPr>
          <w:lang w:val="de-DE"/>
        </w:rPr>
        <w:t>ne</w:t>
      </w:r>
      <w:r w:rsidR="004B1B61">
        <w:rPr>
          <w:lang w:val="de-DE"/>
        </w:rPr>
        <w:t xml:space="preserve">; </w:t>
      </w:r>
      <w:proofErr w:type="spellStart"/>
      <w:r w:rsidR="004B1B61">
        <w:rPr>
          <w:lang w:val="de-DE"/>
        </w:rPr>
        <w:t>Statista</w:t>
      </w:r>
      <w:proofErr w:type="spellEnd"/>
      <w:r w:rsidR="004B1B61">
        <w:rPr>
          <w:lang w:val="de-DE"/>
        </w:rPr>
        <w:t>, online</w:t>
      </w:r>
      <w:r w:rsidR="00A900F9">
        <w:rPr>
          <w:lang w:val="de-DE"/>
        </w:rPr>
        <w:t>)</w:t>
      </w:r>
    </w:p>
    <w:p w14:paraId="664EC4E1" w14:textId="2D2BE99D" w:rsidR="00D43412" w:rsidRPr="00D43412" w:rsidRDefault="004B1B61" w:rsidP="00D43412">
      <w:pPr>
        <w:rPr>
          <w:b/>
          <w:bCs/>
          <w:lang w:val="de-DE"/>
        </w:rPr>
      </w:pPr>
      <w:r w:rsidRPr="00D43412">
        <w:rPr>
          <w:b/>
          <w:bCs/>
          <w:lang w:val="de-DE"/>
        </w:rPr>
        <w:t>Verbund</w:t>
      </w:r>
      <w:r w:rsidR="003468C0">
        <w:rPr>
          <w:b/>
          <w:bCs/>
          <w:lang w:val="de-DE"/>
        </w:rPr>
        <w:t xml:space="preserve"> AG (Zahlen Geschäftsbericht 2018)</w:t>
      </w:r>
    </w:p>
    <w:p w14:paraId="1BB5797C" w14:textId="06C4F518" w:rsidR="00D43412" w:rsidRDefault="00D43412" w:rsidP="00D43412">
      <w:pPr>
        <w:pStyle w:val="Beschriftung"/>
      </w:pPr>
      <w:r>
        <w:t xml:space="preserve">Tab. </w:t>
      </w:r>
      <w:fldSimple w:instr=" SEQ Tab. \* ARABIC ">
        <w:r>
          <w:rPr>
            <w:noProof/>
          </w:rPr>
          <w:t>3</w:t>
        </w:r>
      </w:fldSimple>
      <w:r>
        <w:t>: Facts Verbund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4B1B61" w14:paraId="1413EDDA" w14:textId="77777777" w:rsidTr="003468C0">
        <w:tc>
          <w:tcPr>
            <w:tcW w:w="3397" w:type="dxa"/>
          </w:tcPr>
          <w:p w14:paraId="2B40149F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Name</w:t>
            </w:r>
          </w:p>
        </w:tc>
        <w:tc>
          <w:tcPr>
            <w:tcW w:w="5665" w:type="dxa"/>
          </w:tcPr>
          <w:p w14:paraId="5463CF48" w14:textId="006692CF" w:rsidR="004B1B61" w:rsidRPr="00B37526" w:rsidRDefault="00D43412" w:rsidP="006D6306">
            <w:pPr>
              <w:spacing w:after="0"/>
            </w:pPr>
            <w:r>
              <w:t>Verbund AG</w:t>
            </w:r>
          </w:p>
        </w:tc>
      </w:tr>
      <w:tr w:rsidR="004B1B61" w14:paraId="50A0346C" w14:textId="77777777" w:rsidTr="003468C0">
        <w:tc>
          <w:tcPr>
            <w:tcW w:w="3397" w:type="dxa"/>
          </w:tcPr>
          <w:p w14:paraId="5B987EDD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Sitz</w:t>
            </w:r>
          </w:p>
        </w:tc>
        <w:tc>
          <w:tcPr>
            <w:tcW w:w="5665" w:type="dxa"/>
          </w:tcPr>
          <w:p w14:paraId="0447C6BF" w14:textId="0DCFA595" w:rsidR="004B1B61" w:rsidRDefault="003468C0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Wien</w:t>
            </w:r>
            <w:r w:rsidR="004B1B61">
              <w:rPr>
                <w:lang w:val="de-DE"/>
              </w:rPr>
              <w:t xml:space="preserve">, </w:t>
            </w:r>
            <w:r>
              <w:rPr>
                <w:lang w:val="de-DE"/>
              </w:rPr>
              <w:t>AUT</w:t>
            </w:r>
          </w:p>
        </w:tc>
      </w:tr>
      <w:tr w:rsidR="004B1B61" w14:paraId="4AA62642" w14:textId="77777777" w:rsidTr="003468C0">
        <w:tc>
          <w:tcPr>
            <w:tcW w:w="3397" w:type="dxa"/>
          </w:tcPr>
          <w:p w14:paraId="2D08056D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Börse</w:t>
            </w:r>
          </w:p>
        </w:tc>
        <w:tc>
          <w:tcPr>
            <w:tcW w:w="5665" w:type="dxa"/>
          </w:tcPr>
          <w:p w14:paraId="27C4F98C" w14:textId="314A36B4" w:rsidR="004B1B61" w:rsidRPr="003A561C" w:rsidRDefault="003468C0" w:rsidP="006D6306">
            <w:pPr>
              <w:spacing w:after="0"/>
            </w:pPr>
            <w:r>
              <w:t>ATX</w:t>
            </w:r>
          </w:p>
        </w:tc>
      </w:tr>
      <w:tr w:rsidR="003468C0" w14:paraId="3F895430" w14:textId="77777777" w:rsidTr="003468C0">
        <w:tc>
          <w:tcPr>
            <w:tcW w:w="3397" w:type="dxa"/>
          </w:tcPr>
          <w:p w14:paraId="631686DE" w14:textId="73B3A010" w:rsidR="003468C0" w:rsidRPr="00154926" w:rsidRDefault="003468C0" w:rsidP="003468C0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Umsatz /</w:t>
            </w:r>
            <w:r>
              <w:rPr>
                <w:b/>
                <w:bCs/>
                <w:lang w:val="de-DE"/>
              </w:rPr>
              <w:t xml:space="preserve"> EBIT / </w:t>
            </w:r>
            <w:r w:rsidRPr="00154926">
              <w:rPr>
                <w:b/>
                <w:bCs/>
                <w:lang w:val="de-DE"/>
              </w:rPr>
              <w:t xml:space="preserve">Mitarbeitende </w:t>
            </w:r>
          </w:p>
        </w:tc>
        <w:tc>
          <w:tcPr>
            <w:tcW w:w="5665" w:type="dxa"/>
          </w:tcPr>
          <w:p w14:paraId="7240EB21" w14:textId="2E31F11A" w:rsidR="003468C0" w:rsidRDefault="003468C0" w:rsidP="003468C0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2‘847.9 Mio. Euro / 655 Mio. Euro / 2‘784 VZÄ</w:t>
            </w:r>
          </w:p>
        </w:tc>
      </w:tr>
      <w:tr w:rsidR="004B1B61" w14:paraId="028A80D3" w14:textId="77777777" w:rsidTr="003468C0">
        <w:tc>
          <w:tcPr>
            <w:tcW w:w="3397" w:type="dxa"/>
          </w:tcPr>
          <w:p w14:paraId="126F9161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proofErr w:type="spellStart"/>
            <w:r w:rsidRPr="00154926">
              <w:rPr>
                <w:b/>
                <w:bCs/>
                <w:lang w:val="de-DE"/>
              </w:rPr>
              <w:lastRenderedPageBreak/>
              <w:t>Strommix</w:t>
            </w:r>
            <w:proofErr w:type="spellEnd"/>
          </w:p>
        </w:tc>
        <w:tc>
          <w:tcPr>
            <w:tcW w:w="5665" w:type="dxa"/>
          </w:tcPr>
          <w:p w14:paraId="222845AB" w14:textId="1755CA99" w:rsidR="004B1B61" w:rsidRDefault="003468C0" w:rsidP="00D43412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Wasserkraft: 92%</w:t>
            </w:r>
          </w:p>
          <w:p w14:paraId="0A5F6021" w14:textId="77777777" w:rsidR="003468C0" w:rsidRDefault="003468C0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Neue erneuerbare Energien (Wind): 3%</w:t>
            </w:r>
          </w:p>
          <w:p w14:paraId="1749BAA8" w14:textId="11A4C1BB" w:rsidR="003468C0" w:rsidRDefault="003468C0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 xml:space="preserve">Fossile Energieträger: 5% (per August 2019 </w:t>
            </w:r>
            <w:r w:rsidR="007860AE">
              <w:rPr>
                <w:lang w:val="de-DE"/>
              </w:rPr>
              <w:t>keine fossilen Energieträger</w:t>
            </w:r>
            <w:r>
              <w:rPr>
                <w:lang w:val="de-DE"/>
              </w:rPr>
              <w:t xml:space="preserve"> für die Stromerzeugung)</w:t>
            </w:r>
          </w:p>
        </w:tc>
      </w:tr>
    </w:tbl>
    <w:p w14:paraId="33ED4CE4" w14:textId="67C87C2B" w:rsidR="004B1B61" w:rsidRPr="002F56BD" w:rsidRDefault="00FD50F0" w:rsidP="00111DAD">
      <w:pPr>
        <w:rPr>
          <w:lang w:val="de-DE"/>
        </w:rPr>
      </w:pPr>
      <w:r>
        <w:rPr>
          <w:lang w:val="de-DE"/>
        </w:rPr>
        <w:t>(Verbund, 2019, S. 4-18)</w:t>
      </w:r>
    </w:p>
    <w:p w14:paraId="78737EFE" w14:textId="30E12147" w:rsidR="00E830FB" w:rsidRDefault="00E830FB" w:rsidP="009211B7">
      <w:pPr>
        <w:pStyle w:val="berschrift1"/>
        <w:spacing w:before="240"/>
        <w:rPr>
          <w:rFonts w:cs="Arial"/>
          <w:lang w:val="de-DE"/>
        </w:rPr>
      </w:pPr>
      <w:bookmarkStart w:id="6" w:name="_Toc25928023"/>
      <w:r w:rsidRPr="00E830FB">
        <w:rPr>
          <w:rFonts w:cs="Arial"/>
          <w:lang w:val="de-DE"/>
        </w:rPr>
        <w:t>Ergebnisse / Diskussion</w:t>
      </w:r>
      <w:bookmarkEnd w:id="6"/>
    </w:p>
    <w:p w14:paraId="47C67337" w14:textId="2F657AD1" w:rsidR="00D31EE7" w:rsidRPr="00D31EE7" w:rsidRDefault="00D31EE7" w:rsidP="00D31EE7">
      <w:pPr>
        <w:rPr>
          <w:lang w:val="de-DE"/>
        </w:rPr>
      </w:pPr>
      <w:r>
        <w:rPr>
          <w:lang w:val="de-DE"/>
        </w:rPr>
        <w:t>BKW – C02</w:t>
      </w:r>
      <w:bookmarkStart w:id="7" w:name="_GoBack"/>
      <w:bookmarkEnd w:id="7"/>
    </w:p>
    <w:p w14:paraId="0A9546B2" w14:textId="7F4A4922" w:rsidR="00BC7B96" w:rsidRDefault="00BC7B96" w:rsidP="00BC7B96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C29788A" wp14:editId="548B4E5E">
            <wp:extent cx="4102100" cy="26924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plot BKW_CO2-Prei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8726" w14:textId="7C75F700" w:rsidR="00BC7B96" w:rsidRDefault="00BC7B96" w:rsidP="00BC7B96">
      <w:pPr>
        <w:rPr>
          <w:lang w:val="de-DE"/>
        </w:rPr>
      </w:pPr>
      <w:r>
        <w:rPr>
          <w:lang w:val="de-DE"/>
        </w:rPr>
        <w:t xml:space="preserve">VAR CO2 </w:t>
      </w:r>
      <w:commentRangeStart w:id="8"/>
      <w:r>
        <w:rPr>
          <w:lang w:val="de-DE"/>
        </w:rPr>
        <w:t>BKW</w:t>
      </w:r>
      <w:commentRangeEnd w:id="8"/>
      <w:r>
        <w:rPr>
          <w:rStyle w:val="Kommentarzeichen"/>
        </w:rPr>
        <w:commentReference w:id="8"/>
      </w:r>
    </w:p>
    <w:p w14:paraId="66E46AF8" w14:textId="4F6AE695" w:rsidR="00BC7B96" w:rsidRDefault="00BC7B96" w:rsidP="00BC7B96">
      <w:pPr>
        <w:rPr>
          <w:lang w:val="de-DE"/>
        </w:rPr>
      </w:pPr>
      <w:r w:rsidRPr="00BC7B96">
        <w:rPr>
          <w:lang w:val="de-DE"/>
        </w:rPr>
        <w:drawing>
          <wp:inline distT="0" distB="0" distL="0" distR="0" wp14:anchorId="5F39758A" wp14:editId="5DD890B8">
            <wp:extent cx="2880000" cy="1674603"/>
            <wp:effectExtent l="0" t="0" r="3175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B96">
        <w:rPr>
          <w:lang w:val="de-DE"/>
        </w:rPr>
        <w:drawing>
          <wp:inline distT="0" distB="0" distL="0" distR="0" wp14:anchorId="64758775" wp14:editId="3664ADC3">
            <wp:extent cx="2880000" cy="1605714"/>
            <wp:effectExtent l="0" t="0" r="317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585" w14:textId="77777777" w:rsidR="00BC7B96" w:rsidRDefault="00BC7B96" w:rsidP="00BC7B96">
      <w:pPr>
        <w:rPr>
          <w:lang w:val="de-DE"/>
        </w:rPr>
      </w:pPr>
    </w:p>
    <w:p w14:paraId="112B4E1A" w14:textId="77777777" w:rsidR="00BC7B96" w:rsidRPr="00BC7B96" w:rsidRDefault="00BC7B96" w:rsidP="00BC7B96">
      <w:pPr>
        <w:rPr>
          <w:lang w:val="de-DE"/>
        </w:rPr>
      </w:pPr>
    </w:p>
    <w:p w14:paraId="56E40C5B" w14:textId="77777777" w:rsidR="00E339D5" w:rsidRDefault="00E339D5" w:rsidP="00E339D5">
      <w:pPr>
        <w:spacing w:after="0" w:line="240" w:lineRule="auto"/>
        <w:rPr>
          <w:lang w:val="de-DE"/>
        </w:rPr>
        <w:sectPr w:rsidR="00E339D5" w:rsidSect="008B00A6">
          <w:headerReference w:type="first" r:id="rId22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5793B76F" w14:textId="05BADE5F" w:rsidR="00E830FB" w:rsidRPr="00E830FB" w:rsidRDefault="00E830FB" w:rsidP="00E339D5">
      <w:pPr>
        <w:spacing w:after="0" w:line="240" w:lineRule="auto"/>
        <w:rPr>
          <w:lang w:val="de-DE"/>
        </w:rPr>
      </w:pPr>
    </w:p>
    <w:p w14:paraId="6D1EE8F4" w14:textId="1B211C95" w:rsidR="008B00A6" w:rsidRPr="00EC6C8B" w:rsidRDefault="008B00A6" w:rsidP="00E830FB">
      <w:pPr>
        <w:pStyle w:val="berschrift1"/>
        <w:numPr>
          <w:ilvl w:val="0"/>
          <w:numId w:val="0"/>
        </w:numPr>
        <w:ind w:left="432" w:hanging="432"/>
        <w:rPr>
          <w:rFonts w:cs="Arial"/>
          <w:lang w:val="de-DE"/>
        </w:rPr>
      </w:pPr>
      <w:bookmarkStart w:id="9" w:name="_Toc25928024"/>
      <w:r w:rsidRPr="00EC6C8B">
        <w:rPr>
          <w:rFonts w:cs="Arial"/>
        </w:rPr>
        <w:t>Literaturverzeichnis</w:t>
      </w:r>
      <w:bookmarkEnd w:id="9"/>
    </w:p>
    <w:p w14:paraId="247D8C0E" w14:textId="380A70BB" w:rsidR="003468C0" w:rsidRDefault="003468C0" w:rsidP="003468C0">
      <w:pPr>
        <w:spacing w:after="0"/>
        <w:rPr>
          <w:lang w:val="de-DE"/>
        </w:rPr>
      </w:pPr>
      <w:r>
        <w:rPr>
          <w:lang w:val="de-DE"/>
        </w:rPr>
        <w:t>BKW AG (a</w:t>
      </w:r>
      <w:r w:rsidRPr="00FD50F0">
        <w:rPr>
          <w:i/>
          <w:iCs/>
          <w:lang w:val="de-DE"/>
        </w:rPr>
        <w:t>). Zahlen &amp; Fakten.</w:t>
      </w:r>
      <w:r>
        <w:rPr>
          <w:lang w:val="de-DE"/>
        </w:rPr>
        <w:t xml:space="preserve"> Abgerufen am 01.12.209 von</w:t>
      </w:r>
    </w:p>
    <w:p w14:paraId="7F72B90B" w14:textId="77777777" w:rsidR="003468C0" w:rsidRDefault="003468C0" w:rsidP="009C7A98">
      <w:pPr>
        <w:ind w:firstLine="567"/>
        <w:rPr>
          <w:lang w:val="de-DE"/>
        </w:rPr>
      </w:pPr>
      <w:r>
        <w:rPr>
          <w:lang w:val="de-DE"/>
        </w:rPr>
        <w:t>https://www.bkw.ch/de/ueber-bkw/unser-unternehmen/die-bkw-gruppe/</w:t>
      </w:r>
    </w:p>
    <w:p w14:paraId="6F31D188" w14:textId="77777777" w:rsidR="003468C0" w:rsidRDefault="003468C0" w:rsidP="003468C0">
      <w:pPr>
        <w:spacing w:after="0"/>
        <w:rPr>
          <w:lang w:val="de-DE"/>
        </w:rPr>
      </w:pPr>
      <w:r>
        <w:rPr>
          <w:lang w:val="de-DE"/>
        </w:rPr>
        <w:t xml:space="preserve">BKW AG (b). </w:t>
      </w:r>
      <w:r w:rsidRPr="00FD50F0">
        <w:rPr>
          <w:i/>
          <w:iCs/>
          <w:lang w:val="de-DE"/>
        </w:rPr>
        <w:t xml:space="preserve">Stromkennzeichnung. </w:t>
      </w:r>
      <w:r>
        <w:rPr>
          <w:lang w:val="de-DE"/>
        </w:rPr>
        <w:t>Abgerufen am 01.12.2019 von</w:t>
      </w:r>
    </w:p>
    <w:p w14:paraId="65403608" w14:textId="3C540E25" w:rsidR="003468C0" w:rsidRDefault="00E339D5" w:rsidP="009C7A98">
      <w:pPr>
        <w:ind w:left="567"/>
        <w:rPr>
          <w:lang w:val="de-DE"/>
        </w:rPr>
      </w:pPr>
      <w:r>
        <w:rPr>
          <w:lang w:val="de-DE"/>
        </w:rPr>
        <w:t>https://www.bkw.ch/de/ueber-bkw/unser-unternehmen/gesetzliche-vorgaben/stromkennzeichnung/</w:t>
      </w:r>
    </w:p>
    <w:p w14:paraId="6F312223" w14:textId="10DAE587" w:rsidR="00E339D5" w:rsidRDefault="00E339D5" w:rsidP="00E339D5">
      <w:pPr>
        <w:spacing w:after="0"/>
        <w:ind w:left="567" w:hanging="567"/>
        <w:rPr>
          <w:lang w:val="de-DE"/>
        </w:rPr>
      </w:pPr>
      <w:r>
        <w:rPr>
          <w:lang w:val="de-DE"/>
        </w:rPr>
        <w:t xml:space="preserve">BUM. Bundesministerium für Umwelt, Naturschutz und nukleare Sicherheit. </w:t>
      </w:r>
      <w:r w:rsidRPr="00E339D5">
        <w:rPr>
          <w:i/>
          <w:iCs/>
          <w:lang w:val="de-DE"/>
        </w:rPr>
        <w:t xml:space="preserve">Emissionshandel – Was ist </w:t>
      </w:r>
      <w:proofErr w:type="gramStart"/>
      <w:r w:rsidRPr="00E339D5">
        <w:rPr>
          <w:i/>
          <w:iCs/>
          <w:lang w:val="de-DE"/>
        </w:rPr>
        <w:t>das?</w:t>
      </w:r>
      <w:r w:rsidR="00B23162">
        <w:rPr>
          <w:lang w:val="de-DE"/>
        </w:rPr>
        <w:t>.</w:t>
      </w:r>
      <w:proofErr w:type="gramEnd"/>
      <w:r>
        <w:rPr>
          <w:lang w:val="de-DE"/>
        </w:rPr>
        <w:t xml:space="preserve"> Abgerufen am 01.12.2019 von</w:t>
      </w:r>
    </w:p>
    <w:p w14:paraId="4AF78968" w14:textId="724AAE53" w:rsidR="00E339D5" w:rsidRDefault="009C7A98" w:rsidP="009C7A98">
      <w:pPr>
        <w:ind w:left="567"/>
        <w:rPr>
          <w:lang w:val="de-DE"/>
        </w:rPr>
      </w:pPr>
      <w:r>
        <w:rPr>
          <w:lang w:val="de-DE"/>
        </w:rPr>
        <w:t>https://www.bmu.de/themen/klima-energie/emissionshandel/emissionshandel-was-ist-das/</w:t>
      </w:r>
    </w:p>
    <w:p w14:paraId="21E405C1" w14:textId="561F1598" w:rsidR="009C7A98" w:rsidRDefault="009C7A98" w:rsidP="009C7A98">
      <w:pPr>
        <w:spacing w:after="0"/>
        <w:rPr>
          <w:lang w:val="de-DE"/>
        </w:rPr>
      </w:pPr>
      <w:r>
        <w:rPr>
          <w:lang w:val="de-DE"/>
        </w:rPr>
        <w:t>EEX. Auktion von Emissionsberechtigungen. Abgerufen am 01.12.2019 von</w:t>
      </w:r>
    </w:p>
    <w:p w14:paraId="018C3F70" w14:textId="1243F2EE" w:rsidR="009C7A98" w:rsidRDefault="00610C8D" w:rsidP="009C7A98">
      <w:pPr>
        <w:ind w:left="567"/>
        <w:rPr>
          <w:lang w:val="de-DE"/>
        </w:rPr>
      </w:pPr>
      <w:r>
        <w:rPr>
          <w:lang w:val="de-DE"/>
        </w:rPr>
        <w:t>https://www.eex.com/de/produkte/umweltprodukte/auktion-von-emissionsberechtigungen/regelwerke</w:t>
      </w:r>
    </w:p>
    <w:p w14:paraId="53CB3F65" w14:textId="1B3371CE" w:rsidR="007258B7" w:rsidRDefault="007258B7" w:rsidP="007258B7">
      <w:pPr>
        <w:spacing w:after="0"/>
        <w:rPr>
          <w:lang w:val="de-DE"/>
        </w:rPr>
      </w:pPr>
      <w:r>
        <w:rPr>
          <w:lang w:val="de-DE"/>
        </w:rPr>
        <w:t>Europa. Emissionshandelssystem. Abgerufen am 08.12.2019 von</w:t>
      </w:r>
    </w:p>
    <w:p w14:paraId="1FA19A98" w14:textId="77F41B63" w:rsidR="007258B7" w:rsidRDefault="007258B7" w:rsidP="007258B7">
      <w:pPr>
        <w:ind w:left="567"/>
        <w:rPr>
          <w:lang w:val="de-DE"/>
        </w:rPr>
      </w:pPr>
      <w:r w:rsidRPr="007258B7">
        <w:rPr>
          <w:lang w:val="de-DE"/>
        </w:rPr>
        <w:t>https://ec.europa.eu/clima/policies/ets_de</w:t>
      </w:r>
    </w:p>
    <w:p w14:paraId="2D54539E" w14:textId="31EF3120" w:rsidR="00610C8D" w:rsidRDefault="00610C8D" w:rsidP="00610C8D">
      <w:pPr>
        <w:spacing w:after="0"/>
        <w:rPr>
          <w:lang w:val="de-DE"/>
        </w:rPr>
      </w:pPr>
      <w:proofErr w:type="spellStart"/>
      <w:r>
        <w:rPr>
          <w:lang w:val="de-DE"/>
        </w:rPr>
        <w:t>Energie&amp;Management</w:t>
      </w:r>
      <w:proofErr w:type="spellEnd"/>
      <w:r>
        <w:rPr>
          <w:lang w:val="de-DE"/>
        </w:rPr>
        <w:t xml:space="preserve">. CO2-Preis im Höhenflug. Abgerufen am 08.12.2019 von </w:t>
      </w:r>
    </w:p>
    <w:p w14:paraId="403C7610" w14:textId="54440490" w:rsidR="00610C8D" w:rsidRDefault="00610C8D" w:rsidP="00610C8D">
      <w:pPr>
        <w:ind w:left="567"/>
        <w:rPr>
          <w:lang w:val="de-DE"/>
        </w:rPr>
      </w:pPr>
      <w:r w:rsidRPr="00610C8D">
        <w:rPr>
          <w:lang w:val="de-DE"/>
        </w:rPr>
        <w:t>https://www.energie-und-management.de/nachrichten/detail/co2-preis-im-hoehenflug-124324</w:t>
      </w:r>
    </w:p>
    <w:p w14:paraId="1CA36C96" w14:textId="77777777" w:rsidR="003468C0" w:rsidRDefault="003468C0" w:rsidP="003468C0">
      <w:pPr>
        <w:spacing w:after="0"/>
        <w:rPr>
          <w:lang w:val="de-DE"/>
        </w:rPr>
      </w:pPr>
      <w:r>
        <w:rPr>
          <w:lang w:val="de-DE"/>
        </w:rPr>
        <w:t xml:space="preserve">RWE AG. </w:t>
      </w:r>
      <w:r w:rsidRPr="00FD50F0">
        <w:rPr>
          <w:i/>
          <w:iCs/>
          <w:lang w:val="de-DE"/>
        </w:rPr>
        <w:t>Eckdaten.</w:t>
      </w:r>
      <w:r>
        <w:rPr>
          <w:lang w:val="de-DE"/>
        </w:rPr>
        <w:t xml:space="preserve"> Abgerufen am 01.12.2019 von</w:t>
      </w:r>
    </w:p>
    <w:p w14:paraId="44898A30" w14:textId="77777777" w:rsidR="003468C0" w:rsidRDefault="003468C0" w:rsidP="003468C0">
      <w:pPr>
        <w:ind w:left="567"/>
        <w:rPr>
          <w:lang w:val="de-DE"/>
        </w:rPr>
      </w:pPr>
      <w:r>
        <w:rPr>
          <w:lang w:val="de-DE"/>
        </w:rPr>
        <w:t>https://www.group.rwe/der-konzern/profil-und-strategie/eckdaten</w:t>
      </w:r>
    </w:p>
    <w:p w14:paraId="6B872927" w14:textId="77777777" w:rsidR="003468C0" w:rsidRDefault="003468C0" w:rsidP="003468C0">
      <w:pPr>
        <w:spacing w:after="0"/>
        <w:ind w:left="567" w:hanging="567"/>
      </w:pPr>
      <w:proofErr w:type="spellStart"/>
      <w:r>
        <w:rPr>
          <w:lang w:val="de-DE"/>
        </w:rPr>
        <w:t>Statista</w:t>
      </w:r>
      <w:proofErr w:type="spellEnd"/>
      <w:r>
        <w:rPr>
          <w:lang w:val="de-DE"/>
        </w:rPr>
        <w:t xml:space="preserve">. </w:t>
      </w:r>
      <w:r w:rsidRPr="00FD50F0">
        <w:rPr>
          <w:i/>
          <w:iCs/>
          <w:lang w:val="de-DE"/>
        </w:rPr>
        <w:t xml:space="preserve">Stromerzeugung des Energiekonzerns RWE nach Energieträger im Jahr 2018. </w:t>
      </w:r>
      <w:r>
        <w:t>Abgerufen am 01.12.2019 von</w:t>
      </w:r>
    </w:p>
    <w:p w14:paraId="3B42B594" w14:textId="77777777" w:rsidR="003468C0" w:rsidRDefault="003468C0" w:rsidP="003468C0">
      <w:pPr>
        <w:ind w:left="567"/>
      </w:pPr>
      <w:r>
        <w:t>https://de.statista.com/statistik/daten/studie/191047/umfrage/stromerzeugung-bei-rwe-nach-energietraeger/</w:t>
      </w:r>
    </w:p>
    <w:p w14:paraId="18404F47" w14:textId="24745256" w:rsidR="003468C0" w:rsidRPr="009C7A98" w:rsidRDefault="003468C0" w:rsidP="009C7A98">
      <w:pPr>
        <w:ind w:left="567" w:hanging="567"/>
      </w:pPr>
      <w:r>
        <w:rPr>
          <w:lang w:val="de-DE"/>
        </w:rPr>
        <w:t xml:space="preserve">Verbund (2019). </w:t>
      </w:r>
      <w:r w:rsidRPr="00FD50F0">
        <w:rPr>
          <w:i/>
          <w:iCs/>
          <w:lang w:val="de-DE"/>
        </w:rPr>
        <w:t xml:space="preserve">Nachhaltige </w:t>
      </w:r>
      <w:proofErr w:type="spellStart"/>
      <w:r w:rsidRPr="00FD50F0">
        <w:rPr>
          <w:i/>
          <w:iCs/>
          <w:lang w:val="de-DE"/>
        </w:rPr>
        <w:t>Lösungen</w:t>
      </w:r>
      <w:proofErr w:type="spellEnd"/>
      <w:r w:rsidRPr="00FD50F0">
        <w:rPr>
          <w:i/>
          <w:iCs/>
          <w:lang w:val="de-DE"/>
        </w:rPr>
        <w:t xml:space="preserve"> für Generationen. Unser Antrieb. Unsere Energie</w:t>
      </w:r>
      <w:r>
        <w:t xml:space="preserve"> [Geschäftsbericht]. Wien.</w:t>
      </w:r>
    </w:p>
    <w:p w14:paraId="55DBC536" w14:textId="1DA9DAEC" w:rsidR="008B00A6" w:rsidRDefault="00367082" w:rsidP="00466201">
      <w:pPr>
        <w:spacing w:after="0"/>
        <w:rPr>
          <w:lang w:val="de-DE"/>
        </w:rPr>
      </w:pPr>
      <w:r>
        <w:rPr>
          <w:lang w:val="de-DE"/>
        </w:rPr>
        <w:t xml:space="preserve">VSE. </w:t>
      </w:r>
      <w:r w:rsidR="00466201" w:rsidRPr="00FD50F0">
        <w:rPr>
          <w:i/>
          <w:iCs/>
          <w:lang w:val="de-DE"/>
        </w:rPr>
        <w:t xml:space="preserve">Produktion &amp; </w:t>
      </w:r>
      <w:proofErr w:type="spellStart"/>
      <w:r w:rsidR="00466201" w:rsidRPr="00FD50F0">
        <w:rPr>
          <w:i/>
          <w:iCs/>
          <w:lang w:val="de-DE"/>
        </w:rPr>
        <w:t>Strommix</w:t>
      </w:r>
      <w:proofErr w:type="spellEnd"/>
      <w:r w:rsidR="00466201" w:rsidRPr="00FD50F0">
        <w:rPr>
          <w:i/>
          <w:iCs/>
          <w:lang w:val="de-DE"/>
        </w:rPr>
        <w:t>.</w:t>
      </w:r>
      <w:r w:rsidR="00466201">
        <w:rPr>
          <w:lang w:val="de-DE"/>
        </w:rPr>
        <w:t xml:space="preserve"> Abgerufen am 01.12.2019 von</w:t>
      </w:r>
    </w:p>
    <w:p w14:paraId="61DEC56B" w14:textId="3BA77D8D" w:rsidR="00466201" w:rsidRDefault="00D43412" w:rsidP="00466201">
      <w:pPr>
        <w:ind w:firstLine="567"/>
        <w:rPr>
          <w:lang w:val="de-DE"/>
        </w:rPr>
      </w:pPr>
      <w:r>
        <w:rPr>
          <w:lang w:val="de-DE"/>
        </w:rPr>
        <w:t>https://www.strom.ch/de/energiewissen/produktion-und-handel/produktion-strommix</w:t>
      </w:r>
    </w:p>
    <w:p w14:paraId="69A0B23A" w14:textId="2D02DDD8" w:rsidR="00D43412" w:rsidRPr="004B1B61" w:rsidRDefault="00D43412" w:rsidP="00D43412"/>
    <w:p w14:paraId="3B907B83" w14:textId="6D7D0306" w:rsidR="004B1B61" w:rsidRPr="00367082" w:rsidRDefault="004B1B61" w:rsidP="004B1B61">
      <w:pPr>
        <w:rPr>
          <w:lang w:val="de-DE"/>
        </w:rPr>
      </w:pPr>
    </w:p>
    <w:p w14:paraId="18F1090E" w14:textId="77777777" w:rsidR="009460D2" w:rsidRPr="001E3836" w:rsidRDefault="009460D2" w:rsidP="009460D2">
      <w:pPr>
        <w:tabs>
          <w:tab w:val="left" w:pos="6615"/>
        </w:tabs>
        <w:spacing w:line="360" w:lineRule="auto"/>
        <w:ind w:left="360" w:hanging="360"/>
        <w:rPr>
          <w:lang w:val="en-US"/>
        </w:rPr>
      </w:pPr>
    </w:p>
    <w:p w14:paraId="5DA0F57B" w14:textId="77777777" w:rsidR="00367082" w:rsidRDefault="00367082" w:rsidP="009460D2">
      <w:pPr>
        <w:tabs>
          <w:tab w:val="left" w:pos="6615"/>
        </w:tabs>
        <w:spacing w:line="360" w:lineRule="auto"/>
        <w:ind w:left="360" w:hanging="360"/>
        <w:rPr>
          <w:lang w:val="en-US"/>
        </w:rPr>
        <w:sectPr w:rsidR="00367082" w:rsidSect="008B00A6"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7255D056" w14:textId="299A80A9" w:rsidR="009460D2" w:rsidRDefault="00367082" w:rsidP="00367082">
      <w:pPr>
        <w:pStyle w:val="berschrift1"/>
        <w:numPr>
          <w:ilvl w:val="0"/>
          <w:numId w:val="0"/>
        </w:numPr>
        <w:ind w:left="432" w:hanging="432"/>
        <w:rPr>
          <w:rFonts w:cs="Arial"/>
        </w:rPr>
      </w:pPr>
      <w:r w:rsidRPr="00367082">
        <w:rPr>
          <w:rFonts w:cs="Arial"/>
        </w:rPr>
        <w:lastRenderedPageBreak/>
        <w:t>Anhang</w:t>
      </w:r>
    </w:p>
    <w:p w14:paraId="27468A2B" w14:textId="63A622ED" w:rsidR="00367082" w:rsidRPr="004B1B61" w:rsidRDefault="004B1B61" w:rsidP="00367082">
      <w:pPr>
        <w:rPr>
          <w:b/>
          <w:bCs/>
        </w:rPr>
      </w:pPr>
      <w:r w:rsidRPr="004B1B61">
        <w:rPr>
          <w:b/>
          <w:bCs/>
        </w:rPr>
        <w:t>BKW 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67082" w14:paraId="1302E02A" w14:textId="77777777" w:rsidTr="006D6306">
        <w:tc>
          <w:tcPr>
            <w:tcW w:w="3256" w:type="dxa"/>
          </w:tcPr>
          <w:p w14:paraId="7024C2A9" w14:textId="77777777" w:rsidR="00367082" w:rsidRPr="00154926" w:rsidRDefault="00367082" w:rsidP="004B1B61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Name</w:t>
            </w:r>
          </w:p>
        </w:tc>
        <w:tc>
          <w:tcPr>
            <w:tcW w:w="5806" w:type="dxa"/>
          </w:tcPr>
          <w:p w14:paraId="4D4CB685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Bernische Kraftwerke</w:t>
            </w:r>
          </w:p>
        </w:tc>
      </w:tr>
      <w:tr w:rsidR="00367082" w14:paraId="0429EA3D" w14:textId="77777777" w:rsidTr="006D6306">
        <w:tc>
          <w:tcPr>
            <w:tcW w:w="3256" w:type="dxa"/>
          </w:tcPr>
          <w:p w14:paraId="705E688C" w14:textId="77777777" w:rsidR="00367082" w:rsidRPr="00154926" w:rsidRDefault="00367082" w:rsidP="004B1B61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Sitz</w:t>
            </w:r>
          </w:p>
        </w:tc>
        <w:tc>
          <w:tcPr>
            <w:tcW w:w="5806" w:type="dxa"/>
          </w:tcPr>
          <w:p w14:paraId="70DDB306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Bern CH</w:t>
            </w:r>
          </w:p>
        </w:tc>
      </w:tr>
      <w:tr w:rsidR="00367082" w14:paraId="4FFAAFE3" w14:textId="77777777" w:rsidTr="006D6306">
        <w:tc>
          <w:tcPr>
            <w:tcW w:w="3256" w:type="dxa"/>
          </w:tcPr>
          <w:p w14:paraId="570BDFC7" w14:textId="77777777" w:rsidR="00367082" w:rsidRPr="00154926" w:rsidRDefault="00367082" w:rsidP="004B1B61">
            <w:pPr>
              <w:spacing w:after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Börse</w:t>
            </w:r>
          </w:p>
        </w:tc>
        <w:tc>
          <w:tcPr>
            <w:tcW w:w="5806" w:type="dxa"/>
          </w:tcPr>
          <w:p w14:paraId="7D94C947" w14:textId="77777777" w:rsidR="00367082" w:rsidRPr="003A561C" w:rsidRDefault="00367082" w:rsidP="004B1B61">
            <w:pPr>
              <w:spacing w:after="0"/>
            </w:pPr>
            <w:r w:rsidRPr="003A561C">
              <w:t xml:space="preserve">SIX Swiss Exchange </w:t>
            </w:r>
          </w:p>
        </w:tc>
      </w:tr>
      <w:tr w:rsidR="00367082" w14:paraId="15F9FD21" w14:textId="77777777" w:rsidTr="006D6306">
        <w:tc>
          <w:tcPr>
            <w:tcW w:w="3256" w:type="dxa"/>
          </w:tcPr>
          <w:p w14:paraId="5F3A847C" w14:textId="77777777" w:rsidR="00367082" w:rsidRPr="00154926" w:rsidRDefault="00367082" w:rsidP="004B1B61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Umsatz /</w:t>
            </w:r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Ebit</w:t>
            </w:r>
            <w:proofErr w:type="spellEnd"/>
            <w:r>
              <w:rPr>
                <w:b/>
                <w:bCs/>
                <w:lang w:val="de-DE"/>
              </w:rPr>
              <w:t xml:space="preserve"> / </w:t>
            </w:r>
            <w:r w:rsidRPr="00154926">
              <w:rPr>
                <w:b/>
                <w:bCs/>
                <w:lang w:val="de-DE"/>
              </w:rPr>
              <w:t xml:space="preserve">Mitarbeitende </w:t>
            </w:r>
          </w:p>
        </w:tc>
        <w:tc>
          <w:tcPr>
            <w:tcW w:w="5806" w:type="dxa"/>
          </w:tcPr>
          <w:p w14:paraId="62F96DE6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2‘675 Mio. CHF / 364 Mio. CHF / 7‘300 VZÄ</w:t>
            </w:r>
          </w:p>
        </w:tc>
      </w:tr>
      <w:tr w:rsidR="00367082" w14:paraId="5469A2B9" w14:textId="77777777" w:rsidTr="006D6306">
        <w:tc>
          <w:tcPr>
            <w:tcW w:w="3256" w:type="dxa"/>
          </w:tcPr>
          <w:p w14:paraId="32709608" w14:textId="77777777" w:rsidR="00367082" w:rsidRDefault="00367082" w:rsidP="004B1B61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Dienstleistungen</w:t>
            </w:r>
            <w:r>
              <w:rPr>
                <w:b/>
                <w:bCs/>
                <w:lang w:val="de-DE"/>
              </w:rPr>
              <w:t xml:space="preserve"> </w:t>
            </w:r>
          </w:p>
          <w:p w14:paraId="24388FD8" w14:textId="77777777" w:rsidR="00367082" w:rsidRPr="00154926" w:rsidRDefault="00367082" w:rsidP="004B1B61">
            <w:pPr>
              <w:spacing w:after="0"/>
              <w:rPr>
                <w:b/>
                <w:bCs/>
                <w:lang w:val="de-DE"/>
              </w:rPr>
            </w:pPr>
            <w:r>
              <w:rPr>
                <w:lang w:val="de-DE"/>
              </w:rPr>
              <w:t>(</w:t>
            </w:r>
            <w:r w:rsidRPr="004725E6">
              <w:rPr>
                <w:lang w:val="de-DE"/>
              </w:rPr>
              <w:t xml:space="preserve">Umsatz / </w:t>
            </w:r>
            <w:proofErr w:type="spellStart"/>
            <w:r w:rsidRPr="004725E6">
              <w:rPr>
                <w:lang w:val="de-DE"/>
              </w:rPr>
              <w:t>Ebit</w:t>
            </w:r>
            <w:proofErr w:type="spellEnd"/>
            <w:r w:rsidRPr="004725E6">
              <w:rPr>
                <w:lang w:val="de-DE"/>
              </w:rPr>
              <w:t xml:space="preserve"> / Mitarbeitende</w:t>
            </w:r>
            <w:r>
              <w:rPr>
                <w:lang w:val="de-DE"/>
              </w:rPr>
              <w:t>)</w:t>
            </w:r>
          </w:p>
        </w:tc>
        <w:tc>
          <w:tcPr>
            <w:tcW w:w="5806" w:type="dxa"/>
          </w:tcPr>
          <w:p w14:paraId="28F30A44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Energie (1‘326 Mio. CHF / 142 Mio. CHF / 880 VZÄ)</w:t>
            </w:r>
          </w:p>
          <w:p w14:paraId="0EDDA068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Netz (555 Mio. CHF / 190 Mio. CHF / 630 VZÄ)</w:t>
            </w:r>
          </w:p>
          <w:p w14:paraId="675F771E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Gebäudetechnik (881 Mio. CHF / 58 Mio. CHF / 5‘200 VZÄ)</w:t>
            </w:r>
          </w:p>
        </w:tc>
      </w:tr>
      <w:tr w:rsidR="00367082" w14:paraId="3ADF74CC" w14:textId="77777777" w:rsidTr="006D6306">
        <w:tc>
          <w:tcPr>
            <w:tcW w:w="3256" w:type="dxa"/>
          </w:tcPr>
          <w:p w14:paraId="73947177" w14:textId="77777777" w:rsidR="00367082" w:rsidRPr="00154926" w:rsidRDefault="00367082" w:rsidP="004B1B61">
            <w:pPr>
              <w:spacing w:after="0"/>
              <w:rPr>
                <w:b/>
                <w:bCs/>
                <w:lang w:val="de-DE"/>
              </w:rPr>
            </w:pPr>
            <w:proofErr w:type="spellStart"/>
            <w:r w:rsidRPr="00154926">
              <w:rPr>
                <w:b/>
                <w:bCs/>
                <w:lang w:val="de-DE"/>
              </w:rPr>
              <w:t>Strommix</w:t>
            </w:r>
            <w:proofErr w:type="spellEnd"/>
          </w:p>
        </w:tc>
        <w:tc>
          <w:tcPr>
            <w:tcW w:w="5806" w:type="dxa"/>
          </w:tcPr>
          <w:p w14:paraId="20D1CF67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Wasserkraft: 55.86%</w:t>
            </w:r>
          </w:p>
          <w:p w14:paraId="2C0E6EEC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Neue erneuerbare Energien (Sonne, Wind etc.): 2.09%</w:t>
            </w:r>
          </w:p>
          <w:p w14:paraId="40C218AB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Geförderter Strom: 5.6%</w:t>
            </w:r>
          </w:p>
          <w:p w14:paraId="71393627" w14:textId="77777777" w:rsidR="00367082" w:rsidRDefault="00367082" w:rsidP="004B1B61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Kernenergie: 36.45%</w:t>
            </w:r>
          </w:p>
        </w:tc>
      </w:tr>
    </w:tbl>
    <w:p w14:paraId="48B8AF2A" w14:textId="7796C0C6" w:rsidR="00367082" w:rsidRDefault="00367082" w:rsidP="00367082">
      <w:pPr>
        <w:rPr>
          <w:lang w:val="en-US"/>
        </w:rPr>
      </w:pPr>
    </w:p>
    <w:p w14:paraId="6D6E7499" w14:textId="1D483FED" w:rsidR="004B1B61" w:rsidRPr="004B1B61" w:rsidRDefault="004B1B61" w:rsidP="00367082">
      <w:pPr>
        <w:rPr>
          <w:b/>
          <w:bCs/>
          <w:lang w:val="en-US"/>
        </w:rPr>
      </w:pPr>
      <w:r w:rsidRPr="004B1B61">
        <w:rPr>
          <w:b/>
          <w:bCs/>
          <w:lang w:val="en-US"/>
        </w:rPr>
        <w:t>RWE 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B1B61" w14:paraId="07DB177B" w14:textId="77777777" w:rsidTr="006D6306">
        <w:tc>
          <w:tcPr>
            <w:tcW w:w="3256" w:type="dxa"/>
          </w:tcPr>
          <w:p w14:paraId="7901CB97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Name</w:t>
            </w:r>
          </w:p>
        </w:tc>
        <w:tc>
          <w:tcPr>
            <w:tcW w:w="5806" w:type="dxa"/>
          </w:tcPr>
          <w:p w14:paraId="54EC49E1" w14:textId="77777777" w:rsidR="004B1B61" w:rsidRPr="00B37526" w:rsidRDefault="004B1B61" w:rsidP="006D6306">
            <w:pPr>
              <w:spacing w:after="0"/>
            </w:pPr>
            <w:r w:rsidRPr="00B37526">
              <w:t>Rheinisch-Westfälisches Elektrizitätswerk AG</w:t>
            </w:r>
          </w:p>
        </w:tc>
      </w:tr>
      <w:tr w:rsidR="004B1B61" w14:paraId="5AA80EFF" w14:textId="77777777" w:rsidTr="006D6306">
        <w:tc>
          <w:tcPr>
            <w:tcW w:w="3256" w:type="dxa"/>
          </w:tcPr>
          <w:p w14:paraId="7B207BE2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Sitz</w:t>
            </w:r>
          </w:p>
        </w:tc>
        <w:tc>
          <w:tcPr>
            <w:tcW w:w="5806" w:type="dxa"/>
          </w:tcPr>
          <w:p w14:paraId="283D81C4" w14:textId="77777777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Essen, DE</w:t>
            </w:r>
          </w:p>
        </w:tc>
      </w:tr>
      <w:tr w:rsidR="004B1B61" w14:paraId="65B9CED4" w14:textId="77777777" w:rsidTr="006D6306">
        <w:tc>
          <w:tcPr>
            <w:tcW w:w="3256" w:type="dxa"/>
          </w:tcPr>
          <w:p w14:paraId="7C5441D2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Börse</w:t>
            </w:r>
          </w:p>
        </w:tc>
        <w:tc>
          <w:tcPr>
            <w:tcW w:w="5806" w:type="dxa"/>
          </w:tcPr>
          <w:p w14:paraId="476E18CA" w14:textId="77777777" w:rsidR="004B1B61" w:rsidRPr="003A561C" w:rsidRDefault="004B1B61" w:rsidP="006D6306">
            <w:pPr>
              <w:spacing w:after="0"/>
            </w:pPr>
            <w:r>
              <w:t>DAX</w:t>
            </w:r>
            <w:r w:rsidRPr="003A561C">
              <w:t xml:space="preserve"> </w:t>
            </w:r>
          </w:p>
        </w:tc>
      </w:tr>
      <w:tr w:rsidR="004B1B61" w14:paraId="218AE101" w14:textId="77777777" w:rsidTr="006D6306">
        <w:tc>
          <w:tcPr>
            <w:tcW w:w="3256" w:type="dxa"/>
          </w:tcPr>
          <w:p w14:paraId="244085DE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r w:rsidRPr="00154926">
              <w:rPr>
                <w:b/>
                <w:bCs/>
                <w:lang w:val="de-DE"/>
              </w:rPr>
              <w:t>Umsatz /</w:t>
            </w:r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Ebit</w:t>
            </w:r>
            <w:proofErr w:type="spellEnd"/>
            <w:r>
              <w:rPr>
                <w:b/>
                <w:bCs/>
                <w:lang w:val="de-DE"/>
              </w:rPr>
              <w:t xml:space="preserve"> / </w:t>
            </w:r>
            <w:r w:rsidRPr="00154926">
              <w:rPr>
                <w:b/>
                <w:bCs/>
                <w:lang w:val="de-DE"/>
              </w:rPr>
              <w:t xml:space="preserve">Mitarbeitende </w:t>
            </w:r>
          </w:p>
        </w:tc>
        <w:tc>
          <w:tcPr>
            <w:tcW w:w="5806" w:type="dxa"/>
          </w:tcPr>
          <w:p w14:paraId="5A5C49DF" w14:textId="77777777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13‘388 Mio. Euro / 619 Mio. Euro / 17‘748 VZÄ</w:t>
            </w:r>
          </w:p>
        </w:tc>
      </w:tr>
      <w:tr w:rsidR="004B1B61" w14:paraId="09D56FF3" w14:textId="77777777" w:rsidTr="006D6306">
        <w:tc>
          <w:tcPr>
            <w:tcW w:w="3256" w:type="dxa"/>
          </w:tcPr>
          <w:p w14:paraId="67E6B9E7" w14:textId="77777777" w:rsidR="004B1B61" w:rsidRPr="00154926" w:rsidRDefault="004B1B61" w:rsidP="006D6306">
            <w:pPr>
              <w:spacing w:after="0"/>
              <w:rPr>
                <w:b/>
                <w:bCs/>
                <w:lang w:val="de-DE"/>
              </w:rPr>
            </w:pPr>
            <w:proofErr w:type="spellStart"/>
            <w:r w:rsidRPr="00154926">
              <w:rPr>
                <w:b/>
                <w:bCs/>
                <w:lang w:val="de-DE"/>
              </w:rPr>
              <w:t>Strommix</w:t>
            </w:r>
            <w:proofErr w:type="spellEnd"/>
          </w:p>
        </w:tc>
        <w:tc>
          <w:tcPr>
            <w:tcW w:w="5806" w:type="dxa"/>
          </w:tcPr>
          <w:p w14:paraId="1976CB41" w14:textId="77777777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Braunkohle: 38.2%</w:t>
            </w:r>
          </w:p>
          <w:p w14:paraId="7D604B82" w14:textId="77777777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Gas: 26.8%</w:t>
            </w:r>
          </w:p>
          <w:p w14:paraId="723DC4B1" w14:textId="77777777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Steinkohle: 15.6%</w:t>
            </w:r>
          </w:p>
          <w:p w14:paraId="46AFADEA" w14:textId="77777777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Kernenergie: 12.4%</w:t>
            </w:r>
          </w:p>
          <w:p w14:paraId="5CAFCE56" w14:textId="77777777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Erneuerbare Energien: 5.6%</w:t>
            </w:r>
          </w:p>
          <w:p w14:paraId="5F8B9B66" w14:textId="77777777" w:rsidR="004B1B61" w:rsidRDefault="004B1B61" w:rsidP="006D6306">
            <w:pPr>
              <w:spacing w:after="0"/>
              <w:rPr>
                <w:lang w:val="de-DE"/>
              </w:rPr>
            </w:pPr>
            <w:r>
              <w:rPr>
                <w:lang w:val="de-DE"/>
              </w:rPr>
              <w:t>Pumpwasser, Öl, sonstige: 1.4%</w:t>
            </w:r>
          </w:p>
        </w:tc>
      </w:tr>
    </w:tbl>
    <w:p w14:paraId="77C91A45" w14:textId="77777777" w:rsidR="004B1B61" w:rsidRPr="00367082" w:rsidRDefault="004B1B61" w:rsidP="00367082">
      <w:pPr>
        <w:rPr>
          <w:lang w:val="en-US"/>
        </w:rPr>
      </w:pPr>
    </w:p>
    <w:sectPr w:rsidR="004B1B61" w:rsidRPr="00367082" w:rsidSect="008B00A6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Felder Joël" w:date="2019-12-08T19:04:00Z" w:initials="FJ">
    <w:p w14:paraId="738B854C" w14:textId="30ABBA95" w:rsidR="00BC7B96" w:rsidRDefault="00BC7B96">
      <w:pPr>
        <w:pStyle w:val="Kommentartext"/>
      </w:pPr>
      <w:r>
        <w:rPr>
          <w:rStyle w:val="Kommentarzeichen"/>
        </w:rPr>
        <w:annotationRef/>
      </w:r>
      <w:r>
        <w:t>Soweit ich des beurteilen kann, hat die Entwicklung des C02 Preis keinen Einfluss auf den BKW-Aktienkurs, oder</w:t>
      </w:r>
      <w:r w:rsidR="00570466">
        <w:t xml:space="preserve"> interpretiere ich dies falsch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8B85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8B854C" w16cid:durableId="2197C7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21E2" w14:textId="77777777" w:rsidR="00D45FF0" w:rsidRDefault="00D45FF0">
      <w:r>
        <w:separator/>
      </w:r>
    </w:p>
  </w:endnote>
  <w:endnote w:type="continuationSeparator" w:id="0">
    <w:p w14:paraId="5EDEEA80" w14:textId="77777777" w:rsidR="00D45FF0" w:rsidRDefault="00D4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8DF7C" w14:textId="77777777" w:rsidR="00472819" w:rsidRDefault="00472819" w:rsidP="008B00A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D32807F" w14:textId="77777777" w:rsidR="00472819" w:rsidRDefault="00472819" w:rsidP="008B00A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437C9" w14:textId="7F7D21EA" w:rsidR="00472819" w:rsidRDefault="00472819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5179">
      <w:rPr>
        <w:noProof/>
      </w:rPr>
      <w:t>3</w:t>
    </w:r>
    <w:r>
      <w:fldChar w:fldCharType="end"/>
    </w:r>
  </w:p>
  <w:p w14:paraId="165CE493" w14:textId="77777777" w:rsidR="00472819" w:rsidRDefault="00472819" w:rsidP="008B00A6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10EE9" w14:textId="77777777" w:rsidR="00472819" w:rsidRDefault="00472819" w:rsidP="008B00A6">
    <w:pPr>
      <w:pStyle w:val="Fuzeile"/>
    </w:pPr>
  </w:p>
  <w:p w14:paraId="1205F589" w14:textId="77777777" w:rsidR="00472819" w:rsidRDefault="004728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6B50C" w14:textId="77777777" w:rsidR="00D45FF0" w:rsidRDefault="00D45FF0">
      <w:r>
        <w:separator/>
      </w:r>
    </w:p>
  </w:footnote>
  <w:footnote w:type="continuationSeparator" w:id="0">
    <w:p w14:paraId="07A55A7A" w14:textId="77777777" w:rsidR="00D45FF0" w:rsidRDefault="00D45FF0">
      <w:r>
        <w:continuationSeparator/>
      </w:r>
    </w:p>
  </w:footnote>
  <w:footnote w:id="1">
    <w:p w14:paraId="0E5E0D92" w14:textId="0B26DFDC" w:rsidR="00111DAD" w:rsidRDefault="00111DAD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Der </w:t>
      </w:r>
      <w:proofErr w:type="spellStart"/>
      <w:r>
        <w:t>Strommix</w:t>
      </w:r>
      <w:proofErr w:type="spellEnd"/>
      <w:r>
        <w:t xml:space="preserve"> definiert, mit</w:t>
      </w:r>
      <w:r w:rsidRPr="00367082">
        <w:t xml:space="preserve"> welchen Energieträgern die bereitgestellte Energie </w:t>
      </w:r>
      <w:r>
        <w:t>produziert wird</w:t>
      </w:r>
      <w:r w:rsidRPr="00367082">
        <w:t>.</w:t>
      </w:r>
      <w:r>
        <w:t xml:space="preserve"> Der Mix variiert von EVU zu EVU und muss mit einer Herkunftsdeklaration gegenüber den Endverbrauchern dokumentiert sein (VSE, online).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236F9" w14:textId="77777777" w:rsidR="00472819" w:rsidRDefault="00472819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550A901" wp14:editId="72706CFE">
              <wp:simplePos x="0" y="0"/>
              <wp:positionH relativeFrom="page">
                <wp:posOffset>899795</wp:posOffset>
              </wp:positionH>
              <wp:positionV relativeFrom="page">
                <wp:posOffset>364490</wp:posOffset>
              </wp:positionV>
              <wp:extent cx="5760720" cy="16065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49287" w14:textId="77777777" w:rsidR="00472819" w:rsidRDefault="00472819">
                          <w:pPr>
                            <w:spacing w:after="0" w:line="240" w:lineRule="auto"/>
                            <w:jc w:val="right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Einleitung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50A90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70.85pt;margin-top:28.7pt;width:453.6pt;height:12.6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uTt7gEAAMADAAAOAAAAZHJzL2Uyb0RvYy54bWysU9uO0zAQfUfiHyy/06TVtkujpqtlV0VI&#13;&#10;y0Xa5QOmjtNYJB4zdpuUr2fstKXAG+LF8lx85syZ8epu6Fpx0OQN2lJOJ7kU2iqsjN2V8uvL5s1b&#13;&#10;KXwAW0GLVpfyqL28W79+tepdoWfYYFtpEgxifdG7UjYhuCLLvGp0B36CTlsO1kgdBDZpl1UEPaN3&#13;&#10;bTbL80XWI1WOUGnv2fs4BuU64de1VuFzXXsdRFtK5hbSSencxjNbr6DYEbjGqBMN+AcWHRjLRS9Q&#13;&#10;jxBA7Mn8BdUZReixDhOFXYZ1bZROPXA30/yPbp4bcDr1wuJ4d5HJ/z9Y9enwhYSpSrmUwkLHI3rR&#13;&#10;QxDvcBDLqE7vfMFJz47TwsBunnLq1LsnVN+8sPjQgN3peyLsGw0Vs5vGl9nV0xHHR5Bt/xErLgP7&#13;&#10;gAloqKmL0rEYgtF5SsfLZCIVxc757SK/nXFIcWy6yBfzeSoBxfm1Ix/ea+xEvJSSePIJHQ5PPkQ2&#13;&#10;UJxTYjGLG9O2afqt/c3BidGT2EfCI/UwbIeTGlusjtwH4bhMvPx8aZB+SNHzIpXSf98DaSnaD5a1&#13;&#10;WE5vbuLmJYMvdO3dnr1gFUOUUgWSYjQewrine0dm13CNs+73rNzGpKaixCOfE2Nek9TraaXjHl7b&#13;&#10;KevXx1v/BAAA//8DAFBLAwQUAAYACAAAACEAmICFf+IAAAAPAQAADwAAAGRycy9kb3ducmV2Lnht&#13;&#10;bExPPU/DMBDdkfgP1iGxUbtVIGkap0IgGFALIq1gvcbGiYjtELtt+u+5TrCc9HTvs1iOtmMHPYTW&#13;&#10;OwnTiQCmXe1V64yE7ebpJgMWIjqFnXdawkkHWJaXFwXmyh/duz5U0TAycSFHCU2Mfc55qBttMUx8&#13;&#10;rx39vvxgMRIcDFcDHsncdnwmxB232DpKaLDXD42uv6u9pZCPNZ5excq+1S8/8+fPlamSxEh5fTU+&#13;&#10;LujcL4BFPcY/BZw3UH8oqdjO750KrCOcTFOiSrhNE2BngkiyObCdhGyWAi8L/n9H+QsAAP//AwBQ&#13;&#10;SwECLQAUAAYACAAAACEAtoM4kv4AAADhAQAAEwAAAAAAAAAAAAAAAAAAAAAAW0NvbnRlbnRfVHlw&#13;&#10;ZXNdLnhtbFBLAQItABQABgAIAAAAIQA4/SH/1gAAAJQBAAALAAAAAAAAAAAAAAAAAC8BAABfcmVs&#13;&#10;cy8ucmVsc1BLAQItABQABgAIAAAAIQBf9uTt7gEAAMADAAAOAAAAAAAAAAAAAAAAAC4CAABkcnMv&#13;&#10;ZTJvRG9jLnhtbFBLAQItABQABgAIAAAAIQCYgIV/4gAAAA8BAAAPAAAAAAAAAAAAAAAAAEgEAABk&#13;&#10;cnMvZG93bnJldi54bWxQSwUGAAAAAAQABADzAAAAVwUAAAAA&#13;&#10;" o:allowincell="f" filled="f" stroked="f">
              <v:textbox style="mso-fit-shape-to-text:t" inset=",0,,0">
                <w:txbxContent>
                  <w:p w14:paraId="32449287" w14:textId="77777777" w:rsidR="00472819" w:rsidRDefault="00472819">
                    <w:pPr>
                      <w:spacing w:after="0" w:line="240" w:lineRule="auto"/>
                      <w:jc w:val="right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Einleitung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7CEA1" w14:textId="77777777" w:rsidR="00472819" w:rsidRDefault="00472819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5E12401C" wp14:editId="7D326B7A">
              <wp:simplePos x="0" y="0"/>
              <wp:positionH relativeFrom="page">
                <wp:posOffset>899795</wp:posOffset>
              </wp:positionH>
              <wp:positionV relativeFrom="page">
                <wp:posOffset>364490</wp:posOffset>
              </wp:positionV>
              <wp:extent cx="5760720" cy="16065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942D5" w14:textId="77777777" w:rsidR="00472819" w:rsidRDefault="00472819">
                          <w:pPr>
                            <w:spacing w:after="0" w:line="240" w:lineRule="auto"/>
                            <w:jc w:val="right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2401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70.85pt;margin-top:28.7pt;width:453.6pt;height:12.65pt;z-index:25165414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LAl8AEAAMcDAAAOAAAAZHJzL2Uyb0RvYy54bWysU9tu2zAMfR+wfxD0vtgJmnQz4hRdiwwD&#13;&#10;ugvQ7gMYWY6F2aJGKbGzrx8lJ2m2vhV7ESSKOjznkFreDF0r9pq8QVvK6SSXQluFlbHbUv54Wr97&#13;&#10;L4UPYCto0epSHrSXN6u3b5a9K/QMG2wrTYJBrC96V8omBFdkmVeN7sBP0GnLlzVSB4GPtM0qgp7R&#13;&#10;uzab5fki65EqR6i09xy9Hy/lKuHXtVbhW117HURbSuYW0kpp3cQ1Wy2h2BK4xqgjDXgFiw6M5aJn&#13;&#10;qHsIIHZkXkB1RhF6rMNEYZdhXRulkwZWM83/UfPYgNNJC5vj3dkm//9g1df9dxKmKiU3ykLHLXrS&#13;&#10;QxAfcRDz6E7vfMFJj47TwsBh7nJS6t0Dqp9eWLxrwG71LRH2jYaK2U3jy+zi6YjjI8im/4IVl4Fd&#13;&#10;wAQ01NRF69gMwejcpcO5M5GK4uD8epFfz/hK8d10kS/miVwGxem1Ix8+aexE3JSSuPMJHfYPPkQ2&#13;&#10;UJxSYjGLa9O2qfut/SvAiTGS2EfCI/UwbIZkU5IWlW2wOrAcwnGm+A/wpkH6LUXP81RK/2sHpKVo&#13;&#10;P1u25MP06ioOYDrwhi6jm1MUrGKIUqpAUoyHuzCO686R2TZc42T/LRu4NknbM58jcZ6WJPk42XEc&#13;&#10;L88p6/n/rf4AAAD//wMAUEsDBBQABgAIAAAAIQCYgIV/4gAAAA8BAAAPAAAAZHJzL2Rvd25yZXYu&#13;&#10;eG1sTE89T8MwEN2R+A/WIbFRu1UgaRqnQiAYUAsirWC9xsaJiO0Qu23677lOsJz0dO+zWI62Ywc9&#13;&#10;hNY7CdOJAKZd7VXrjITt5ukmAxYiOoWdd1rCSQdYlpcXBebKH927PlTRMDJxIUcJTYx9znmoG20x&#13;&#10;THyvHf2+/GAxEhwMVwMeydx2fCbEHbfYOkposNcPja6/q72lkI81nl7Fyr7VLz/z58+VqZLESHl9&#13;&#10;NT4u6NwvgEU9xj8FnDdQfyip2M7vnQqsI5xMU6JKuE0TYGeCSLI5sJ2EbJYCLwv+f0f5CwAA//8D&#13;&#10;AFBLAQItABQABgAIAAAAIQC2gziS/gAAAOEBAAATAAAAAAAAAAAAAAAAAAAAAABbQ29udGVudF9U&#13;&#10;eXBlc10ueG1sUEsBAi0AFAAGAAgAAAAhADj9If/WAAAAlAEAAAsAAAAAAAAAAAAAAAAALwEAAF9y&#13;&#10;ZWxzLy5yZWxzUEsBAi0AFAAGAAgAAAAhAFo8sCXwAQAAxwMAAA4AAAAAAAAAAAAAAAAALgIAAGRy&#13;&#10;cy9lMm9Eb2MueG1sUEsBAi0AFAAGAAgAAAAhAJiAhX/iAAAADwEAAA8AAAAAAAAAAAAAAAAASgQA&#13;&#10;AGRycy9kb3ducmV2LnhtbFBLBQYAAAAABAAEAPMAAABZBQAAAAA=&#13;&#10;" o:allowincell="f" filled="f" stroked="f">
              <v:textbox style="mso-fit-shape-to-text:t" inset=",0,,0">
                <w:txbxContent>
                  <w:p w14:paraId="63A942D5" w14:textId="77777777" w:rsidR="00472819" w:rsidRDefault="00472819">
                    <w:pPr>
                      <w:spacing w:after="0" w:line="240" w:lineRule="auto"/>
                      <w:jc w:val="right"/>
                      <w:rPr>
                        <w:lang w:val="de-D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758A" w14:textId="77777777" w:rsidR="00472819" w:rsidRDefault="00472819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12522A73" wp14:editId="75332C74">
              <wp:simplePos x="0" y="0"/>
              <wp:positionH relativeFrom="page">
                <wp:posOffset>899795</wp:posOffset>
              </wp:positionH>
              <wp:positionV relativeFrom="page">
                <wp:posOffset>364490</wp:posOffset>
              </wp:positionV>
              <wp:extent cx="5760720" cy="16065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6C18A" w14:textId="77777777" w:rsidR="00472819" w:rsidRPr="00A927B2" w:rsidRDefault="0047281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22A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70.85pt;margin-top:28.7pt;width:453.6pt;height:12.65pt;z-index:25165516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NJI8QEAAMcDAAAOAAAAZHJzL2Uyb0RvYy54bWysU9uO0zAQfUfiHyy/06TVtoWo6WrZVRHS&#13;&#10;wiLt8gFTx2ksEo8Zu03K1zN22lLgDfFieS4+c+bMeHU7dK04aPIGbSmnk1wKbRVWxu5K+fVl8+at&#13;&#10;FD6AraBFq0t51F7erl+/WvWu0DNssK00CQaxvuhdKZsQXJFlXjW6Az9Bpy0Ha6QOApu0yyqCntG7&#13;&#10;Npvl+SLrkSpHqLT37H0Yg3Kd8Otaq/BU114H0ZaSuYV0Ujq38czWKyh2BK4x6kQD/oFFB8Zy0QvU&#13;&#10;AwQQezJ/QXVGEXqsw0Rhl2FdG6VTD9zNNP+jm+cGnE69sDjeXWTy/w9WfT58IWGqUi6lsNDxiF70&#13;&#10;EMR7HMQiqtM7X3DSs+O0MLCbp5w69e4R1TcvLN43YHf6jgj7RkPF7KbxZXb1dMTxEWTbf8KKy8A+&#13;&#10;YAIaauqidCyGYHSe0vEymUhFsXO+XOTLGYcUx6aLfDGfpxJQnF878uGDxk7ESymJJ5/Q4fDoQ2QD&#13;&#10;xTklFrO4MW2bpt/a3xycGD2JfSQ8Ug/Ddkgyzc6ibLE6cjuE407xH+BLg/RDip73qZT++x5IS9F+&#13;&#10;tCzJu+nNTVzAZPCFrr3bsxesYohSqkBSjMZ9GNd178jsGq5xlv+OBdyY1FtUeuRzIs7bklo+bXZc&#13;&#10;x2s7Zf36f+ufAAAA//8DAFBLAwQUAAYACAAAACEAmICFf+IAAAAPAQAADwAAAGRycy9kb3ducmV2&#13;&#10;LnhtbExPPU/DMBDdkfgP1iGxUbtVIGkap0IgGFALIq1gvcbGiYjtELtt+u+5TrCc9HTvs1iOtmMH&#13;&#10;PYTWOwnTiQCmXe1V64yE7ebpJgMWIjqFnXdawkkHWJaXFwXmyh/duz5U0TAycSFHCU2Mfc55qBtt&#13;&#10;MUx8rx39vvxgMRIcDFcDHsncdnwmxB232DpKaLDXD42uv6u9pZCPNZ5excq+1S8/8+fPlamSxEh5&#13;&#10;fTU+LujcL4BFPcY/BZw3UH8oqdjO750KrCOcTFOiSrhNE2BngkiyObCdhGyWAi8L/n9H+QsAAP//&#13;&#10;AwBQSwECLQAUAAYACAAAACEAtoM4kv4AAADhAQAAEwAAAAAAAAAAAAAAAAAAAAAAW0NvbnRlbnRf&#13;&#10;VHlwZXNdLnhtbFBLAQItABQABgAIAAAAIQA4/SH/1gAAAJQBAAALAAAAAAAAAAAAAAAAAC8BAABf&#13;&#10;cmVscy8ucmVsc1BLAQItABQABgAIAAAAIQDhGNJI8QEAAMcDAAAOAAAAAAAAAAAAAAAAAC4CAABk&#13;&#10;cnMvZTJvRG9jLnhtbFBLAQItABQABgAIAAAAIQCYgIV/4gAAAA8BAAAPAAAAAAAAAAAAAAAAAEsE&#13;&#10;AABkcnMvZG93bnJldi54bWxQSwUGAAAAAAQABADzAAAAWgUAAAAA&#13;&#10;" o:allowincell="f" filled="f" stroked="f">
              <v:textbox style="mso-fit-shape-to-text:t" inset=",0,,0">
                <w:txbxContent>
                  <w:p w14:paraId="1806C18A" w14:textId="77777777" w:rsidR="00472819" w:rsidRPr="00A927B2" w:rsidRDefault="0047281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08284" w14:textId="77777777" w:rsidR="00472819" w:rsidRDefault="00472819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E005C67" wp14:editId="6EE5D6F9">
              <wp:simplePos x="0" y="0"/>
              <wp:positionH relativeFrom="page">
                <wp:posOffset>899795</wp:posOffset>
              </wp:positionH>
              <wp:positionV relativeFrom="page">
                <wp:posOffset>364490</wp:posOffset>
              </wp:positionV>
              <wp:extent cx="5760720" cy="160655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CCC17" w14:textId="77777777" w:rsidR="00472819" w:rsidRPr="00A927B2" w:rsidRDefault="0047281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05C6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70.85pt;margin-top:28.7pt;width:453.6pt;height:12.65pt;z-index:25166233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NyU8QEAAMgDAAAOAAAAZHJzL2Uyb0RvYy54bWysU9uO0zAQfUfiHyy/0yRl24Wo6WrZVRHS&#13;&#10;cpF2+YCp4zQWiceM3SbL1zN22lLgDfFieS4+c+bMeHUz9p04aPIGbSWLWS6FtgprY3eV/Pq0efVG&#13;&#10;Ch/A1tCh1ZV81l7erF++WA2u1HNssas1CQaxvhxcJdsQXJllXrW6Bz9Dpy0HG6QeApu0y2qCgdH7&#13;&#10;Lpvn+TIbkGpHqLT37L2fgnKd8JtGq/C5abwOoqskcwvppHRu45mtV1DuCFxr1JEG/AOLHozlomeo&#13;&#10;ewgg9mT+guqNIvTYhJnCPsOmMUqnHribIv+jm8cWnE69sDjenWXy/w9WfTp8IWFqnp0UFnoe0ZMe&#13;&#10;g3iHoyiWUZ7B+ZKzHh3nhZH9MTW26t0Dqm9eWLxrwe70LREOrYaa6RXxZXbxdMLxEWQ7fMSa68A+&#13;&#10;YAIaG+ojIKshGJ3H9HweTeSi2Lm4XubXcw4pjhXLfLlYpBJQnl478uG9xl7ESyWJR5/Q4fDgQ2QD&#13;&#10;5SklFrO4MV2Xxt/Z3xycGD2JfSQ8UQ/jdkw6vT6JssX6mdshnJaKPwFfWqQfUgy8UJX03/dAWoru&#13;&#10;g2VJ3hZXV3EDk8EXuvRuT16wiiEqqQJJMRl3YdrXvSOza7nGSf5bFnBjUm9R6YnPkTivS2r5uNpx&#13;&#10;Hy/tlPXrA65/AgAA//8DAFBLAwQUAAYACAAAACEAmICFf+IAAAAPAQAADwAAAGRycy9kb3ducmV2&#13;&#10;LnhtbExPPU/DMBDdkfgP1iGxUbtVIGkap0IgGFALIq1gvcbGiYjtELtt+u+5TrCc9HTvs1iOtmMH&#13;&#10;PYTWOwnTiQCmXe1V64yE7ebpJgMWIjqFnXdawkkHWJaXFwXmyh/duz5U0TAycSFHCU2Mfc55qBtt&#13;&#10;MUx8rx39vvxgMRIcDFcDHsncdnwmxB232DpKaLDXD42uv6u9pZCPNZ5excq+1S8/8+fPlamSxEh5&#13;&#10;fTU+LujcL4BFPcY/BZw3UH8oqdjO750KrCOcTFOiSrhNE2BngkiyObCdhGyWAi8L/n9H+QsAAP//&#13;&#10;AwBQSwECLQAUAAYACAAAACEAtoM4kv4AAADhAQAAEwAAAAAAAAAAAAAAAAAAAAAAW0NvbnRlbnRf&#13;&#10;VHlwZXNdLnhtbFBLAQItABQABgAIAAAAIQA4/SH/1gAAAJQBAAALAAAAAAAAAAAAAAAAAC8BAABf&#13;&#10;cmVscy8ucmVsc1BLAQItABQABgAIAAAAIQDbuNyU8QEAAMgDAAAOAAAAAAAAAAAAAAAAAC4CAABk&#13;&#10;cnMvZTJvRG9jLnhtbFBLAQItABQABgAIAAAAIQCYgIV/4gAAAA8BAAAPAAAAAAAAAAAAAAAAAEsE&#13;&#10;AABkcnMvZG93bnJldi54bWxQSwUGAAAAAAQABADzAAAAWgUAAAAA&#13;&#10;" o:allowincell="f" filled="f" stroked="f">
              <v:textbox style="mso-fit-shape-to-text:t" inset=",0,,0">
                <w:txbxContent>
                  <w:p w14:paraId="787CCC17" w14:textId="77777777" w:rsidR="00472819" w:rsidRPr="00A927B2" w:rsidRDefault="0047281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FDF"/>
    <w:multiLevelType w:val="hybridMultilevel"/>
    <w:tmpl w:val="9AD45A2A"/>
    <w:lvl w:ilvl="0" w:tplc="462443DC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75AA"/>
    <w:multiLevelType w:val="multilevel"/>
    <w:tmpl w:val="51D85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ascii="Arial" w:hAnsi="Arial" w:hint="default"/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3B82F85"/>
    <w:multiLevelType w:val="hybridMultilevel"/>
    <w:tmpl w:val="ABFEDEC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40014A"/>
    <w:multiLevelType w:val="multilevel"/>
    <w:tmpl w:val="5F34D704"/>
    <w:lvl w:ilvl="0">
      <w:start w:val="1"/>
      <w:numFmt w:val="decimal"/>
      <w:lvlText w:val="%1."/>
      <w:lvlJc w:val="left"/>
      <w:pPr>
        <w:ind w:left="720" w:hanging="720"/>
      </w:pPr>
      <w:rPr>
        <w:rFonts w:ascii="Arial" w:hAnsi="Arial" w:hint="default"/>
        <w:b/>
        <w:bCs/>
        <w:i w:val="0"/>
        <w:iCs w:val="0"/>
        <w:color w:val="000000" w:themeColor="text1"/>
        <w:sz w:val="28"/>
        <w:szCs w:val="28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749005D"/>
    <w:multiLevelType w:val="multilevel"/>
    <w:tmpl w:val="51D85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ascii="Arial" w:hAnsi="Arial" w:hint="default"/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B623D3D"/>
    <w:multiLevelType w:val="multilevel"/>
    <w:tmpl w:val="26529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 w15:restartNumberingAfterBreak="0">
    <w:nsid w:val="1B9725AF"/>
    <w:multiLevelType w:val="multilevel"/>
    <w:tmpl w:val="B3E0081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E920174"/>
    <w:multiLevelType w:val="multilevel"/>
    <w:tmpl w:val="CD82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1F1D5B24"/>
    <w:multiLevelType w:val="multilevel"/>
    <w:tmpl w:val="D714B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1D05D08"/>
    <w:multiLevelType w:val="hybridMultilevel"/>
    <w:tmpl w:val="9C90D466"/>
    <w:lvl w:ilvl="0" w:tplc="10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BB2956"/>
    <w:multiLevelType w:val="hybridMultilevel"/>
    <w:tmpl w:val="2BE8C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45316"/>
    <w:multiLevelType w:val="multilevel"/>
    <w:tmpl w:val="A308FE5E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 w:hint="default"/>
        <w:b/>
        <w:bCs/>
        <w:i w:val="0"/>
        <w:iCs w:val="0"/>
        <w:color w:val="000000" w:themeColor="text1"/>
        <w:sz w:val="32"/>
        <w:szCs w:val="32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3C03551"/>
    <w:multiLevelType w:val="hybridMultilevel"/>
    <w:tmpl w:val="2608801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1275D"/>
    <w:multiLevelType w:val="hybridMultilevel"/>
    <w:tmpl w:val="65443AFE"/>
    <w:lvl w:ilvl="0" w:tplc="8CE843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B4F044">
      <w:numFmt w:val="none"/>
      <w:lvlText w:val=""/>
      <w:lvlJc w:val="left"/>
      <w:pPr>
        <w:tabs>
          <w:tab w:val="num" w:pos="360"/>
        </w:tabs>
      </w:pPr>
    </w:lvl>
    <w:lvl w:ilvl="2" w:tplc="208C013C">
      <w:numFmt w:val="none"/>
      <w:lvlText w:val=""/>
      <w:lvlJc w:val="left"/>
      <w:pPr>
        <w:tabs>
          <w:tab w:val="num" w:pos="360"/>
        </w:tabs>
      </w:pPr>
    </w:lvl>
    <w:lvl w:ilvl="3" w:tplc="DDE63FF6">
      <w:numFmt w:val="none"/>
      <w:lvlText w:val=""/>
      <w:lvlJc w:val="left"/>
      <w:pPr>
        <w:tabs>
          <w:tab w:val="num" w:pos="360"/>
        </w:tabs>
      </w:pPr>
    </w:lvl>
    <w:lvl w:ilvl="4" w:tplc="50EA72B0">
      <w:numFmt w:val="none"/>
      <w:lvlText w:val=""/>
      <w:lvlJc w:val="left"/>
      <w:pPr>
        <w:tabs>
          <w:tab w:val="num" w:pos="360"/>
        </w:tabs>
      </w:pPr>
    </w:lvl>
    <w:lvl w:ilvl="5" w:tplc="57DAA292">
      <w:numFmt w:val="none"/>
      <w:lvlText w:val=""/>
      <w:lvlJc w:val="left"/>
      <w:pPr>
        <w:tabs>
          <w:tab w:val="num" w:pos="360"/>
        </w:tabs>
      </w:pPr>
    </w:lvl>
    <w:lvl w:ilvl="6" w:tplc="55FADFE0">
      <w:numFmt w:val="none"/>
      <w:lvlText w:val=""/>
      <w:lvlJc w:val="left"/>
      <w:pPr>
        <w:tabs>
          <w:tab w:val="num" w:pos="360"/>
        </w:tabs>
      </w:pPr>
    </w:lvl>
    <w:lvl w:ilvl="7" w:tplc="5838D44A">
      <w:numFmt w:val="none"/>
      <w:lvlText w:val=""/>
      <w:lvlJc w:val="left"/>
      <w:pPr>
        <w:tabs>
          <w:tab w:val="num" w:pos="360"/>
        </w:tabs>
      </w:pPr>
    </w:lvl>
    <w:lvl w:ilvl="8" w:tplc="CF7AF10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1E0215B"/>
    <w:multiLevelType w:val="multilevel"/>
    <w:tmpl w:val="B3E0081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393036C6"/>
    <w:multiLevelType w:val="multilevel"/>
    <w:tmpl w:val="CD82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3BD770FE"/>
    <w:multiLevelType w:val="multilevel"/>
    <w:tmpl w:val="D714B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43090519"/>
    <w:multiLevelType w:val="multilevel"/>
    <w:tmpl w:val="635AD97C"/>
    <w:lvl w:ilvl="0">
      <w:start w:val="1"/>
      <w:numFmt w:val="decimal"/>
      <w:lvlText w:val="%1"/>
      <w:lvlJc w:val="left"/>
      <w:pPr>
        <w:ind w:left="525" w:hanging="525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cs="Times New Roman"/>
      </w:rPr>
    </w:lvl>
  </w:abstractNum>
  <w:abstractNum w:abstractNumId="18" w15:restartNumberingAfterBreak="0">
    <w:nsid w:val="48023B5B"/>
    <w:multiLevelType w:val="multilevel"/>
    <w:tmpl w:val="B2E80C0E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4A0C752D"/>
    <w:multiLevelType w:val="hybridMultilevel"/>
    <w:tmpl w:val="3138901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54324"/>
    <w:multiLevelType w:val="multilevel"/>
    <w:tmpl w:val="4F8AB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Arial" w:hAnsi="Arial" w:hint="default"/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55766593"/>
    <w:multiLevelType w:val="multilevel"/>
    <w:tmpl w:val="EFDA3E7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7D72E34"/>
    <w:multiLevelType w:val="multilevel"/>
    <w:tmpl w:val="CD82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58876DE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C487CD1"/>
    <w:multiLevelType w:val="hybridMultilevel"/>
    <w:tmpl w:val="51BC0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21DA7"/>
    <w:multiLevelType w:val="multilevel"/>
    <w:tmpl w:val="5F34D704"/>
    <w:lvl w:ilvl="0">
      <w:start w:val="1"/>
      <w:numFmt w:val="decimal"/>
      <w:lvlText w:val="%1."/>
      <w:lvlJc w:val="left"/>
      <w:pPr>
        <w:ind w:left="720" w:hanging="720"/>
      </w:pPr>
      <w:rPr>
        <w:rFonts w:ascii="Arial" w:hAnsi="Arial" w:hint="default"/>
        <w:b/>
        <w:bCs/>
        <w:i w:val="0"/>
        <w:iCs w:val="0"/>
        <w:color w:val="000000" w:themeColor="text1"/>
        <w:sz w:val="28"/>
        <w:szCs w:val="28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753E1587"/>
    <w:multiLevelType w:val="hybridMultilevel"/>
    <w:tmpl w:val="45484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87D2A"/>
    <w:multiLevelType w:val="hybridMultilevel"/>
    <w:tmpl w:val="F29603F0"/>
    <w:lvl w:ilvl="0" w:tplc="7E70FD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33EB9"/>
    <w:multiLevelType w:val="multilevel"/>
    <w:tmpl w:val="DEB09BD4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780231F5"/>
    <w:multiLevelType w:val="hybridMultilevel"/>
    <w:tmpl w:val="6AEA3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3"/>
  </w:num>
  <w:num w:numId="8">
    <w:abstractNumId w:val="5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8"/>
  </w:num>
  <w:num w:numId="12">
    <w:abstractNumId w:val="2"/>
  </w:num>
  <w:num w:numId="13">
    <w:abstractNumId w:val="26"/>
  </w:num>
  <w:num w:numId="14">
    <w:abstractNumId w:val="14"/>
  </w:num>
  <w:num w:numId="15">
    <w:abstractNumId w:val="0"/>
  </w:num>
  <w:num w:numId="16">
    <w:abstractNumId w:val="22"/>
  </w:num>
  <w:num w:numId="17">
    <w:abstractNumId w:val="10"/>
  </w:num>
  <w:num w:numId="18">
    <w:abstractNumId w:val="29"/>
  </w:num>
  <w:num w:numId="19">
    <w:abstractNumId w:val="7"/>
  </w:num>
  <w:num w:numId="20">
    <w:abstractNumId w:val="25"/>
  </w:num>
  <w:num w:numId="21">
    <w:abstractNumId w:val="3"/>
  </w:num>
  <w:num w:numId="22">
    <w:abstractNumId w:val="11"/>
  </w:num>
  <w:num w:numId="23">
    <w:abstractNumId w:val="15"/>
  </w:num>
  <w:num w:numId="24">
    <w:abstractNumId w:val="4"/>
  </w:num>
  <w:num w:numId="25">
    <w:abstractNumId w:val="1"/>
  </w:num>
  <w:num w:numId="26">
    <w:abstractNumId w:val="16"/>
  </w:num>
  <w:num w:numId="27">
    <w:abstractNumId w:val="8"/>
  </w:num>
  <w:num w:numId="28">
    <w:abstractNumId w:val="20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lder Joël">
    <w15:presenceInfo w15:providerId="Windows Live" w15:userId="d0774cdab848bd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91"/>
    <w:rsid w:val="00065179"/>
    <w:rsid w:val="00100C7F"/>
    <w:rsid w:val="00111DAD"/>
    <w:rsid w:val="00154926"/>
    <w:rsid w:val="00161596"/>
    <w:rsid w:val="001D7868"/>
    <w:rsid w:val="001E3836"/>
    <w:rsid w:val="002E28E7"/>
    <w:rsid w:val="002F56BD"/>
    <w:rsid w:val="00335DEF"/>
    <w:rsid w:val="00341818"/>
    <w:rsid w:val="003468C0"/>
    <w:rsid w:val="00361E29"/>
    <w:rsid w:val="00362689"/>
    <w:rsid w:val="00367082"/>
    <w:rsid w:val="003671E8"/>
    <w:rsid w:val="00367361"/>
    <w:rsid w:val="00375AB3"/>
    <w:rsid w:val="003A561C"/>
    <w:rsid w:val="003E4788"/>
    <w:rsid w:val="00454668"/>
    <w:rsid w:val="00466201"/>
    <w:rsid w:val="004725E6"/>
    <w:rsid w:val="00472819"/>
    <w:rsid w:val="004B1B61"/>
    <w:rsid w:val="004C276E"/>
    <w:rsid w:val="00502144"/>
    <w:rsid w:val="00570466"/>
    <w:rsid w:val="00572BA9"/>
    <w:rsid w:val="005D5C25"/>
    <w:rsid w:val="00610C8D"/>
    <w:rsid w:val="00626891"/>
    <w:rsid w:val="006325C4"/>
    <w:rsid w:val="006969BF"/>
    <w:rsid w:val="006A696E"/>
    <w:rsid w:val="006C2AEF"/>
    <w:rsid w:val="007258B7"/>
    <w:rsid w:val="00765DC9"/>
    <w:rsid w:val="007860AE"/>
    <w:rsid w:val="00860432"/>
    <w:rsid w:val="00865FAD"/>
    <w:rsid w:val="008672E4"/>
    <w:rsid w:val="008A5C37"/>
    <w:rsid w:val="008B00A6"/>
    <w:rsid w:val="008E6F33"/>
    <w:rsid w:val="008F78AA"/>
    <w:rsid w:val="009211B7"/>
    <w:rsid w:val="00923438"/>
    <w:rsid w:val="009460D2"/>
    <w:rsid w:val="00971E21"/>
    <w:rsid w:val="009C7A98"/>
    <w:rsid w:val="00A25F70"/>
    <w:rsid w:val="00A71973"/>
    <w:rsid w:val="00A900F9"/>
    <w:rsid w:val="00AC2BC4"/>
    <w:rsid w:val="00B23162"/>
    <w:rsid w:val="00B37526"/>
    <w:rsid w:val="00BC7B96"/>
    <w:rsid w:val="00BE3317"/>
    <w:rsid w:val="00BF4E73"/>
    <w:rsid w:val="00C46F96"/>
    <w:rsid w:val="00CB00B6"/>
    <w:rsid w:val="00CD4DC8"/>
    <w:rsid w:val="00D31EE7"/>
    <w:rsid w:val="00D43412"/>
    <w:rsid w:val="00D45FF0"/>
    <w:rsid w:val="00D62D7B"/>
    <w:rsid w:val="00D76088"/>
    <w:rsid w:val="00DA2330"/>
    <w:rsid w:val="00DD609C"/>
    <w:rsid w:val="00E339D5"/>
    <w:rsid w:val="00E62E22"/>
    <w:rsid w:val="00E830FB"/>
    <w:rsid w:val="00EC6C8B"/>
    <w:rsid w:val="00F1354E"/>
    <w:rsid w:val="00F5494B"/>
    <w:rsid w:val="00F7727F"/>
    <w:rsid w:val="00FD50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BA702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de-CH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10C8D"/>
    <w:pPr>
      <w:spacing w:after="120" w:line="276" w:lineRule="auto"/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367082"/>
    <w:pPr>
      <w:keepNext/>
      <w:keepLines/>
      <w:numPr>
        <w:numId w:val="29"/>
      </w:numPr>
      <w:spacing w:before="360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830FB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A25F70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830FB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830FB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830FB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830F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830FB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830FB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einLeerraum1">
    <w:name w:val="Kein Leerraum1"/>
    <w:rsid w:val="00626891"/>
    <w:rPr>
      <w:rFonts w:ascii="Calibri" w:eastAsia="Calibri" w:hAnsi="Calibri" w:cs="Calibri"/>
      <w:lang w:val="fr-CH" w:eastAsia="en-US"/>
    </w:rPr>
  </w:style>
  <w:style w:type="paragraph" w:customStyle="1" w:styleId="Listenabsatz1">
    <w:name w:val="Listenabsatz1"/>
    <w:basedOn w:val="Standard"/>
    <w:rsid w:val="00626891"/>
    <w:pPr>
      <w:ind w:left="720"/>
    </w:pPr>
  </w:style>
  <w:style w:type="table" w:styleId="Tabellenraster">
    <w:name w:val="Table Grid"/>
    <w:basedOn w:val="NormaleTabelle"/>
    <w:rsid w:val="0062689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14647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4647E"/>
  </w:style>
  <w:style w:type="character" w:styleId="Hyperlink">
    <w:name w:val="Hyperlink"/>
    <w:basedOn w:val="Absatz-Standardschriftart"/>
    <w:rsid w:val="001C2570"/>
    <w:rPr>
      <w:color w:val="212063"/>
      <w:u w:val="single"/>
    </w:rPr>
  </w:style>
  <w:style w:type="character" w:customStyle="1" w:styleId="text31">
    <w:name w:val="text31"/>
    <w:basedOn w:val="Absatz-Standardschriftart"/>
    <w:rsid w:val="001C2570"/>
    <w:rPr>
      <w:rFonts w:ascii="Verdana" w:hAnsi="Verdana" w:hint="default"/>
      <w:b/>
      <w:bCs/>
      <w:color w:val="212063"/>
      <w:sz w:val="24"/>
      <w:szCs w:val="24"/>
    </w:rPr>
  </w:style>
  <w:style w:type="paragraph" w:styleId="Kopfzeile">
    <w:name w:val="header"/>
    <w:basedOn w:val="Standard"/>
    <w:link w:val="KopfzeileZchn"/>
    <w:rsid w:val="00A927B2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A927B2"/>
    <w:rPr>
      <w:rFonts w:ascii="Calibri" w:eastAsia="Calibri" w:hAnsi="Calibri" w:cs="Calibri"/>
      <w:sz w:val="22"/>
      <w:szCs w:val="22"/>
      <w:lang w:val="fr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927B2"/>
    <w:rPr>
      <w:rFonts w:ascii="Calibri" w:eastAsia="Calibri" w:hAnsi="Calibri" w:cs="Calibri"/>
      <w:sz w:val="22"/>
      <w:szCs w:val="22"/>
      <w:lang w:val="fr-CH" w:eastAsia="en-US"/>
    </w:rPr>
  </w:style>
  <w:style w:type="character" w:customStyle="1" w:styleId="Untertitel1">
    <w:name w:val="Untertitel1"/>
    <w:basedOn w:val="Absatz-Standardschriftart"/>
    <w:rsid w:val="002244B6"/>
  </w:style>
  <w:style w:type="paragraph" w:styleId="Sprechblasentext">
    <w:name w:val="Balloon Text"/>
    <w:basedOn w:val="Standard"/>
    <w:link w:val="SprechblasentextZchn"/>
    <w:rsid w:val="00375A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375AB3"/>
    <w:rPr>
      <w:rFonts w:ascii="Lucida Grande" w:eastAsia="Calibri" w:hAnsi="Lucida Grande" w:cs="Calibri"/>
      <w:sz w:val="18"/>
      <w:szCs w:val="18"/>
      <w:lang w:val="fr-CH" w:eastAsia="en-US"/>
    </w:rPr>
  </w:style>
  <w:style w:type="paragraph" w:styleId="Index1">
    <w:name w:val="index 1"/>
    <w:basedOn w:val="Standard"/>
    <w:next w:val="Standard"/>
    <w:autoRedefine/>
    <w:rsid w:val="008A5C37"/>
    <w:pPr>
      <w:spacing w:after="0"/>
      <w:ind w:left="220" w:hanging="22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Standard"/>
    <w:next w:val="Standard"/>
    <w:autoRedefine/>
    <w:rsid w:val="008A5C37"/>
    <w:pPr>
      <w:spacing w:after="0"/>
      <w:ind w:left="440" w:hanging="22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Standard"/>
    <w:next w:val="Standard"/>
    <w:autoRedefine/>
    <w:rsid w:val="008A5C37"/>
    <w:pPr>
      <w:spacing w:after="0"/>
      <w:ind w:left="660" w:hanging="22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Standard"/>
    <w:next w:val="Standard"/>
    <w:autoRedefine/>
    <w:rsid w:val="008A5C37"/>
    <w:pPr>
      <w:spacing w:after="0"/>
      <w:ind w:left="880" w:hanging="22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Standard"/>
    <w:next w:val="Standard"/>
    <w:autoRedefine/>
    <w:rsid w:val="008A5C37"/>
    <w:pPr>
      <w:spacing w:after="0"/>
      <w:ind w:left="1100" w:hanging="22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Standard"/>
    <w:next w:val="Standard"/>
    <w:autoRedefine/>
    <w:rsid w:val="008A5C37"/>
    <w:pPr>
      <w:spacing w:after="0"/>
      <w:ind w:left="1320" w:hanging="22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Standard"/>
    <w:next w:val="Standard"/>
    <w:autoRedefine/>
    <w:rsid w:val="008A5C37"/>
    <w:pPr>
      <w:spacing w:after="0"/>
      <w:ind w:left="1540" w:hanging="22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Standard"/>
    <w:next w:val="Standard"/>
    <w:autoRedefine/>
    <w:rsid w:val="008A5C37"/>
    <w:pPr>
      <w:spacing w:after="0"/>
      <w:ind w:left="1760" w:hanging="22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Standard"/>
    <w:next w:val="Standard"/>
    <w:autoRedefine/>
    <w:rsid w:val="008A5C37"/>
    <w:pPr>
      <w:spacing w:after="0"/>
      <w:ind w:left="1980" w:hanging="220"/>
    </w:pPr>
    <w:rPr>
      <w:rFonts w:asciiTheme="minorHAnsi" w:hAnsiTheme="minorHAnsi"/>
      <w:sz w:val="20"/>
      <w:szCs w:val="20"/>
    </w:rPr>
  </w:style>
  <w:style w:type="paragraph" w:styleId="Indexberschrift">
    <w:name w:val="index heading"/>
    <w:basedOn w:val="Standard"/>
    <w:next w:val="Index1"/>
    <w:rsid w:val="008A5C37"/>
    <w:pPr>
      <w:spacing w:before="120"/>
    </w:pPr>
    <w:rPr>
      <w:rFonts w:asciiTheme="minorHAnsi" w:hAnsiTheme="minorHAnsi"/>
      <w:i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8A5C37"/>
  </w:style>
  <w:style w:type="paragraph" w:styleId="Verzeichnis2">
    <w:name w:val="toc 2"/>
    <w:basedOn w:val="Standard"/>
    <w:next w:val="Standard"/>
    <w:autoRedefine/>
    <w:rsid w:val="008A5C37"/>
    <w:pPr>
      <w:ind w:left="220"/>
    </w:pPr>
  </w:style>
  <w:style w:type="paragraph" w:styleId="Verzeichnis3">
    <w:name w:val="toc 3"/>
    <w:basedOn w:val="Standard"/>
    <w:next w:val="Standard"/>
    <w:autoRedefine/>
    <w:rsid w:val="008A5C37"/>
    <w:pPr>
      <w:ind w:left="440"/>
    </w:pPr>
  </w:style>
  <w:style w:type="paragraph" w:styleId="Verzeichnis4">
    <w:name w:val="toc 4"/>
    <w:basedOn w:val="Standard"/>
    <w:next w:val="Standard"/>
    <w:autoRedefine/>
    <w:rsid w:val="008A5C37"/>
    <w:pPr>
      <w:ind w:left="660"/>
    </w:pPr>
  </w:style>
  <w:style w:type="paragraph" w:styleId="Verzeichnis5">
    <w:name w:val="toc 5"/>
    <w:basedOn w:val="Standard"/>
    <w:next w:val="Standard"/>
    <w:autoRedefine/>
    <w:rsid w:val="008A5C37"/>
    <w:pPr>
      <w:ind w:left="880"/>
    </w:pPr>
  </w:style>
  <w:style w:type="paragraph" w:styleId="Verzeichnis6">
    <w:name w:val="toc 6"/>
    <w:basedOn w:val="Standard"/>
    <w:next w:val="Standard"/>
    <w:autoRedefine/>
    <w:rsid w:val="008A5C37"/>
    <w:pPr>
      <w:ind w:left="1100"/>
    </w:pPr>
  </w:style>
  <w:style w:type="paragraph" w:styleId="Verzeichnis7">
    <w:name w:val="toc 7"/>
    <w:basedOn w:val="Standard"/>
    <w:next w:val="Standard"/>
    <w:autoRedefine/>
    <w:rsid w:val="008A5C37"/>
    <w:pPr>
      <w:ind w:left="1320"/>
    </w:pPr>
  </w:style>
  <w:style w:type="paragraph" w:styleId="Verzeichnis8">
    <w:name w:val="toc 8"/>
    <w:basedOn w:val="Standard"/>
    <w:next w:val="Standard"/>
    <w:autoRedefine/>
    <w:rsid w:val="008A5C37"/>
    <w:pPr>
      <w:ind w:left="1540"/>
    </w:pPr>
  </w:style>
  <w:style w:type="paragraph" w:styleId="Verzeichnis9">
    <w:name w:val="toc 9"/>
    <w:basedOn w:val="Standard"/>
    <w:next w:val="Standard"/>
    <w:autoRedefine/>
    <w:rsid w:val="008A5C37"/>
    <w:pPr>
      <w:ind w:left="1760"/>
    </w:pPr>
  </w:style>
  <w:style w:type="character" w:customStyle="1" w:styleId="berschrift1Zchn">
    <w:name w:val="Überschrift 1 Zchn"/>
    <w:basedOn w:val="Absatz-Standardschriftart"/>
    <w:link w:val="berschrift1"/>
    <w:rsid w:val="00367082"/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schriftung">
    <w:name w:val="caption"/>
    <w:basedOn w:val="Standard"/>
    <w:next w:val="Standard"/>
    <w:unhideWhenUsed/>
    <w:qFormat/>
    <w:rsid w:val="006969BF"/>
    <w:pPr>
      <w:spacing w:line="240" w:lineRule="auto"/>
    </w:pPr>
    <w:rPr>
      <w:bCs/>
      <w:color w:val="000000" w:themeColor="text1"/>
      <w:szCs w:val="18"/>
    </w:rPr>
  </w:style>
  <w:style w:type="paragraph" w:styleId="Untertitel">
    <w:name w:val="Subtitle"/>
    <w:basedOn w:val="Standard"/>
    <w:next w:val="Standard"/>
    <w:link w:val="UntertitelZchn"/>
    <w:qFormat/>
    <w:rsid w:val="008A5C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8A5C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H" w:eastAsia="en-US"/>
    </w:rPr>
  </w:style>
  <w:style w:type="paragraph" w:styleId="Listenabsatz">
    <w:name w:val="List Paragraph"/>
    <w:basedOn w:val="Standard"/>
    <w:uiPriority w:val="34"/>
    <w:qFormat/>
    <w:rsid w:val="005D5C25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D62D7B"/>
    <w:pPr>
      <w:ind w:left="440" w:hanging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72BA9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semiHidden/>
    <w:rsid w:val="00A25F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semiHidden/>
    <w:rsid w:val="00E83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semiHidden/>
    <w:rsid w:val="00E830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E830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semiHidden/>
    <w:rsid w:val="00E830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semiHidden/>
    <w:rsid w:val="00E830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E830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E830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unotentext">
    <w:name w:val="footnote text"/>
    <w:basedOn w:val="Standard"/>
    <w:link w:val="FunotentextZchn"/>
    <w:semiHidden/>
    <w:unhideWhenUsed/>
    <w:rsid w:val="0036708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367082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367082"/>
    <w:rPr>
      <w:vertAlign w:val="superscript"/>
    </w:rPr>
  </w:style>
  <w:style w:type="paragraph" w:styleId="StandardWeb">
    <w:name w:val="Normal (Web)"/>
    <w:basedOn w:val="Standard"/>
    <w:semiHidden/>
    <w:unhideWhenUsed/>
    <w:rsid w:val="003468C0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semiHidden/>
    <w:unhideWhenUsed/>
    <w:rsid w:val="00E339D5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BC7B9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C7B9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BC7B9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C7B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C7B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20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E3E89A-D7B2-E841-AD09-76817E19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1095</Words>
  <Characters>6901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7981</CharactersWithSpaces>
  <SharedDoc>false</SharedDoc>
  <HLinks>
    <vt:vector size="12" baseType="variant">
      <vt:variant>
        <vt:i4>0</vt:i4>
      </vt:variant>
      <vt:variant>
        <vt:i4>18898</vt:i4>
      </vt:variant>
      <vt:variant>
        <vt:i4>1029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24475</vt:i4>
      </vt:variant>
      <vt:variant>
        <vt:i4>1030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Felder Joël</cp:lastModifiedBy>
  <cp:revision>11</cp:revision>
  <cp:lastPrinted>2010-11-16T08:01:00Z</cp:lastPrinted>
  <dcterms:created xsi:type="dcterms:W3CDTF">2019-11-24T16:06:00Z</dcterms:created>
  <dcterms:modified xsi:type="dcterms:W3CDTF">2019-12-08T18:09:00Z</dcterms:modified>
</cp:coreProperties>
</file>