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ii Tenge)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ii Tenge)</w:t>
      </w:r>
    </w:p>
    <w:p>
      <w:r>
        <w:t>hee NES</w:t>
      </w:r>
    </w:p>
    <w:p>
      <w:r>
        <w:t>for diners but on the all-consuming passion that is ‘the process of cooking.’</w:t>
      </w:r>
    </w:p>
    <w:p>
      <w:r>
        <w:t>There can be no more an all-consuming passion than cooking and Marco, a</w:t>
      </w:r>
    </w:p>
    <w:p>
      <w:r>
        <w:t>with his dynamism and flair, infected a generation of chefs, including me,</w:t>
      </w:r>
    </w:p>
    <w:p>
      <w:r>
        <w:t>with an unprecedented desire to cook wonderful things in a progressive and _ .</w:t>
      </w:r>
    </w:p>
    <w:p>
      <w:r>
        <w:t>artistic fashion. He arrived at a time when able and inspired chefs were few es</w:t>
      </w:r>
    </w:p>
    <w:p>
      <w:r>
        <w:t>and far between but the excitement he caused changed the culinary gene</w:t>
      </w:r>
    </w:p>
    <w:p>
      <w:r>
        <w:t>pool forever—thereby sending passionate, high-octane chefs out into the</w:t>
      </w:r>
    </w:p>
    <w:p>
      <w:r>
        <w:t>marketplace to spread the word and change the landscape forever. Music had De</w:t>
      </w:r>
    </w:p>
    <w:p>
      <w:r>
        <w:t>The Stones. Cooking had Marco.” Phil Howard, Michelin-starred chef Ca oe |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ii Tenge)</w:t>
      </w:r>
    </w:p>
    <w:p>
      <w:r>
        <w:t>hee NES</w:t>
      </w:r>
    </w:p>
    <w:p>
      <w:r>
        <w:t>for diners but on the all-consuming passion that is ‘the process of cooking.’</w:t>
      </w:r>
    </w:p>
    <w:p>
      <w:r>
        <w:t>There can be no more an all-consuming passion than cooking and Marco, a</w:t>
      </w:r>
    </w:p>
    <w:p>
      <w:r>
        <w:t>with his dynamism and flair, infected a generation of chefs, including me,</w:t>
      </w:r>
    </w:p>
    <w:p>
      <w:r>
        <w:t>with an unprecedented desire to cook wonderful things in a progressive and _ .</w:t>
      </w:r>
    </w:p>
    <w:p>
      <w:r>
        <w:t>artistic fashion. He arrived at a time when able and inspired chefs were few es</w:t>
      </w:r>
    </w:p>
    <w:p>
      <w:r>
        <w:t>and far between but the excitement he caused changed the culinary gene</w:t>
      </w:r>
    </w:p>
    <w:p>
      <w:r>
        <w:t>pool forever—thereb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ii Tenge)</w:t>
      </w:r>
    </w:p>
    <w:p>
      <w:r>
        <w:t>hee NES</w:t>
      </w:r>
    </w:p>
    <w:p>
      <w:r>
        <w:t>for diners but on the all-consuming passion that is ‘the process of cooking.’</w:t>
      </w:r>
    </w:p>
    <w:p>
      <w:r>
        <w:t>There can be no more an all-consuming passion than cooking and Marco, a</w:t>
      </w:r>
    </w:p>
    <w:p>
      <w:r>
        <w:t>with his dynamism and flair, infected a generation of chefs, including me,</w:t>
      </w:r>
    </w:p>
    <w:p>
      <w:r>
        <w:t>with an unprecedented desire to cook wonderful things in a progressive and _ .</w:t>
      </w:r>
    </w:p>
    <w:p>
      <w:r>
        <w:t>artistic fashion. He arrived at a time when able and inspired chefs were few es</w:t>
      </w:r>
    </w:p>
    <w:p>
      <w:r>
        <w:t>and far between but the excitement he caused changed the culinary gene</w:t>
      </w:r>
    </w:p>
    <w:p>
      <w:r>
        <w:t>pool forever—thereby sending passionate, high-octane chefs out into the</w:t>
      </w:r>
    </w:p>
    <w:p>
      <w:r>
        <w:t>marketplace to spread the word and change the landscape forever. Music had De</w:t>
      </w:r>
    </w:p>
    <w:p>
      <w:r>
        <w:t>The Stones. Cooking had Marco.” Phil Howard, Michelin-starred chef Ca oe |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