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Rene Redzepi, who had come to eat there; later, the two chefs began talking over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Rene Redzepi, who had come to eat there; later, the two chefs began talking over</w:t>
      </w:r>
    </w:p>
    <w:p>
      <w:r>
        <w:t>beers, and Redzepi invited Orlando to work at Noma, which at the time was not the</w:t>
      </w:r>
    </w:p>
    <w:p>
      <w:r>
        <w:t>world-famous gastronomic mecca it is today. After working for Redzepi as his sous­</w:t>
      </w:r>
    </w:p>
    <w:p>
      <w:r>
        <w:t>chef, Orlando returned to New York to spend three years as sous-chef at Thomas</w:t>
      </w:r>
    </w:p>
    <w:p>
      <w:r>
        <w:t>Keller's Per Se, then returned to Noma to take on the role of head chef. In 2013, he</w:t>
      </w:r>
    </w:p>
    <w:p>
      <w:r>
        <w:t>and his wife, Julie Bergstrom Orlando, whom he'd met while working at Noma,</w:t>
      </w:r>
    </w:p>
    <w:p>
      <w:r>
        <w:t>opened Amass in a former shipyard warehouse.</w:t>
      </w:r>
    </w:p>
    <w:p>
      <w:r>
        <w:t>Orlando opened Amass as what he calls a "normal" restaurant, but six</w:t>
      </w:r>
    </w:p>
    <w:p>
      <w:r>
        <w:t>months in, Amass's winter closure gave the chef the opportunity to step back and</w:t>
      </w:r>
    </w:p>
    <w:p>
      <w:r>
        <w:t>consider what he wanted for the restaurant. "A friend had asked me what was next,</w:t>
      </w:r>
    </w:p>
    <w:p>
      <w:r>
        <w:t>and the word 'responsibility' kept bouncing around in my head," he recalls. "I didn't</w:t>
      </w:r>
    </w:p>
    <w:p>
      <w:r>
        <w:t>know what it meant in the context of the restaurant, but it clicked right before we</w:t>
      </w:r>
    </w:p>
    <w:p>
      <w:r>
        <w:t>came back from vacation. I said to my wife, 'This is wha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Rene Redzepi, who had come to eat there; later, the two chefs began talking over</w:t>
      </w:r>
    </w:p>
    <w:p>
      <w:r>
        <w:t>beers, and Redzepi invited Orlando to work at Noma, which at the time was not the</w:t>
      </w:r>
    </w:p>
    <w:p>
      <w:r>
        <w:t>world-famous gastronomic mecca it is today. After working for Redzepi as his sous­</w:t>
      </w:r>
    </w:p>
    <w:p>
      <w:r>
        <w:t>chef, Orlando returned to New York to spend three years as sous-chef at Thomas</w:t>
      </w:r>
    </w:p>
    <w:p>
      <w:r>
        <w:t>Keller's Per Se, then returned to Noma to take on the role of head chef. In 2013, he</w:t>
      </w:r>
    </w:p>
    <w:p>
      <w:r>
        <w:t>and his wife, Julie Bergstrom Orlando, whom he'd met while working at Noma,</w:t>
      </w:r>
    </w:p>
    <w:p>
      <w:r>
        <w:t>opened 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Rene Redzepi, who had come to eat there; later, the two chefs began talking over</w:t>
      </w:r>
    </w:p>
    <w:p>
      <w:r>
        <w:t>beers, and Redzepi invited Orlando to work at Noma, which at the time was not the</w:t>
      </w:r>
    </w:p>
    <w:p>
      <w:r>
        <w:t>world-famous gastronomic mecca it is today. After working for Redzepi as his sous­</w:t>
      </w:r>
    </w:p>
    <w:p>
      <w:r>
        <w:t>chef, Orlando returned to New York to spend three years as sous-chef at Thomas</w:t>
      </w:r>
    </w:p>
    <w:p>
      <w:r>
        <w:t>Keller's Per Se, then returned to Noma to take on the role of head chef. In 2013, he</w:t>
      </w:r>
    </w:p>
    <w:p>
      <w:r>
        <w:t>and his wife, Julie Bergstrom Orlando, whom he'd met while working at Noma,</w:t>
      </w:r>
    </w:p>
    <w:p>
      <w:r>
        <w:t>opened Amass in a former shipyard warehouse.</w:t>
      </w:r>
    </w:p>
    <w:p>
      <w:r>
        <w:t>Orlando opened Amass as what he calls a "normal" restaurant, but six</w:t>
      </w:r>
    </w:p>
    <w:p>
      <w:r>
        <w:t>months in, Amass's winter closure gave the chef the opportunity to step back and</w:t>
      </w:r>
    </w:p>
    <w:p>
      <w:r>
        <w:t>consider what he wanted for the restaurant. "A friend had asked me what was next,</w:t>
      </w:r>
    </w:p>
    <w:p>
      <w:r>
        <w:t>and the word 'responsibility' kept bouncing around in my head," he recalls. "I didn't</w:t>
      </w:r>
    </w:p>
    <w:p>
      <w:r>
        <w:t>know what it meant in the context of the restaurant, but it clicked right before we</w:t>
      </w:r>
    </w:p>
    <w:p>
      <w:r>
        <w:t>came back from vacation. I said to my wife, 'This is wha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