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Cooks in the river delta of West Bengal and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tsp cumin seeds</w:t>
      </w:r>
    </w:p>
    <w:p>
      <w:pPr>
        <w:pStyle w:val="ListBullet"/>
      </w:pPr>
      <w:r>
        <w:t>Two tsp brown mustard seeds</w:t>
      </w:r>
    </w:p>
    <w:p>
      <w:pPr>
        <w:pStyle w:val="ListBullet"/>
      </w:pPr>
      <w:r>
        <w:t>Two tsp fennel seeds</w:t>
      </w:r>
    </w:p>
    <w:p>
      <w:pPr>
        <w:pStyle w:val="ListBullet"/>
      </w:pPr>
      <w:r>
        <w:t>One tsp nigella seeds</w:t>
      </w:r>
    </w:p>
    <w:p>
      <w:pPr>
        <w:pStyle w:val="ListBullet"/>
      </w:pPr>
      <w:r>
        <w:t>One tsp fenugreek seeds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