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simple</w:t>
      </w:r>
    </w:p>
    <w:p>
      <w:r>
        <w:rPr>
          <w:b/>
          <w:color w:val="3E2723"/>
        </w:rPr>
        <w:t>Cuisine Type:</w:t>
      </w:r>
      <w:r>
        <w:t xml:space="preserve"> Asian/Chinese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coriander seeds</w:t>
      </w:r>
    </w:p>
    <w:p>
      <w:pPr>
        <w:pStyle w:val="ListBullet"/>
      </w:pPr>
      <w:r>
        <w:t>One pinch grated nutmeg pinch grated nutmeg</w:t>
      </w:r>
    </w:p>
    <w:p>
      <w:pPr>
        <w:pStyle w:val="ListBullet"/>
      </w:pPr>
      <w:r>
        <w:t>Three garlic cloves,</w:t>
      </w:r>
    </w:p>
    <w:p>
      <w:pPr>
        <w:pStyle w:val="ListBullet"/>
      </w:pPr>
      <w:r>
        <w:t>Two red chillies, roughly chopped red chillies, roughly chopped</w:t>
      </w:r>
    </w:p>
    <w:p>
      <w:pPr>
        <w:pStyle w:val="ListBullet"/>
      </w:pPr>
      <w:r>
        <w:t>One tsp shrimp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