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Region of cultivation</w:t>
      </w:r>
    </w:p>
    <w:p>
      <w:r>
        <w:rPr>
          <w:b/>
          <w:color w:val="3E2723"/>
        </w:rPr>
        <w:t>Cuisine Type:</w:t>
      </w:r>
      <w:r>
        <w:t xml:space="preserve"> Chinese</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a stick until the berries fall off.</w:t>
      </w:r>
    </w:p>
    <w:p>
      <w:pPr>
        <w:pStyle w:val="ListNumber"/>
      </w:pPr>
      <w:r>
        <w:t>Berries are dried in the sun, in the shade, or in industrial driers; research shows that driers yield the best-quality spice.</w:t>
      </w:r>
    </w:p>
    <w:p>
      <w:pPr>
        <w:pStyle w:val="ListNumber"/>
      </w:pPr>
      <w:r>
        <w:t>In Iranian traditional medicine to treat jaundice, inflammation, and toothache.</w:t>
      </w:r>
    </w:p>
    <w:p>
      <w:pPr>
        <w:pStyle w:val="ListNumber"/>
      </w:pPr>
      <w:r>
        <w:t>on clay tablets in the library of the Assyrian king Ashurbanipal. The plant’s use in Chinese medicine dates back over 3,000 years, and evidence of its medicinal use in Europe has nearly as long a history; for example, the bark from the root and the stem was used as a purgative and tonic. Throughout the Middle Ages, barberry was widely used in preserves, syrups, and wines</w:t>
      </w:r>
    </w:p>
    <w:p>
      <w:pPr>
        <w:pStyle w:val="ListNumber"/>
      </w:pPr>
      <w:r>
        <w:t>in western Europe. Later, the herbalist John Gerard (1545-1612) suggested that the berry could be used to season meat - a flavouring idea that has stood the test of time! Barberry was first cultivated in Iran over 200 years ago, and the berries have since become</w:t>
      </w:r>
    </w:p>
    <w:p>
      <w:pPr>
        <w:pStyle w:val="ListNumber"/>
      </w:pPr>
      <w:r>
        <w:t>an important part of cooking in the Middle East and the Caucasus.Spice story</w:t>
      </w:r>
    </w:p>
    <w:p>
      <w:pPr>
        <w:pStyle w:val="ListNumber"/>
      </w:pPr>
      <w:r>
        <w:t>160-161_Barberry.indd 160 04/06/2018 15:49</w:t>
      </w:r>
    </w:p>
    <w:p>
      <w:r>
        <w:rPr>
          <w:color w:val="1565C0"/>
        </w:rPr>
        <w:t>──────────────────────────────────────────────────</w:t>
      </w:r>
    </w:p>
    <w:p>
      <w:pPr>
        <w:pStyle w:val="Heading2"/>
      </w:pPr>
      <w:r>
        <w:t>Techniques Used</w:t>
      </w:r>
    </w:p>
    <w:p>
      <w:pPr>
        <w:pStyle w:val="ListBullet"/>
      </w:pPr>
      <w:r>
        <w:t>Chop</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