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Lamb Tagine with Chickpeas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oz fl 90 mL Vegetable oil 1. In a heavy braising pan or casserole or in the base of a tagine (see</w:t>
      </w:r>
    </w:p>
    <w:p>
      <w:pPr>
        <w:pStyle w:val="ListBullet"/>
      </w:pPr>
      <w:r>
        <w:t>One tsp mL Ground ginger</w:t>
      </w:r>
    </w:p>
    <w:p>
      <w:pPr>
        <w:pStyle w:val="ListBullet"/>
      </w:pPr>
      <w:r>
        <w:t>One tsp mL turmeric</w:t>
      </w:r>
    </w:p>
    <w:p>
      <w:pPr>
        <w:pStyle w:val="ListBullet"/>
      </w:pPr>
      <w:r>
        <w:t>One oz g Fresh cilantro, chopped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One tsp mL pepper</w:t>
      </w:r>
    </w:p>
    <w:p>
      <w:pPr>
        <w:pStyle w:val="ListBullet"/>
      </w:pPr>
      <w:r>
        <w:t>One mL pt 500 Water</w:t>
      </w:r>
    </w:p>
    <w:p>
      <w:pPr>
        <w:pStyle w:val="ListBullet"/>
      </w:pPr>
      <w:r>
        <w:t>Six oz g Mediterranean-type olives,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